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color w:val="00b05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8"/>
          <w:szCs w:val="28"/>
          <w:rtl w:val="0"/>
        </w:rPr>
        <w:t xml:space="preserve">Amana Butt | Finance Manager |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Newcastle Upon Tyne, UK | 07446422969 |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highlight w:val="whit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ammah4m@gmail.com</w:t>
        </w:r>
      </w:hyperlink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www.linkedin.com/in/amanabutt</w:t>
        </w:r>
      </w:hyperlink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|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5f497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color w:val="00b050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color w:val="00b050"/>
          <w:sz w:val="24"/>
          <w:szCs w:val="24"/>
          <w:highlight w:val="white"/>
          <w:u w:val="single"/>
          <w:rtl w:val="0"/>
        </w:rPr>
        <w:t xml:space="preserve">Personal Summary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cf13d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Working as a Finance Manager with almost 7 years’ experience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the finance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&amp; accounting industry. Have gained experience of working across different sectors of retail, housing, utilities, manufacturing, education, hospitality, and charities. Worked in diverse sectors from startups with almost 40 employees &amp; 3 mn revenue to global companies of over £2 bn revenue and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 employees. 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am a Master's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inance degree holder and am a Part- Qualified ACCA student. Gained experience in balance sheet recs, multi-entity GL account recs, month-end cycle, UK VAT returns, variance analysis, cash flow forecasting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and performed audit financial controls. Coached, mentored, and managed a team 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 finance manager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 Gained SORP regulation reporting experience as a charity treasurer.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00b0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u w:val="single"/>
          <w:rtl w:val="0"/>
        </w:rPr>
        <w:t xml:space="preserve">Hard Skills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ERP Cloud - Based</w:t>
        <w:tab/>
        <w:tab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| Xero &amp; Dext Prep | Sage 50 cloud | Oracle NetSuite |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right" w:leader="none" w:pos="10469"/>
        </w:tabs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ERP Accounting System         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  <w:tab/>
        <w:t xml:space="preserve">| SunSystems Infor | SAP FICO | Sage 200 | Oracle EBS |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ab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right" w:leader="none" w:pos="10469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CRM Cloud Based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ab/>
        <w:tab/>
        <w:t xml:space="preserve">| Salesforce | | Zendesk | Gentrack Velocity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Integrated Solutions</w:t>
        <w:tab/>
        <w:tab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|Aurum Reconciliations | Hubble Reporting |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Advance Excel 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 xml:space="preserve">| XLOOKUP, Pivots, Sumifis, Filter, IF nested Formulas |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 xml:space="preserve">| Financial Modelling - Sensitivity Analysis |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Visualisation</w:t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KPIs | Dashboards |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hanging="288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Financial Reporting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ab/>
        <w:t xml:space="preserve">| IFRS &amp; UK GAAP Reporting |   </w:t>
      </w:r>
    </w:p>
    <w:p w:rsidR="00000000" w:rsidDel="00000000" w:rsidP="00000000" w:rsidRDefault="00000000" w:rsidRPr="00000000" w14:paraId="00000015">
      <w:pPr>
        <w:ind w:left="28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| US GAAP – ACS 606 |   | Sarbanes-Oxley Act |  </w:t>
      </w:r>
    </w:p>
    <w:p w:rsidR="00000000" w:rsidDel="00000000" w:rsidP="00000000" w:rsidRDefault="00000000" w:rsidRPr="00000000" w14:paraId="00000016">
      <w:pPr>
        <w:tabs>
          <w:tab w:val="right" w:leader="none" w:pos="10469"/>
        </w:tabs>
        <w:ind w:left="28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| Revenue Recognition, Accrual/ Matching Principle, Materiality Principle |</w:t>
      </w:r>
    </w:p>
    <w:p w:rsidR="00000000" w:rsidDel="00000000" w:rsidP="00000000" w:rsidRDefault="00000000" w:rsidRPr="00000000" w14:paraId="00000017">
      <w:pPr>
        <w:tabs>
          <w:tab w:val="right" w:leader="none" w:pos="10469"/>
        </w:tabs>
        <w:ind w:left="28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469"/>
        </w:tabs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Technical Accounting                    |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Transfer Pricing, Forecasting &amp; Budgeting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|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u w:val="single"/>
          <w:rtl w:val="0"/>
        </w:rPr>
        <w:t xml:space="preserve">Soft Skills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color w:val="cf13d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Lead team in coaching, mentoring, and managing through month end processes and system implementation.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color w:val="5f497a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color w:val="00b0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Finance Manager (Group) | Parkdean Resorts | Newcastle Upon Tyne | Aug 2023 – Dec 2023 | Hybrid |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color w:val="cf13d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Parkdean Resort is a UK-based holiday park operator with 66 holiday parks across the country. It has a revenue reported of over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£500mn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. My role as a Finance manager is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fixing the balance sheet trade sales &amp;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performing trade debtor reconciliations across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ERP &amp; CRM systems.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Performing master data reconciliations of trade debtor accounts of over £12 Mn transactions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large traders data from salesforce to integrated reconciliation solutions with manual uploads.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Fixing nominal accounts with intercompany transactions and adjustment entries in sunsystem.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Maintaining financial controls with backups to speed up the auditing process.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Took a Year off to care for an ill family member | Newcastle Upon Tyne | June 2022 – July 2023 |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color w:val="00b0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Fixed Asset Accountant | Karbon Homes | Newcastle Upon Tyne | Feb 2022 – May 2022 | Remote |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" w:cs="Roboto" w:eastAsia="Roboto" w:hAnsi="Roboto"/>
          <w:b w:val="1"/>
          <w:color w:val="00b0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Karbon Homes is the largest northern social housing association with 30,000 homes across the Northeast and Yorkshire in the UK. It is the parent company with subsidiaries and mergers reporting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revenue of over </w:t>
      </w:r>
      <w:r w:rsidDel="00000000" w:rsidR="00000000" w:rsidRPr="00000000">
        <w:rPr>
          <w:rFonts w:ascii="Calibri" w:cs="Calibri" w:eastAsia="Calibri" w:hAnsi="Calibri"/>
          <w:b w:val="1"/>
          <w:color w:val="943734"/>
          <w:highlight w:val="white"/>
          <w:rtl w:val="0"/>
        </w:rPr>
        <w:t xml:space="preserve">£300mn</w:t>
      </w:r>
      <w:r w:rsidDel="00000000" w:rsidR="00000000" w:rsidRPr="00000000">
        <w:rPr>
          <w:rFonts w:ascii="Calibri" w:cs="Calibri" w:eastAsia="Calibri" w:hAnsi="Calibri"/>
          <w:b w:val="1"/>
          <w:color w:val="00b0f0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Performed reconciliation of fixed asset register to General Ledger monthly.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Recorded and accounted for all scheme properties on asset disposals and government grants to the UK GAAP standards.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Performed component asset depreciation of properties and reconciled with the capex budget.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Reconciliations – Bank, Balance sheet, Multi-Entity Accounts (AP, Payroll, AR, VAT &amp; FAR) to General Ledger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VAT Returns - Prepared quarterly UK VAT returns and reported on movement comparisons.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Month-end Cycle – Journal postings of accruals (Rebates, R&amp;D) and prepayments and maintaining the prepayment master schedule.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Trial Balance – multi- entity subsidiaries account mapping to NetSuite accounts and reporting variances 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Cash Flow Forecasting – Performed 13</w:t>
      </w:r>
      <w:r w:rsidDel="00000000" w:rsidR="00000000" w:rsidRPr="00000000">
        <w:rPr>
          <w:rFonts w:ascii="Calibri" w:cs="Calibri" w:eastAsia="Calibri" w:hAnsi="Calibri"/>
          <w:highlight w:val="white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-week cash flow forecasting and reported the findings.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color w:val="00b0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Treasurer | SRS Charity Non-Profit | London | Oct 2021 – Jan 2022 | Remote |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Streamlined the financial processes of non - profit organisations using Xero.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Presented financial reports to the board of trustees for annual statutory reporting SORP.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Delegated tasks to team members on processes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Corporate Financial Accountant | John Wiley &amp; Sons| Chichester | Mar 2021–Sep 2021| Remote |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Wiley is a multinational educational publishing co. with revenue of over </w:t>
      </w:r>
      <w:r w:rsidDel="00000000" w:rsidR="00000000" w:rsidRPr="00000000">
        <w:rPr>
          <w:rFonts w:ascii="Calibri" w:cs="Calibri" w:eastAsia="Calibri" w:hAnsi="Calibri"/>
          <w:b w:val="1"/>
          <w:color w:val="943734"/>
          <w:highlight w:val="white"/>
          <w:rtl w:val="0"/>
        </w:rPr>
        <w:t xml:space="preserve">£1bn</w:t>
      </w:r>
      <w:r w:rsidDel="00000000" w:rsidR="00000000" w:rsidRPr="00000000">
        <w:rPr>
          <w:rFonts w:ascii="Calibri" w:cs="Calibri" w:eastAsia="Calibri" w:hAnsi="Calibri"/>
          <w:b w:val="1"/>
          <w:color w:val="00b0f0"/>
          <w:highlight w:val="whit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My role as an accountant in the centre of excellence (COE) team was to manage the financial activities of the subsidiary acquired business.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 a financial accountant, I was responsible for the smooth transition of financial activities to a shared services team across the globe.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Intercompany- monthly reconciled Pass-Through Costs/transfer pricing (TP revenue Allocation), cash transfers, multi-currency revaluations and overall balance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Revenue recognition – reporting revenue recognition of billed/unbilled receivables as per US GAAP ASC 606. 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Liaised with the shared services team on project planning to schedule meetings and online training sessions to document processes for a smooth transition.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Prepared and submitted multi entities' EMEA VAT returns quarterly and monthly. Liaising with big four clients on resolving queries relating to VAT.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Investigating with external auditors monthly on revenue samples and collating required information and backups for audit trail purposes as per Sarbanes-Oxley Act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Processed EMEA entity's weekly and monthly payrolls. Computed the take-home money by calculating taxes, benefits, and time records. Identifying and investigating issues thus resolving discrepancies in the time sheet for accurate payroll.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monthly balance sheet recs highlighting variances with making necessary adjustments in SAP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monthly AR recs across systems Sage 50 cloud and SAP to maintain accurate balances of EMEA entities.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and updated monthly multi-currency FX rates across both systems and spotted variances in the recs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financial controls on approvals for HR to process.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Project Control Analyst | Northern PowerGrid | Newcastle Upon Tyne | Aug 2019 – Feb 2021|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Northern PowerGrid is an electrical distribution company in the northeast UK with reported revenue of over </w:t>
      </w:r>
      <w:r w:rsidDel="00000000" w:rsidR="00000000" w:rsidRPr="00000000">
        <w:rPr>
          <w:rFonts w:ascii="Calibri" w:cs="Calibri" w:eastAsia="Calibri" w:hAnsi="Calibri"/>
          <w:b w:val="1"/>
          <w:color w:val="943734"/>
          <w:highlight w:val="white"/>
          <w:rtl w:val="0"/>
        </w:rPr>
        <w:t xml:space="preserve">£400mn</w:t>
      </w:r>
      <w:r w:rsidDel="00000000" w:rsidR="00000000" w:rsidRPr="00000000">
        <w:rPr>
          <w:rFonts w:ascii="Calibri" w:cs="Calibri" w:eastAsia="Calibri" w:hAnsi="Calibri"/>
          <w:b w:val="1"/>
          <w:color w:val="00b0f0"/>
          <w:highlight w:val="white"/>
          <w:rtl w:val="0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It has two subsidiaries and a parent company Berkshire Hathaway Energy. As part of the distribution project accounting team, my role involved control and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Prepared and posted month end journals and accrual adjustments in Oracle.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Monitored trial balance report to highlight key variances and adjustments. 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Performed monthly balance sheet and subsidiary control account reconciliations.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Analyse reports on project accounting and investigate budgeted cost &amp; revenue variances.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Performed ad-hoc tasks of inter-company cost transfers between PA projects and across businesses. 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Prepared monthly bad debt provisions as per the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UK GAAP standards.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the team in testing, training, and implementing the new financial reporting system Hubble.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00b05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Billing Analyst | Insite Energy | London | May 2017 - Aug 2019 | Startup Company | 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Insite Energy was a start- up metering and billing company in London with a revenue of around </w:t>
      </w:r>
      <w:r w:rsidDel="00000000" w:rsidR="00000000" w:rsidRPr="00000000">
        <w:rPr>
          <w:rFonts w:ascii="Calibri" w:cs="Calibri" w:eastAsia="Calibri" w:hAnsi="Calibri"/>
          <w:b w:val="1"/>
          <w:color w:val="943734"/>
          <w:rtl w:val="0"/>
        </w:rPr>
        <w:t xml:space="preserve">£3mn a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nd less than 50 employees. As a Billing Analyst, I was the first point of contact with clients regarding billing arrangements on setting tariff rates, consumption, and tenancy agreements.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monthly billing of over 4000 individual residents and aggregated billing to the clients on Gentrack Velocity system.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Processed invoices, and credits, and managed large customer accounts on Sage 200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Monitored each customer account by identifying any billing or payment anomalies and investigated issues to resolve the customer/client satisfaction.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Analysed and reconciled age debtors’ reports, billed reports, and customer activity reports monthly to client satisfaction.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Participated in meetings to formulate steps to resolve past-due balances and significantly achieved monthly targets.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Kept transparent communication with clients regarding changes in billing/payments or ad-hoc requirements.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00b0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Finance Assistant | Aims Group | Dublin, Ireland | Jan 2015 - Dec 2016 |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Aims Group is a household cash &amp; carry in Ireland. It’s a retail group selling electronics, homeware, health, and beauty care products. As a Finance Assistant, I have been involved in both accounts payable and receivable departments.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Recorded cash receipts and made money deposits.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bank reconciliations and maintained a petty cash account.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double-entry bookkeeping on exchequer and intercompany multi-currency payment transfers.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Dealt with purchased invoices and reconciled invoices to POs to pay the vendors.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sales invoices and statements to customers to chase debtors’ overdue.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customer credit history to set and monitor credit limits of new and existing customers.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Resolved customer queries on payments via phone calls and email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cf13d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highlight w:val="whit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Accounting - ACCA | 2021 - 2024| Part-Qualified |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Masters - MSc in Finance | Dublin City University | 2013-2014 |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Bachelors - Business Studies in Economics | The Open University | 2008- 2012 |</w:t>
      </w:r>
    </w:p>
    <w:sectPr>
      <w:pgSz w:h="16834" w:w="11909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801F16"/>
  </w:style>
  <w:style w:type="paragraph" w:styleId="Header">
    <w:name w:val="header"/>
    <w:basedOn w:val="Normal"/>
    <w:link w:val="HeaderChar"/>
    <w:uiPriority w:val="99"/>
    <w:unhideWhenUsed w:val="1"/>
    <w:rsid w:val="004D292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2925"/>
  </w:style>
  <w:style w:type="paragraph" w:styleId="Footer">
    <w:name w:val="footer"/>
    <w:basedOn w:val="Normal"/>
    <w:link w:val="FooterChar"/>
    <w:uiPriority w:val="99"/>
    <w:unhideWhenUsed w:val="1"/>
    <w:rsid w:val="004D292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2925"/>
  </w:style>
  <w:style w:type="paragraph" w:styleId="NormalWeb">
    <w:name w:val="Normal (Web)"/>
    <w:basedOn w:val="Normal"/>
    <w:uiPriority w:val="99"/>
    <w:semiHidden w:val="1"/>
    <w:unhideWhenUsed w:val="1"/>
    <w:rsid w:val="00D906D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714D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14DB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mmah4m@gmail.com" TargetMode="External"/><Relationship Id="rId8" Type="http://schemas.openxmlformats.org/officeDocument/2006/relationships/hyperlink" Target="http://www.linkedin.com/in/amanabut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u+fw4pw1rsoXBiCOval9r1ZiCg==">CgMxLjA4AHIhMXNCckhJU0VaZ1VRQzN3QjVJRll2MXNCZkJ3by1nTUpY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2023-07-21T11:03:00Z</dcterms:created>
  <dc:creator>Amana Butt</dc:creator>
</cp:coreProperties>
</file>