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pStyle w:val="ListBullet"/>
        <w:spacing w:before="0" w:after="0"/>
        <w:ind w:left="360"/>
      </w:pPr>
      <w:r>
        <w:rPr>
          <w:b w:val="0"/>
          <w:i/>
          <w:sz w:val="20"/>
        </w:rPr>
        <w:t>Lehrveranstaltungen werden ergänzt</w:t>
      </w:r>
    </w:p>
    <w:p>
      <w:pPr>
        <w:keepNext/>
        <w:spacing w:before="120" w:after="40"/>
      </w:pPr>
      <w:r>
        <w:rPr>
          <w:b/>
          <w:i/>
          <w:sz w:val="20"/>
        </w:rPr>
        <w:t>Sommersemester 2025</w:t>
      </w:r>
    </w:p>
    <w:p>
      <w:pPr>
        <w:pStyle w:val="ListBullet"/>
        <w:spacing w:before="0" w:after="0"/>
        <w:ind w:left="360"/>
      </w:pPr>
      <w:r>
        <w:rPr>
          <w:b w:val="0"/>
          <w:i/>
          <w:sz w:val="20"/>
        </w:rPr>
        <w:t>Lehrveranstaltungen werden ergänzt</w:t>
      </w:r>
    </w:p>
    <w:p>
      <w:pPr>
        <w:keepNext/>
        <w:spacing w:before="120" w:after="40"/>
      </w:pPr>
      <w:r>
        <w:rPr>
          <w:b/>
          <w:i/>
          <w:sz w:val="20"/>
        </w:rPr>
        <w:t>Wintersemester 2024/2025</w:t>
      </w:r>
    </w:p>
    <w:p>
      <w:pPr>
        <w:pStyle w:val="ListBullet"/>
        <w:spacing w:before="0" w:after="0"/>
        <w:ind w:left="360"/>
      </w:pPr>
      <w:r>
        <w:rPr>
          <w:b w:val="0"/>
          <w:i/>
          <w:sz w:val="20"/>
        </w:rPr>
        <w:t>Lehrveranstaltungen werden ergänzt</w:t>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