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smallCaps/>
          <w:sz w:val="44"/>
        </w:rPr>
        <w:t>Dr. Helge Kminek</w:t>
      </w:r>
    </w:p>
    <w:p>
      <w:pPr>
        <w:spacing w:before="0" w:after="0"/>
        <w:jc w:val="center"/>
      </w:pPr>
      <w:r>
        <w:rPr>
          <w:i/>
          <w:sz w:val="22"/>
        </w:rPr>
        <w:t>Lebenslauf</w:t>
      </w:r>
    </w:p>
    <w:p>
      <w:pPr>
        <w:spacing w:before="0" w:after="0"/>
        <w:jc w:val="center"/>
      </w:pPr>
      <w:r>
        <w:rPr>
          <w:i w:val="0"/>
          <w:sz w:val="22"/>
        </w:rPr>
        <w:t>AAU Klagenfurt, Sterneckstraße 15, A-9020 Klagenfurt   |   Mathildenstraße 5, 55116 Mainz</w:t>
      </w:r>
    </w:p>
    <w:p>
      <w:pPr>
        <w:spacing w:before="0" w:after="0"/>
        <w:jc w:val="center"/>
      </w:pPr>
      <w:r>
        <w:rPr>
          <w:i w:val="0"/>
          <w:sz w:val="22"/>
        </w:rPr>
        <w:t>HelgeKminek@posteo.de   |   Helge.Kminek@aau.at</w:t>
      </w:r>
    </w:p>
    <w:p>
      <w:pPr>
        <w:spacing w:before="0" w:after="0"/>
        <w:jc w:val="center"/>
      </w:pPr>
      <w:r>
        <w:rPr>
          <w:i w:val="0"/>
          <w:sz w:val="22"/>
        </w:rPr>
        <w:t>Geboren am 10.02.1980, Offenbach am Main</w:t>
      </w:r>
    </w:p>
    <w:p>
      <w:pPr>
        <w:keepNext/>
        <w:spacing w:before="160" w:after="60"/>
        <w:pBdr>
          <w:bottom w:val="single" w:sz="6" w:space="1" w:color="000000"/>
        </w:pBdr>
      </w:pPr>
      <w:r>
        <w:rPr>
          <w:smallCaps/>
          <w:sz w:val="26"/>
        </w:rPr>
        <w:t>Qualifikationen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Promotion: „Philosophie und Philosophieren im Unterricht. Empirische Erschließung einer widersprüchlichen Praxis.“ Goethe-Universität Frankfurt am Main.</w:t>
            </w:r>
          </w:p>
        </w:tc>
        <w:tc>
          <w:tcPr>
            <w:tcW w:type="dxa" w:w="2304"/>
            <w:vAlign w:val="top"/>
          </w:tcPr>
          <w:p>
            <w:pPr>
              <w:spacing w:before="0" w:after="0"/>
              <w:jc w:val="right"/>
            </w:pPr>
            <w:r>
              <w:rPr>
                <w:sz w:val="21"/>
              </w:rPr>
              <w:t>05/2017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Staatsexamen für das Lehramt an Gymnasien mit den Fächern: Politik und Wirtschaft, Philosophie und Ethik, Goethe-Universität Frankfurt am Main.</w:t>
            </w:r>
          </w:p>
        </w:tc>
        <w:tc>
          <w:tcPr>
            <w:tcW w:type="dxa" w:w="2304"/>
            <w:vAlign w:val="top"/>
          </w:tcPr>
          <w:p>
            <w:pPr>
              <w:spacing w:before="0" w:after="0"/>
              <w:jc w:val="right"/>
            </w:pPr>
            <w:r>
              <w:rPr>
                <w:sz w:val="21"/>
              </w:rPr>
              <w:t>04/2010</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Diplom in Pädagogik, Goethe-Universität Frankfurt am Main.</w:t>
            </w:r>
          </w:p>
        </w:tc>
        <w:tc>
          <w:tcPr>
            <w:tcW w:type="dxa" w:w="2304"/>
            <w:vAlign w:val="top"/>
          </w:tcPr>
          <w:p>
            <w:pPr>
              <w:spacing w:before="0" w:after="0"/>
              <w:jc w:val="right"/>
            </w:pPr>
            <w:r>
              <w:rPr>
                <w:sz w:val="21"/>
              </w:rPr>
              <w:t>10/2006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Abitur, Goethe Gymnasium Neu-Isenburg.</w:t>
            </w:r>
          </w:p>
        </w:tc>
        <w:tc>
          <w:tcPr>
            <w:tcW w:type="dxa" w:w="2304"/>
            <w:vAlign w:val="top"/>
          </w:tcPr>
          <w:p>
            <w:pPr>
              <w:spacing w:before="0" w:after="0"/>
              <w:jc w:val="right"/>
            </w:pPr>
            <w:r>
              <w:rPr>
                <w:sz w:val="21"/>
              </w:rPr>
              <w:t>06/1999</w:t>
            </w:r>
          </w:p>
        </w:tc>
      </w:tr>
    </w:tbl>
    <w:p>
      <w:pPr>
        <w:spacing w:before="0" w:after="0"/>
      </w:pPr>
      <w:r>
        <w:rPr>
          <w:sz w:val="4"/>
        </w:rPr>
      </w:r>
    </w:p>
    <w:p>
      <w:pPr>
        <w:keepNext/>
        <w:spacing w:before="160" w:after="60"/>
        <w:pBdr>
          <w:bottom w:val="single" w:sz="6" w:space="1" w:color="000000"/>
        </w:pBdr>
      </w:pPr>
      <w:r>
        <w:rPr>
          <w:smallCaps/>
          <w:sz w:val="26"/>
        </w:rPr>
        <w:t>Berufliche Laufbahn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Alpen-Adria-Universität Klagenfurt, Institut für Unterrichts- und Schulentwicklung</w:t>
            </w:r>
          </w:p>
          <w:p>
            <w:pPr>
              <w:spacing w:before="0" w:after="0"/>
            </w:pPr>
            <w:r>
              <w:rPr>
                <w:i/>
                <w:sz w:val="21"/>
              </w:rPr>
              <w:t>Senior Scientist</w:t>
            </w:r>
          </w:p>
        </w:tc>
        <w:tc>
          <w:tcPr>
            <w:tcW w:type="dxa" w:w="2304"/>
            <w:vAlign w:val="top"/>
          </w:tcPr>
          <w:p>
            <w:pPr>
              <w:spacing w:before="0" w:after="0"/>
              <w:jc w:val="right"/>
            </w:pPr>
            <w:r>
              <w:rPr>
                <w:sz w:val="22"/>
              </w:rPr>
              <w:t>seit 04/2024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04/2021–03/2024</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Vertretung der W3-Professur „Sozialpädagogik und Familienforschung“</w:t>
            </w:r>
          </w:p>
        </w:tc>
        <w:tc>
          <w:tcPr>
            <w:tcW w:type="dxa" w:w="2304"/>
            <w:vAlign w:val="top"/>
          </w:tcPr>
          <w:p>
            <w:pPr>
              <w:spacing w:before="0" w:after="0"/>
              <w:jc w:val="right"/>
            </w:pPr>
            <w:r>
              <w:rPr>
                <w:sz w:val="22"/>
              </w:rPr>
              <w:t>10/2019–03/2021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Wissenschaftlicher Mitarbeiter</w:t>
            </w:r>
          </w:p>
        </w:tc>
        <w:tc>
          <w:tcPr>
            <w:tcW w:type="dxa" w:w="2304"/>
            <w:vAlign w:val="top"/>
          </w:tcPr>
          <w:p>
            <w:pPr>
              <w:spacing w:before="0" w:after="0"/>
              <w:jc w:val="right"/>
            </w:pPr>
            <w:r>
              <w:rPr>
                <w:sz w:val="22"/>
              </w:rPr>
              <w:t>10/2013–09/2019</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Fachbereich Erziehungswissenschaften</w:t>
            </w:r>
          </w:p>
          <w:p>
            <w:pPr>
              <w:spacing w:before="0" w:after="0"/>
            </w:pPr>
            <w:r>
              <w:rPr>
                <w:i/>
                <w:sz w:val="21"/>
              </w:rPr>
              <w:t>Wissenschaftliche Hilfskraft</w:t>
            </w:r>
          </w:p>
        </w:tc>
        <w:tc>
          <w:tcPr>
            <w:tcW w:type="dxa" w:w="2304"/>
            <w:vAlign w:val="top"/>
          </w:tcPr>
          <w:p>
            <w:pPr>
              <w:spacing w:before="0" w:after="0"/>
              <w:jc w:val="right"/>
            </w:pPr>
            <w:r>
              <w:rPr>
                <w:sz w:val="22"/>
              </w:rPr>
              <w:t>2012–2013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Studienseminar Offenbach, Stadthof 13, 63065 Offenbach</w:t>
            </w:r>
          </w:p>
          <w:p>
            <w:pPr>
              <w:spacing w:before="0" w:after="0"/>
            </w:pPr>
            <w:r>
              <w:rPr>
                <w:i/>
                <w:sz w:val="21"/>
              </w:rPr>
              <w:t>Studienreferendar für das Lehramt an Gymnasien</w:t>
            </w:r>
          </w:p>
        </w:tc>
        <w:tc>
          <w:tcPr>
            <w:tcW w:type="dxa" w:w="2304"/>
            <w:vAlign w:val="top"/>
          </w:tcPr>
          <w:p>
            <w:pPr>
              <w:spacing w:before="0" w:after="0"/>
              <w:jc w:val="right"/>
            </w:pPr>
            <w:r>
              <w:rPr>
                <w:sz w:val="22"/>
              </w:rPr>
              <w:t>2010–2012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Goethe-Universität, Zentrum für Lehrerbildung</w:t>
            </w:r>
          </w:p>
          <w:p>
            <w:pPr>
              <w:spacing w:before="0" w:after="0"/>
            </w:pPr>
            <w:r>
              <w:rPr>
                <w:i/>
                <w:sz w:val="21"/>
              </w:rPr>
              <w:t>Wissenschaftliche Hilfskraft</w:t>
            </w:r>
          </w:p>
        </w:tc>
        <w:tc>
          <w:tcPr>
            <w:tcW w:type="dxa" w:w="2304"/>
            <w:vAlign w:val="top"/>
          </w:tcPr>
          <w:p>
            <w:pPr>
              <w:spacing w:before="0" w:after="0"/>
              <w:jc w:val="right"/>
            </w:pPr>
            <w:r>
              <w:rPr>
                <w:sz w:val="22"/>
              </w:rPr>
              <w:t>2009–2010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Verein für Psychotherapie, Beratung und Heilpädagogik, Alexanderstr. 29, 60489 Frankfurt</w:t>
            </w:r>
          </w:p>
          <w:p>
            <w:pPr>
              <w:spacing w:before="0" w:after="0"/>
            </w:pPr>
            <w:r>
              <w:rPr>
                <w:i/>
                <w:sz w:val="21"/>
              </w:rPr>
              <w:t>Pädagogischer Mitarbeiter</w:t>
            </w:r>
          </w:p>
        </w:tc>
        <w:tc>
          <w:tcPr>
            <w:tcW w:type="dxa" w:w="2304"/>
            <w:vAlign w:val="top"/>
          </w:tcPr>
          <w:p>
            <w:pPr>
              <w:spacing w:before="0" w:after="0"/>
              <w:jc w:val="right"/>
            </w:pPr>
            <w:r>
              <w:rPr>
                <w:sz w:val="22"/>
              </w:rPr>
              <w:t>2002–2010</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Heilpädagogisches Institut Vincenzhaus, Schule für Erziehungshilfe und Kranke, Vincenzstr. 29, 65719 Hofheim</w:t>
            </w:r>
          </w:p>
          <w:p>
            <w:pPr>
              <w:spacing w:before="0" w:after="0"/>
            </w:pPr>
            <w:r>
              <w:rPr>
                <w:i/>
                <w:sz w:val="21"/>
              </w:rPr>
              <w:t>Zivildienst und Pädagogischer Mitarbeiter</w:t>
            </w:r>
          </w:p>
        </w:tc>
        <w:tc>
          <w:tcPr>
            <w:tcW w:type="dxa" w:w="2304"/>
            <w:vAlign w:val="top"/>
          </w:tcPr>
          <w:p>
            <w:pPr>
              <w:spacing w:before="0" w:after="0"/>
              <w:jc w:val="right"/>
            </w:pPr>
            <w:r>
              <w:rPr>
                <w:sz w:val="22"/>
              </w:rPr>
              <w:t>1999–2002</w:t>
            </w:r>
          </w:p>
        </w:tc>
      </w:tr>
    </w:tbl>
    <w:p>
      <w:pPr>
        <w:spacing w:before="0" w:after="0"/>
      </w:pPr>
      <w:r>
        <w:rPr>
          <w:sz w:val="6"/>
        </w:rPr>
      </w:r>
    </w:p>
    <w:p>
      <w:pPr>
        <w:keepNext/>
        <w:spacing w:before="160" w:after="60"/>
        <w:pBdr>
          <w:bottom w:val="single" w:sz="6" w:space="1" w:color="000000"/>
        </w:pBdr>
      </w:pPr>
      <w:r>
        <w:rPr>
          <w:smallCaps/>
          <w:sz w:val="26"/>
        </w:rPr>
        <w:t>Publikationsverzeichnis</w:t>
      </w:r>
    </w:p>
    <w:p>
      <w:pPr>
        <w:keepNext/>
        <w:spacing w:before="160" w:after="40"/>
      </w:pPr>
      <w:r>
        <w:rPr>
          <w:b/>
          <w:i w:val="0"/>
          <w:sz w:val="20"/>
        </w:rPr>
        <w:t>Monographien</w:t>
      </w:r>
    </w:p>
    <w:p>
      <w:pPr>
        <w:pStyle w:val="ListBullet"/>
        <w:spacing w:before="0" w:after="0"/>
        <w:ind w:left="360"/>
      </w:pPr>
      <w:r>
        <w:rPr>
          <w:b w:val="0"/>
          <w:i w:val="0"/>
          <w:sz w:val="20"/>
        </w:rPr>
        <w:t>Kminek, H. (2018): Philosophie und Philosophieren im Unterricht. Empirische Erschließung einer widersprüchlichen Praxis. (Dissertation) Opladen, Berlin, Toronto.</w:t>
      </w:r>
    </w:p>
    <w:p>
      <w:pPr>
        <w:pStyle w:val="ListBullet"/>
        <w:spacing w:before="0" w:after="0"/>
        <w:ind w:left="360"/>
      </w:pPr>
      <w:r>
        <w:rPr>
          <w:b w:val="0"/>
          <w:i w:val="0"/>
          <w:sz w:val="20"/>
        </w:rPr>
        <w:t>Kminek, H. (2024): Zu den Aporien der Bildung für eine nachhaltige Entwicklung. (Arbeitstitel, in Vorbereitung)</w:t>
      </w:r>
    </w:p>
    <w:p>
      <w:pPr>
        <w:keepNext/>
        <w:spacing w:before="160" w:after="40"/>
      </w:pPr>
      <w:r>
        <w:rPr>
          <w:b/>
          <w:i w:val="0"/>
          <w:sz w:val="20"/>
        </w:rPr>
        <w:t>Herausgeberschaften</w:t>
      </w:r>
    </w:p>
    <w:p>
      <w:pPr>
        <w:keepNext/>
        <w:spacing w:before="120" w:after="40"/>
      </w:pPr>
      <w:r>
        <w:rPr>
          <w:b/>
          <w:i/>
          <w:sz w:val="20"/>
        </w:rPr>
        <w:t>Herausgeberbände</w:t>
      </w:r>
    </w:p>
    <w:p>
      <w:pPr>
        <w:pStyle w:val="ListBullet"/>
        <w:spacing w:before="0" w:after="0"/>
        <w:ind w:left="360"/>
      </w:pPr>
      <w:r>
        <w:rPr>
          <w:b w:val="0"/>
          <w:i w:val="0"/>
          <w:sz w:val="20"/>
        </w:rPr>
        <w:t>Holfelder, A.-K./Costa, J./Hufnagl, J./Kminek, H./Singer-Brodowski, M./Taube, D. (Hrsg.) (2026): Spannungsfelder im Forschungsfeld Bildung für nachhaltige Entwicklung. Ambivalenzen und Widersprüche in der Konzeption, Vermittlung und Aneignung von BNE. Opladen, Farmington Hills: Budrich, 138 S.</w:t>
      </w:r>
    </w:p>
    <w:p>
      <w:pPr>
        <w:pStyle w:val="ListBullet"/>
        <w:spacing w:before="0" w:after="0"/>
        <w:ind w:left="360"/>
      </w:pPr>
      <w:r>
        <w:rPr>
          <w:b w:val="0"/>
          <w:i w:val="0"/>
          <w:sz w:val="20"/>
        </w:rPr>
        <w:t>Kminek, H./Fingerle, M./Andresen, S. (Hrsg.) (2026): Erziehungswissenschaft und Ethik. Verstrickungen, Widersprüche und Spannungsfelder in Forschung und Lehre. Stuttgart: W. Kohlhammer, 112 S.</w:t>
      </w:r>
    </w:p>
    <w:p>
      <w:pPr>
        <w:pStyle w:val="ListBullet"/>
        <w:spacing w:before="0" w:after="0"/>
        <w:ind w:left="360"/>
      </w:pPr>
      <w:r>
        <w:rPr>
          <w:b w:val="0"/>
          <w:i w:val="0"/>
          <w:sz w:val="20"/>
        </w:rPr>
        <w:t>Costa, J./Kminek, H./Ruckelshauß, T./Singer-Brodowski, M./Weselek, J. (Hrsg.) (2025): Bildung für nachhaltige Entwicklung: Kontroversen und Debatten. (Schriftenreihe „Ökologie und Erziehungswissenschaft“ der Kommission Bildung für nachhaltige Entwicklung der DGfE). Opladen, Farmington Hills: Budrich, 166 S.</w:t>
      </w:r>
    </w:p>
    <w:p>
      <w:pPr>
        <w:pStyle w:val="ListBullet"/>
        <w:spacing w:before="0" w:after="0"/>
        <w:ind w:left="360"/>
      </w:pPr>
      <w:r>
        <w:rPr>
          <w:b w:val="0"/>
          <w:i w:val="0"/>
          <w:sz w:val="20"/>
        </w:rPr>
        <w:t>Ertl, H./Holz, V./Idel, T.-S./Kminek, H./Singer-Brodowski, M./Wulf, Ch. (Hrsg.) (2025): Bildung für nachhaltige Entwicklung. Einblicke in aktuelle Forschungsprojekte. (Edition Zeitschrift für Erziehungswissenschaft, Bd. 17), 259 S.</w:t>
      </w:r>
    </w:p>
    <w:p>
      <w:pPr>
        <w:pStyle w:val="ListBullet"/>
        <w:spacing w:before="0" w:after="0"/>
        <w:ind w:left="360"/>
      </w:pPr>
      <w:r>
        <w:rPr>
          <w:b w:val="0"/>
          <w:i w:val="0"/>
          <w:sz w:val="20"/>
        </w:rPr>
        <w:t>Kminek, H./Singer-Brodowski, M./Holz, V. (Hrsg.) (2024): Bildung für eine nachhaltige Entwicklung im Umbruch? Beiträge zur Theorieentwicklung angesichts ökologischer, gesellschaftlicher und individueller Umbrüche. (Schriftenreihe „Ökologie und Erziehungswissenschaft“ der Kommission Bildung für nachhaltige Entwicklung der DGfE). Opladen, Berlin, Toronto: Verlag Barbara Budrich, 213 S. DOI: 10.3224/84742736.</w:t>
      </w:r>
    </w:p>
    <w:p>
      <w:pPr>
        <w:pStyle w:val="ListBullet"/>
        <w:spacing w:before="0" w:after="0"/>
        <w:ind w:left="360"/>
      </w:pPr>
      <w:r>
        <w:rPr>
          <w:b w:val="0"/>
          <w:i w:val="0"/>
          <w:sz w:val="20"/>
        </w:rPr>
        <w:t>Kminek, H. (Hrsg.) (2024): Survival through Bildung. (Scientific Contribution to Didactics of Philosophy and Philosophy of Education, Bd. 8). Opladen, Farmington Hills: Verlag Barbara Budrich, 164 S.</w:t>
      </w:r>
    </w:p>
    <w:p>
      <w:pPr>
        <w:pStyle w:val="ListBullet"/>
        <w:spacing w:before="0" w:after="0"/>
        <w:ind w:left="360"/>
      </w:pPr>
      <w:r>
        <w:rPr>
          <w:b w:val="0"/>
          <w:i w:val="0"/>
          <w:sz w:val="20"/>
        </w:rPr>
        <w:t>Kminek, H./Geyer, A./Siewert, M. (Hrsg.) (2022): Engaged Reflections – Reflected Engagement. Transdisciplinary Contributions to Education for Sustainable Development. Opladen, Berlin, Toronto: Budrich.</w:t>
      </w:r>
    </w:p>
    <w:p>
      <w:pPr>
        <w:pStyle w:val="ListBullet"/>
        <w:spacing w:before="0" w:after="0"/>
        <w:ind w:left="360"/>
      </w:pPr>
      <w:r>
        <w:rPr>
          <w:b w:val="0"/>
          <w:i w:val="0"/>
          <w:sz w:val="20"/>
        </w:rPr>
        <w:t>Kminek, H./Bank, F./Fuchs, L. (Hrsg.) (2020): Kontroverses Miteinander. Interdisziplinäre und kontroverse Positionen zur Bildung für eine nachhaltige Entwicklung. Norderstedt: BoD.</w:t>
      </w:r>
    </w:p>
    <w:p>
      <w:pPr>
        <w:pStyle w:val="ListBullet"/>
        <w:spacing w:before="0" w:after="0"/>
        <w:ind w:left="360"/>
      </w:pPr>
      <w:r>
        <w:rPr>
          <w:b w:val="0"/>
          <w:i w:val="0"/>
          <w:sz w:val="20"/>
        </w:rPr>
        <w:t>Kminek, H./Thein, C./Torkler, R. (Hrsg.) (2018): Zwischen Präskription und Deskription – zum Selbstverständnis der Philosophiedidaktik. Opladen, Berlin, Toronto: Budrich.</w:t>
      </w:r>
    </w:p>
    <w:p>
      <w:pPr>
        <w:keepNext/>
        <w:spacing w:before="120" w:after="40"/>
      </w:pPr>
      <w:r>
        <w:rPr>
          <w:b/>
          <w:i/>
          <w:sz w:val="20"/>
        </w:rPr>
        <w:t>Buchreihe</w:t>
      </w:r>
    </w:p>
    <w:p>
      <w:pPr>
        <w:pStyle w:val="ListBullet"/>
        <w:spacing w:before="0" w:after="0"/>
        <w:ind w:left="360"/>
      </w:pPr>
      <w:r>
        <w:rPr>
          <w:b w:val="0"/>
          <w:i w:val="0"/>
          <w:sz w:val="20"/>
        </w:rPr>
        <w:t>Mitherausgeber der „Reihe – Wissenschaftliche Beiträge zur Philosophiedidaktik und Bildungsphilosophie“ beim Barbara Budrich-Verlag (gemeinsam mit Christian Thein, seit 2016).</w:t>
      </w:r>
    </w:p>
    <w:p>
      <w:pPr>
        <w:keepNext/>
        <w:spacing w:before="120" w:after="40"/>
      </w:pPr>
      <w:r>
        <w:rPr>
          <w:b/>
          <w:i/>
          <w:sz w:val="20"/>
        </w:rPr>
        <w:t>Zeitschrift</w:t>
      </w:r>
    </w:p>
    <w:p>
      <w:pPr>
        <w:pStyle w:val="ListBullet"/>
        <w:spacing w:before="0" w:after="0"/>
        <w:ind w:left="360"/>
      </w:pPr>
      <w:r>
        <w:rPr>
          <w:b w:val="0"/>
          <w:i w:val="0"/>
          <w:sz w:val="20"/>
        </w:rPr>
        <w:t>Akbaba, Y./Kabel, S./Kminek, H./Martens, M./Meier, M./Pollmanns, M./Schindler, Ch. (Hrsg.): datum &amp; diskurs – Zeitschrift für Komplementär-, Sekundär- und Reanalysen im Feld der qualitativen Schul- und Unterrichtsforschung.</w:t>
      </w:r>
    </w:p>
    <w:p>
      <w:pPr>
        <w:keepNext/>
        <w:spacing w:before="160" w:after="40"/>
      </w:pPr>
      <w:r>
        <w:rPr>
          <w:b/>
          <w:i w:val="0"/>
          <w:sz w:val="20"/>
        </w:rPr>
        <w:t>Aufsätze/Beiträge in Sammelwerken und Zeitschriften [double-blind peer-reviewed]</w:t>
      </w:r>
    </w:p>
    <w:p>
      <w:pPr>
        <w:pStyle w:val="ListBullet"/>
        <w:spacing w:before="0" w:after="0"/>
        <w:ind w:left="360"/>
      </w:pPr>
      <w:r>
        <w:rPr>
          <w:b w:val="0"/>
          <w:i w:val="0"/>
          <w:sz w:val="20"/>
        </w:rPr>
        <w:t>Kminek, H./Schink, P./Bogards, R./Böhning-Gaese, K./Curtius, J./Döll, P./Hickler, T./Holler, H./Hummel, D./Lemke, T./Lutz-Bachmann, M./Marg, O./Mollendorf, D. (2023): Planetary Thinking – A Systematic Outline of a Future Research Programme. (Arbeitstitel, in Vorbereitung)</w:t>
      </w:r>
    </w:p>
    <w:p>
      <w:pPr>
        <w:pStyle w:val="ListBullet"/>
        <w:spacing w:before="0" w:after="0"/>
        <w:ind w:left="360"/>
      </w:pPr>
      <w:r>
        <w:rPr>
          <w:b w:val="0"/>
          <w:i w:val="0"/>
          <w:sz w:val="20"/>
        </w:rPr>
        <w:t>Kminek, H./Schneider, F./Böhning-Gaese, K./Döll, P./Holler, H./Marg, O./Mollendorf, D./Schlottmann, A. (2023): On the Philosophy of Science Reflection of Transdisciplinary Research. A Theoretical Review. (Arbeitstitel, in Vorbereitung)</w:t>
      </w:r>
    </w:p>
    <w:p>
      <w:pPr>
        <w:pStyle w:val="ListBullet"/>
        <w:spacing w:before="0" w:after="0"/>
        <w:ind w:left="360"/>
      </w:pPr>
      <w:r>
        <w:rPr>
          <w:b w:val="0"/>
          <w:i w:val="0"/>
          <w:sz w:val="20"/>
        </w:rPr>
        <w:t>Kminek, H./Graber, J. (2023): Engaging with Philosophy of Science in Environmental Education Research. (Arbeitstitel, in Vorbereitung)</w:t>
      </w:r>
    </w:p>
    <w:p>
      <w:pPr>
        <w:pStyle w:val="ListBullet"/>
        <w:spacing w:before="0" w:after="0"/>
        <w:ind w:left="360"/>
      </w:pPr>
      <w:r>
        <w:rPr>
          <w:b w:val="0"/>
          <w:i w:val="0"/>
          <w:sz w:val="20"/>
        </w:rPr>
        <w:t>Kminek, H. (2023): On Education for Sustainable Development During the Lack of a Socio-ecological Transformation. (Arbeitstitel, in Vorbereitung)</w:t>
      </w:r>
    </w:p>
    <w:p>
      <w:pPr>
        <w:pStyle w:val="ListBullet"/>
        <w:spacing w:before="0" w:after="0"/>
        <w:ind w:left="360"/>
      </w:pPr>
      <w:r>
        <w:rPr>
          <w:b w:val="0"/>
          <w:i w:val="0"/>
          <w:sz w:val="20"/>
        </w:rPr>
        <w:t>Sylvester, F./Weichert, F.G./Lozano, V.L. et al. (2023): Better integration of chemical pollution research will further our understanding of biodiversity loss. Nat Ecol Evol. DOI: 10.1038/s41559-023-02117-6.</w:t>
      </w:r>
    </w:p>
    <w:p>
      <w:pPr>
        <w:pStyle w:val="ListBullet"/>
        <w:spacing w:before="0" w:after="0"/>
        <w:ind w:left="360"/>
      </w:pPr>
      <w:r>
        <w:rPr>
          <w:b w:val="0"/>
          <w:i w:val="0"/>
          <w:sz w:val="20"/>
        </w:rPr>
        <w:t>Singer-Brodowski, M./Kminek, H. (2023): Zu den Zielen von Bildung für nachhaltige Entwicklung und dem Stand der Implementierung im deutschen Schulsystem. DDS – Die Deutsche Schule, 115(2), 94–104. DOI: 10.31244/dds.2023.02.03.</w:t>
      </w:r>
    </w:p>
    <w:p>
      <w:pPr>
        <w:pStyle w:val="ListBullet"/>
        <w:spacing w:before="0" w:after="0"/>
        <w:ind w:left="360"/>
      </w:pPr>
      <w:r>
        <w:rPr>
          <w:b w:val="0"/>
          <w:i w:val="0"/>
          <w:sz w:val="20"/>
        </w:rPr>
        <w:t>Kminek, H. (2023): About the need for a common and tentatively formal theory of ESD and self-critical reflections. Educational Philosophy and Theory. DOI: 10.1080/00131857.2023.2200162.</w:t>
      </w:r>
    </w:p>
    <w:p>
      <w:pPr>
        <w:pStyle w:val="ListBullet"/>
        <w:spacing w:before="0" w:after="0"/>
        <w:ind w:left="360"/>
      </w:pPr>
      <w:r>
        <w:rPr>
          <w:b w:val="0"/>
          <w:i w:val="0"/>
          <w:sz w:val="20"/>
        </w:rPr>
        <w:t>Kminek, H. (2022): About Education in Times of Populism and the Environmental Crisis and the Possibility of a Critical Education. In: Perspectiva 40(1):1–18. DOI: 10.5007/2175-795X.2022.e81356.</w:t>
      </w:r>
    </w:p>
    <w:p>
      <w:pPr>
        <w:pStyle w:val="ListBullet"/>
        <w:spacing w:before="0" w:after="0"/>
        <w:ind w:left="360"/>
      </w:pPr>
      <w:r>
        <w:rPr>
          <w:b w:val="0"/>
          <w:i w:val="0"/>
          <w:sz w:val="20"/>
        </w:rPr>
        <w:t>Holfelder, A.-K./Singer-Brodowski, M./Holz, V./Kminek, H. (2020): Erziehungswissenschaftliche Fragen im Zusammenhang mit der Bewegung Fridays for Future. Zeitschrift für Pädagogik, 01/2021.</w:t>
      </w:r>
    </w:p>
    <w:p>
      <w:pPr>
        <w:pStyle w:val="ListBullet"/>
        <w:spacing w:before="0" w:after="0"/>
        <w:ind w:left="360"/>
      </w:pPr>
      <w:r>
        <w:rPr>
          <w:b w:val="0"/>
          <w:i w:val="0"/>
          <w:sz w:val="20"/>
        </w:rPr>
        <w:t>Kminek, H./Meier, M./Schindler, Ch./Hocker, J./Veja, C. (2020): „Interpretieren im Kontext virtueller Forschungsumgebungen – zu den Potentialen und Grenzen des Einsatzes einer virtuellen Forschungsumgebung und ihren Einsatz in der akademischen Lehre“. In: Zeitschrift für Qualitative Forschung, 2/20 Methodenlernen.</w:t>
      </w:r>
    </w:p>
    <w:p>
      <w:pPr>
        <w:pStyle w:val="ListBullet"/>
        <w:spacing w:before="0" w:after="0"/>
        <w:ind w:left="360"/>
      </w:pPr>
      <w:r>
        <w:rPr>
          <w:b w:val="0"/>
          <w:i w:val="0"/>
          <w:sz w:val="20"/>
        </w:rPr>
        <w:t>Schindler, Ch./Kminek, H./Hocker, J./Meier, M./Veja, C. (2020): „Collaborative Open Analysis in a Qualitative Research Environment“. In: Education for Information. Engaging with Open Science in Teaching &amp; Learning, S. 1–15. DOI: 10.3233/EFI-190261.</w:t>
      </w:r>
    </w:p>
    <w:p>
      <w:pPr>
        <w:pStyle w:val="ListBullet"/>
        <w:spacing w:before="0" w:after="0"/>
        <w:ind w:left="360"/>
      </w:pPr>
      <w:r>
        <w:rPr>
          <w:b w:val="0"/>
          <w:i w:val="0"/>
          <w:sz w:val="20"/>
        </w:rPr>
        <w:t>Veja, C./Sticht, K./Schindler, Ch./Kminek, H. (2017): SMW Based VRE for Addressing Multi-Layered Data Analysis – The Use Case of Classroom Interaction Interpretation. DOI: 10.1145/3125433.3125457.</w:t>
      </w:r>
    </w:p>
    <w:p>
      <w:pPr>
        <w:pStyle w:val="ListBullet"/>
        <w:spacing w:before="0" w:after="0"/>
        <w:ind w:left="360"/>
      </w:pPr>
      <w:r>
        <w:rPr>
          <w:b w:val="0"/>
          <w:i w:val="0"/>
          <w:sz w:val="20"/>
        </w:rPr>
        <w:t>Pollmanns, M./Leser, Ch./Kminek, H./Kabel, S./Hünig, R.: „Professionalisierung durch kasuistisch ausgerichtete Schulpraktische Studien? Analysen studentischer Fallarbeit.“ In: Fraefel, U./Seel, A. (Hrsg.) (2017): Schulpraktische Professionalisierung: Konzeptionelle Perspektiven. S. 179–194. Münster: Waxmann.</w:t>
      </w:r>
    </w:p>
    <w:p>
      <w:pPr>
        <w:keepNext/>
        <w:spacing w:before="160" w:after="40"/>
      </w:pPr>
      <w:r>
        <w:rPr>
          <w:b/>
          <w:i w:val="0"/>
          <w:sz w:val="20"/>
        </w:rPr>
        <w:t>Aufsätze/Beiträge in Sammelwerken und Zeitschriften [peer-reviewed]</w:t>
      </w:r>
    </w:p>
    <w:p>
      <w:pPr>
        <w:pStyle w:val="ListBullet"/>
        <w:spacing w:before="0" w:after="0"/>
        <w:ind w:left="360"/>
      </w:pPr>
      <w:r>
        <w:rPr>
          <w:b w:val="0"/>
          <w:i w:val="0"/>
          <w:sz w:val="20"/>
        </w:rPr>
        <w:t>Kminek, H./Andresen, S.:</w:t>
      </w:r>
      <w:r>
        <w:rPr>
          <w:b w:val="0"/>
          <w:i/>
          <w:sz w:val="20"/>
        </w:rPr>
        <w:t>Historical Context</w:t>
      </w:r>
      <w:r>
        <w:rPr>
          <w:b w:val="0"/>
          <w:i w:val="0"/>
          <w:sz w:val="20"/>
        </w:rPr>
        <w:t>. In: Corsaro, W. (Hrsg.): Education and Childhood Studies. Bloomsbury. (Handbook article, angenommen)</w:t>
      </w:r>
    </w:p>
    <w:p>
      <w:pPr>
        <w:pStyle w:val="ListBullet"/>
        <w:spacing w:before="0" w:after="0"/>
        <w:ind w:left="360"/>
      </w:pPr>
      <w:r>
        <w:rPr>
          <w:b w:val="0"/>
          <w:i w:val="0"/>
          <w:sz w:val="20"/>
        </w:rPr>
        <w:t>Dietz, T./Kminek, H./Wilmes, J.:</w:t>
      </w:r>
      <w:r>
        <w:rPr>
          <w:b w:val="0"/>
          <w:i/>
          <w:sz w:val="20"/>
        </w:rPr>
        <w:t>Health, Wellbeing and Welfare</w:t>
      </w:r>
      <w:r>
        <w:rPr>
          <w:b w:val="0"/>
          <w:i w:val="0"/>
          <w:sz w:val="20"/>
        </w:rPr>
        <w:t>. In: Corsaro, W. (Hrsg.): Education and Childhood Studies. Bloomsbury. (Handbook article, angenommen)</w:t>
      </w:r>
    </w:p>
    <w:p>
      <w:pPr>
        <w:pStyle w:val="ListBullet"/>
        <w:spacing w:before="0" w:after="0"/>
        <w:ind w:left="360"/>
      </w:pPr>
      <w:r>
        <w:rPr>
          <w:b w:val="0"/>
          <w:i w:val="0"/>
          <w:sz w:val="20"/>
        </w:rPr>
        <w:t>Ehras, C./Singer-Brodowski, M./Costa, J./Hemmer, I./Brenne, A./Denzin, A./Dick, M./Fischer, D./Kenner, S./Kminek, H./Kreid, S./Krengel, F./Lindau, A./Lohmann, J./Menthe, J./Meyer, M./Roczen, N./Schaal, S./Surkamp, C./Tacke, L./Weselek, J. (2026): Professionalisation of Teachers for Education for Sustainable Development in Germany: A Scoping Review. In: RISTAL – Research in Subject-matter Teaching and Learning, S. 1–64.</w:t>
      </w:r>
    </w:p>
    <w:p>
      <w:pPr>
        <w:pStyle w:val="ListBullet"/>
        <w:spacing w:before="0" w:after="0"/>
        <w:ind w:left="360"/>
      </w:pPr>
      <w:r>
        <w:rPr>
          <w:b w:val="0"/>
          <w:i w:val="0"/>
          <w:sz w:val="20"/>
        </w:rPr>
        <w:t>Kminek, H. (2026): About the Further Development of a Metatheoretical Analysis Grid for the Field of Education and (Non-)Sustainability. In: Education Sciences. Basel: MDPI Publishing, S. 1–23.</w:t>
      </w:r>
    </w:p>
    <w:p>
      <w:pPr>
        <w:pStyle w:val="ListBullet"/>
        <w:spacing w:before="0" w:after="0"/>
        <w:ind w:left="360"/>
      </w:pPr>
      <w:r>
        <w:rPr>
          <w:b w:val="0"/>
          <w:i w:val="0"/>
          <w:sz w:val="20"/>
        </w:rPr>
        <w:t>Hempel, C./Heldt, I./Kater-Wettstädt, L./Kminek, H./Bieber, G. (2026): Editorial zum Schwerpunktthema: Schulische Querschnittsaufgaben (revisited). Zur (Über-)Fachlichkeit zeitgemäßer Bildung. In: Die Deutsche Schule. Münster, New York, München, Berlin: Waxmann, S. 4–9.</w:t>
      </w:r>
    </w:p>
    <w:p>
      <w:pPr>
        <w:pStyle w:val="ListBullet"/>
        <w:spacing w:before="0" w:after="0"/>
        <w:ind w:left="360"/>
      </w:pPr>
      <w:r>
        <w:rPr>
          <w:b w:val="0"/>
          <w:i w:val="0"/>
          <w:sz w:val="20"/>
        </w:rPr>
        <w:t>Kminek, H. (2026): Zu den ethischen Fragen im Praktikum und den dialektischen Verstrickungen von Fördern und Fordern sowie von Fürsorge und Kontrolle. In: Kminek, H./Fingerle, M./Andresen, S. (Hrsg.) (2026): Erziehungswissenschaft und Ethik. Stuttgart: Kohlhammer, S. 75–92.</w:t>
      </w:r>
    </w:p>
    <w:p>
      <w:pPr>
        <w:pStyle w:val="ListBullet"/>
        <w:spacing w:before="0" w:after="0"/>
        <w:ind w:left="360"/>
      </w:pPr>
      <w:r>
        <w:rPr>
          <w:b w:val="0"/>
          <w:i w:val="0"/>
          <w:sz w:val="20"/>
        </w:rPr>
        <w:t>Kminek, H. (2025): On Potentials, Limits and Concerns of Education for Sustainable Development in General, and Anthropology as Teaching Content in Particular. In: Paragrana. Internationale Zeitschrift für Historische Anthropologie. Berlin: Akademie Verlag, S. 174–185.</w:t>
      </w:r>
    </w:p>
    <w:p>
      <w:pPr>
        <w:pStyle w:val="ListBullet"/>
        <w:spacing w:before="0" w:after="0"/>
        <w:ind w:left="360"/>
      </w:pPr>
      <w:r>
        <w:rPr>
          <w:b w:val="0"/>
          <w:i w:val="0"/>
          <w:sz w:val="20"/>
        </w:rPr>
        <w:t>Kminek, H. (2025): Politische Bildung und BNE in situ – zu Notwendigkeit, dem Potenzial und Grenzen rekonstruktiver Unterrichtsforschung. In: Frech, S./Geyer, R./Oberle, M. (Hrsg.): Politische Bildung für nachhaltige Entwicklung. Schwalbach/Ts.: Wochenschau Verlag, 21.10.2025, S. 151–166.</w:t>
      </w:r>
    </w:p>
    <w:p>
      <w:pPr>
        <w:pStyle w:val="ListBullet"/>
        <w:spacing w:before="0" w:after="0"/>
        <w:ind w:left="360"/>
      </w:pPr>
      <w:r>
        <w:rPr>
          <w:b w:val="0"/>
          <w:i w:val="0"/>
          <w:sz w:val="20"/>
        </w:rPr>
        <w:t>Kminek, H./Holfelder, A.-K. (2025): Klimabildung im Kontext von Bildungstheorie. In: Höttecke, D./Heinicke, S./Martens, H./Nehring, A./Rabe, T. (Hrsg.): Handbuch Klimabildung. Wiesbaden: Springer VS, 20.10.2025, S. 21–44.</w:t>
      </w:r>
    </w:p>
    <w:p>
      <w:pPr>
        <w:pStyle w:val="ListBullet"/>
        <w:spacing w:before="0" w:after="0"/>
        <w:ind w:left="360"/>
      </w:pPr>
      <w:r>
        <w:rPr>
          <w:b w:val="0"/>
          <w:i w:val="0"/>
          <w:sz w:val="20"/>
        </w:rPr>
        <w:t>Kminek, H. (2025): About a Metatheory of Education for Sustainable Development as a Cross-cutting Issue of Teacher Education. In: Hermes, M./Lengler, A./Meister, N./Saß, M. (Hrsg.): Lehrkräftebildung im Wandel. Marburg: Tectum Verlag, 11.04.2025, S. 149–170.</w:t>
      </w:r>
    </w:p>
    <w:p>
      <w:pPr>
        <w:pStyle w:val="ListBullet"/>
        <w:spacing w:before="0" w:after="0"/>
        <w:ind w:left="360"/>
      </w:pPr>
      <w:r>
        <w:rPr>
          <w:b w:val="0"/>
          <w:i w:val="0"/>
          <w:sz w:val="20"/>
        </w:rPr>
        <w:t>Kminek, H. (2024): Zum Beitrag der kritischen Bildungstheorie Peter Eulers im Anthropozän. In: Soziale Passagen. Berlin: Springer.</w:t>
      </w:r>
    </w:p>
    <w:p>
      <w:pPr>
        <w:pStyle w:val="ListBullet"/>
        <w:spacing w:before="0" w:after="0"/>
        <w:ind w:left="360"/>
      </w:pPr>
      <w:r>
        <w:rPr>
          <w:b w:val="0"/>
          <w:i w:val="0"/>
          <w:sz w:val="20"/>
        </w:rPr>
        <w:t>Kminek, H./Bonnes, J. (2024): As Little Media Use as Possible, as Much Media Education as Necessary. On the Content-related Provisions of a Normative Demand. In: Rieckmann, M./Maurer, B./Schluchter, J. (Hrsg.): Medien – Bildung – Nachhaltige Entwicklung. Weinheim, Basel: Beltz Juventa, 02.05.2024, S. 57–68.</w:t>
      </w:r>
    </w:p>
    <w:p>
      <w:pPr>
        <w:pStyle w:val="ListBullet"/>
        <w:spacing w:before="0" w:after="0"/>
        <w:ind w:left="360"/>
      </w:pPr>
      <w:r>
        <w:rPr>
          <w:b w:val="0"/>
          <w:i w:val="0"/>
          <w:sz w:val="20"/>
        </w:rPr>
        <w:t>Kminek, H. (2024): Survival through Bildung in the Face of the Destruction of Human Livelihoods. In: Kminek, H. (Hrsg.): Survival through Bildung. Opladen, Berlin, Toronto: Budrich, S. 35–62.</w:t>
      </w:r>
    </w:p>
    <w:p>
      <w:pPr>
        <w:pStyle w:val="ListBullet"/>
        <w:spacing w:before="0" w:after="0"/>
        <w:ind w:left="360"/>
      </w:pPr>
      <w:r>
        <w:rPr>
          <w:b w:val="0"/>
          <w:i w:val="0"/>
          <w:sz w:val="20"/>
        </w:rPr>
        <w:t>Krug, A./Kminek, H. (2024): Bildung für nachhaltige Entwicklung im Ethik- und Philosophieunterricht – Wertediskursiv, problemorientiert und kritisch-reflexiv. In: Carrapatoso, A./Rehm, M./Reinhardt, V./Wilhelm, M. (Hrsg.), Wirksamer Unterricht in BNE (Unterrichtsqualität, Bd. 19). Baltmannsweiler: Schneider Verlag Hohengehren, S. 91–103.</w:t>
      </w:r>
    </w:p>
    <w:p>
      <w:pPr>
        <w:pStyle w:val="ListBullet"/>
        <w:spacing w:before="0" w:after="0"/>
        <w:ind w:left="360"/>
      </w:pPr>
      <w:r>
        <w:rPr>
          <w:b w:val="0"/>
          <w:i w:val="0"/>
          <w:sz w:val="20"/>
        </w:rPr>
        <w:t>Kminek, H. (2023):</w:t>
      </w:r>
      <w:r>
        <w:rPr>
          <w:b w:val="0"/>
          <w:i/>
          <w:sz w:val="20"/>
        </w:rPr>
        <w:t>Gender</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w:t>
      </w:r>
      <w:r>
        <w:rPr>
          <w:b w:val="0"/>
          <w:i/>
          <w:sz w:val="20"/>
        </w:rPr>
        <w:t>Poverty</w:t>
      </w:r>
      <w:r>
        <w:rPr>
          <w:b w:val="0"/>
          <w:i w:val="0"/>
          <w:sz w:val="20"/>
        </w:rPr>
        <w:t>. In: Corsaro, W. (Hrsg.): Education and Childhood Studies. Bloomsbury. (Handbook article, angenommen)</w:t>
      </w:r>
    </w:p>
    <w:p>
      <w:pPr>
        <w:pStyle w:val="ListBullet"/>
        <w:spacing w:before="0" w:after="0"/>
        <w:ind w:left="360"/>
      </w:pPr>
      <w:r>
        <w:rPr>
          <w:b w:val="0"/>
          <w:i w:val="0"/>
          <w:sz w:val="20"/>
        </w:rPr>
        <w:t>Kminek, H. (2023): Education for Sustainable Development – An Aporetic Approach. ZEP – Zeitschrift für internationale Bildungsforschung und Entwicklungspädagogik, 46(2), 14–18. DOI: 10.31244/zep.2023.02.04.</w:t>
      </w:r>
    </w:p>
    <w:p>
      <w:pPr>
        <w:pStyle w:val="ListBullet"/>
        <w:spacing w:before="0" w:after="0"/>
        <w:ind w:left="360"/>
      </w:pPr>
      <w:r>
        <w:rPr>
          <w:b w:val="0"/>
          <w:i w:val="0"/>
          <w:sz w:val="20"/>
        </w:rPr>
        <w:t>Kminek, H./Wahl, J. (2022): Zur (Bildungs-)Gerechtigkeit im Zusammenhang mit digitalen kollektiven Aushandlungsprozessen zur nachhaltigen Entwicklung. In: MedienPädagogik 52, S. 1–20. DOI: 10.21240/mpaed/52/2023.02.01.X.</w:t>
      </w:r>
    </w:p>
    <w:p>
      <w:pPr>
        <w:pStyle w:val="ListBullet"/>
        <w:spacing w:before="0" w:after="0"/>
        <w:ind w:left="360"/>
      </w:pPr>
      <w:r>
        <w:rPr>
          <w:b w:val="0"/>
          <w:i w:val="0"/>
          <w:sz w:val="20"/>
        </w:rPr>
        <w:t>Kminek, H. (2022): Datenarchive in Lehre und Studium. Zur Nutzung vergessener Schatzkammern. In: Egloff, B./Richter, S. (Hrsg.): Erziehungswissenschaftlich Denken und Arbeiten. Stuttgart: Kohlhammer.</w:t>
      </w:r>
    </w:p>
    <w:p>
      <w:pPr>
        <w:pStyle w:val="ListBullet"/>
        <w:spacing w:before="0" w:after="0"/>
        <w:ind w:left="360"/>
      </w:pPr>
      <w:r>
        <w:rPr>
          <w:b w:val="0"/>
          <w:i w:val="0"/>
          <w:sz w:val="20"/>
        </w:rPr>
        <w:t>Kminek, H./Holfelder, A.-K./Singer-Brodowski, M. (2021): Zukunft war gestern – Zur Legitimität der Pädagogik in Zeiten der sozial-ökologischen Krise. In: Zukunft – Stand jetzt. Jahrbuch für Pädagogik 2021. Weinheim: Beltz.</w:t>
      </w:r>
    </w:p>
    <w:p>
      <w:pPr>
        <w:pStyle w:val="ListBullet"/>
        <w:spacing w:before="0" w:after="0"/>
        <w:ind w:left="360"/>
      </w:pPr>
      <w:r>
        <w:rPr>
          <w:b w:val="0"/>
          <w:i w:val="0"/>
          <w:sz w:val="20"/>
        </w:rPr>
        <w:t>Kminek, H. (2021): A Contribution from the Philosophy of Science for Education for Sustainable Development. In: Kminek, H./Geyer, A./Siewert, M. (Hrsg.) (2021): Engaged Reflections – Reflected Engagement. Opladen, Berlin, Toronto: Budrich.</w:t>
      </w:r>
    </w:p>
    <w:p>
      <w:pPr>
        <w:pStyle w:val="ListBullet"/>
        <w:spacing w:before="0" w:after="0"/>
        <w:ind w:left="360"/>
      </w:pPr>
      <w:r>
        <w:rPr>
          <w:b w:val="0"/>
          <w:i w:val="0"/>
          <w:sz w:val="20"/>
        </w:rPr>
        <w:t>Kminek, H. (2021): Grenzen und Möglichkeiten der Nachnutzung qualitativer Forschungsdaten aus Sicht der Objektiven Hermeneutik unter Berücksichtigung der Schul- und Unterrichtsforschung sowie der Lehrerbildung. In: Richter, C./Mojescik, K. (Hrsg.) (2021): Qualitative Sekundäranalyse. Wiesbaden: Springer VS.</w:t>
      </w:r>
    </w:p>
    <w:p>
      <w:pPr>
        <w:pStyle w:val="ListBullet"/>
        <w:spacing w:before="0" w:after="0"/>
        <w:ind w:left="360"/>
      </w:pPr>
      <w:r>
        <w:rPr>
          <w:b w:val="0"/>
          <w:i w:val="0"/>
          <w:sz w:val="20"/>
        </w:rPr>
        <w:t>Kminek, H./Wallmeier, Ph. (2020): „Nicht abschließbare Problemorientierung als Leitprinzip – Zur Bildung für die sozial-ökologische Transformation in polarisierten Zeiten“. In: Eicker, J. et al. (Hrsg.) (2020): Bildung Macht Zukunft. Wochenschau-Verlag.</w:t>
      </w:r>
    </w:p>
    <w:p>
      <w:pPr>
        <w:pStyle w:val="ListBullet"/>
        <w:spacing w:before="0" w:after="0"/>
        <w:ind w:left="360"/>
      </w:pPr>
      <w:r>
        <w:rPr>
          <w:b w:val="0"/>
          <w:i w:val="0"/>
          <w:sz w:val="20"/>
        </w:rPr>
        <w:t>Kminek, H. (2020): „Concept of Education in Education for Sustainable Development – the Necessity of Exposing the Uncertainty“. In: Kminek/Bank/Fuchs (Hrsg.) (2020): Kontroverses Miteinander. Norderstedt: BoD.</w:t>
      </w:r>
    </w:p>
    <w:p>
      <w:pPr>
        <w:pStyle w:val="ListBullet"/>
        <w:spacing w:before="0" w:after="0"/>
        <w:ind w:left="360"/>
      </w:pPr>
      <w:r>
        <w:rPr>
          <w:b w:val="0"/>
          <w:i w:val="0"/>
          <w:sz w:val="20"/>
        </w:rPr>
        <w:t>Andresen, S./Kminek, H. (2020): Erfahrungen anerkennen, Teilhabe ermoglichen, Sorgen verarbeiten. In: Pädagogik 2020 (8), S. 71–74. Weinheim: Beltz.</w:t>
      </w:r>
    </w:p>
    <w:p>
      <w:pPr>
        <w:pStyle w:val="ListBullet"/>
        <w:spacing w:before="0" w:after="0"/>
        <w:ind w:left="360"/>
      </w:pPr>
      <w:r>
        <w:rPr>
          <w:b w:val="0"/>
          <w:i w:val="0"/>
          <w:sz w:val="20"/>
        </w:rPr>
        <w:t>Kminek, H. (2020): „Zur „Philosophiedidaktik der Praxis“ und deren Grundlagen“. In: Thein, Chr. (Hrsg.) (2020): Philosophische Bildung und Didaktik. Wiesbaden: VS.</w:t>
      </w:r>
    </w:p>
    <w:p>
      <w:pPr>
        <w:pStyle w:val="ListBullet"/>
        <w:spacing w:before="0" w:after="0"/>
        <w:ind w:left="360"/>
      </w:pPr>
      <w:r>
        <w:rPr>
          <w:b w:val="0"/>
          <w:i w:val="0"/>
          <w:sz w:val="20"/>
        </w:rPr>
        <w:t>Kminek, H. (2020): „Zur Lehre der Philosophiedidaktik aus der Sicht der „Philosophiedidaktik der Praxis““. In: Torkler, R. (Hrsg.) (2020): Was bedeutet: Gute Lehrerausbildung im Fach Ethik/Philosophie? Wiesbaden: Springer VS.</w:t>
      </w:r>
    </w:p>
    <w:p>
      <w:pPr>
        <w:pStyle w:val="ListBullet"/>
        <w:spacing w:before="0" w:after="0"/>
        <w:ind w:left="360"/>
      </w:pPr>
      <w:r>
        <w:rPr>
          <w:b w:val="0"/>
          <w:i w:val="0"/>
          <w:sz w:val="20"/>
        </w:rPr>
        <w:t>Kminek, H. (2020): „Erziehung nach Auschwitz am Beginn des 21. Jahrhunderts. Über das Verhältnis von gesellschaftlicher Entwicklung und emanzipatorische Pädagogik“. In: Andresen, S./Nittel, D./Thompson, C. (Hrsg.) (2020): „Erziehung nach Auschwitz“.</w:t>
      </w:r>
    </w:p>
    <w:p>
      <w:pPr>
        <w:pStyle w:val="ListBullet"/>
        <w:spacing w:before="0" w:after="0"/>
        <w:ind w:left="360"/>
      </w:pPr>
      <w:r>
        <w:rPr>
          <w:b w:val="0"/>
          <w:i w:val="0"/>
          <w:sz w:val="20"/>
        </w:rPr>
        <w:t>Kabel, S./Leser, C./Pollmanns, M./Kminek, H. (2020): Fallbestimmungskrisen und Formen ihrer Bearbeitung in studentischer Fallarbeit. In: Fabel-Lamla, M./Kunze, K./Moldenhauer, A./Rabenstein, K. (Hrsg.), Kasuistik – Lehrer*innenbildung – Inklusion. Bad Heilbrunn: Klinkhardt.</w:t>
      </w:r>
    </w:p>
    <w:p>
      <w:pPr>
        <w:pStyle w:val="ListBullet"/>
        <w:spacing w:before="0" w:after="0"/>
        <w:ind w:left="360"/>
      </w:pPr>
      <w:r>
        <w:rPr>
          <w:b w:val="0"/>
          <w:i w:val="0"/>
          <w:sz w:val="20"/>
        </w:rPr>
        <w:t>Kminek, H. (2019): „Zum verfrühten, anvisierten und notwendig anzustrebendem Enden von Pädagogik“. In: Jornitz, S./Pollmanns, M. (Hrsg.) (2019): Wie mit Pädagogik enden? Leverkusen: Budrich.</w:t>
      </w:r>
    </w:p>
    <w:p>
      <w:pPr>
        <w:pStyle w:val="ListBullet"/>
        <w:spacing w:before="0" w:after="0"/>
        <w:ind w:left="360"/>
      </w:pPr>
      <w:r>
        <w:rPr>
          <w:b w:val="0"/>
          <w:i w:val="0"/>
          <w:sz w:val="20"/>
        </w:rPr>
        <w:t>Gerecht, M./Kminek, H. (2018): Veröffentlichungsfragen anderer Form: Open Data. In: Kessl, F./Jornitz, S. (Hrsg.): (Erziehung) Wissenschaftlich Publizieren. Heft 57, 02/2018. Leverkusen: Budrich.</w:t>
      </w:r>
    </w:p>
    <w:p>
      <w:pPr>
        <w:pStyle w:val="ListBullet"/>
        <w:spacing w:before="0" w:after="0"/>
        <w:ind w:left="360"/>
      </w:pPr>
      <w:r>
        <w:rPr>
          <w:b w:val="0"/>
          <w:i w:val="0"/>
          <w:sz w:val="20"/>
        </w:rPr>
        <w:t>Pollmanns, M./Kabel, S./Leser, Chr./Kminek, H. (2018): „Krisen der Professionalisierung. Wie sich Studierende in Schulpraktischen Studien forschungsbezogenen Typs der schulischen Praxis zuwenden“. In: Artmann, M./Herzmann, P./Liegmann, A. (Hrsg.): Professionalisierung im Praxissemester.</w:t>
      </w:r>
    </w:p>
    <w:p>
      <w:pPr>
        <w:pStyle w:val="ListBullet"/>
        <w:spacing w:before="0" w:after="0"/>
        <w:ind w:left="360"/>
      </w:pPr>
      <w:r>
        <w:rPr>
          <w:b w:val="0"/>
          <w:i w:val="0"/>
          <w:sz w:val="20"/>
        </w:rPr>
        <w:t>Kminek, H. (2018): „Zur grundlegenden Begründung einer empirisch gewendeten Philosophiedidaktik.“ In: Kminek, H./Thein, Chr./Torkler, R. (Hrsg.) (2018): Zwischen Präskription und Deskription. S. 13–28. Leverkusen: Budrich.</w:t>
      </w:r>
    </w:p>
    <w:p>
      <w:pPr>
        <w:pStyle w:val="ListBullet"/>
        <w:spacing w:before="0" w:after="0"/>
        <w:ind w:left="360"/>
      </w:pPr>
      <w:r>
        <w:rPr>
          <w:b w:val="0"/>
          <w:i w:val="0"/>
          <w:sz w:val="20"/>
        </w:rPr>
        <w:t>Schindler, C./Veja, C./Kminek, H. (2017): Interfacing collaborative and multiple-layered spaces of interpretation in humanities research. In: Digital Humanities 2017, Montreal: McGill University/Université de Montréal, S. 580–583.</w:t>
      </w:r>
    </w:p>
    <w:p>
      <w:pPr>
        <w:pStyle w:val="ListBullet"/>
        <w:spacing w:before="0" w:after="0"/>
        <w:ind w:left="360"/>
      </w:pPr>
      <w:r>
        <w:rPr>
          <w:b w:val="0"/>
          <w:i w:val="0"/>
          <w:sz w:val="20"/>
        </w:rPr>
        <w:t>Kminek, H. (2017): Prospects for a „Practise of Teaching Philosophy“. In: Oberprantacher, A./Siegetsleitner (Hrsg.) (2017): Mensch sein – Fundament, Imperativ oder Floskel? S. 713–721. Innsbruck: University Press.</w:t>
      </w:r>
    </w:p>
    <w:p>
      <w:pPr>
        <w:pStyle w:val="ListBullet"/>
        <w:spacing w:before="0" w:after="0"/>
        <w:ind w:left="360"/>
      </w:pPr>
      <w:r>
        <w:rPr>
          <w:b w:val="0"/>
          <w:i w:val="0"/>
          <w:sz w:val="20"/>
        </w:rPr>
        <w:t>Kminek, H. (2017): „Völlig egal.“ – Bedeutungslosigkeit in einer Unterrichtsstunde zur Sprachphilosophie. In: Albus, V./Frank, M./Geier, T. (Hrsg.) (2017): Sprachliche Bildung im Philosophieunterricht. S. 162–185. Berlin/Münster.</w:t>
      </w:r>
    </w:p>
    <w:p>
      <w:pPr>
        <w:pStyle w:val="ListBullet"/>
        <w:spacing w:before="0" w:after="0"/>
        <w:ind w:left="360"/>
      </w:pPr>
      <w:r>
        <w:rPr>
          <w:b w:val="0"/>
          <w:i w:val="0"/>
          <w:sz w:val="20"/>
        </w:rPr>
        <w:t>Kminek, H. (2016): „Sobre a relação entre a teoria crítica de Theodor W. Adorno e a pesquisa reconstrutiva do ensino pela hermenêutica objectiva“. In: Tagungsband: Internacional de Teoria Crítica: „Tecnologia, Violência, Memória“. Online-Publikation (2016), S. 559–567.</w:t>
      </w:r>
    </w:p>
    <w:p>
      <w:pPr>
        <w:pStyle w:val="ListBullet"/>
        <w:spacing w:before="0" w:after="0"/>
        <w:ind w:left="360"/>
      </w:pPr>
      <w:r>
        <w:rPr>
          <w:b w:val="0"/>
          <w:i w:val="0"/>
          <w:sz w:val="20"/>
        </w:rPr>
        <w:t>Kminek, H. (2015): „Plädoyer für eine auf qualitative Forschung ausgerichtete Philosophiedidaktik“. In: Zeitschrift für Didaktik der Philosophie und Ethik, 3/2015.</w:t>
      </w:r>
    </w:p>
    <w:p>
      <w:pPr>
        <w:keepNext/>
        <w:spacing w:before="160" w:after="40"/>
      </w:pPr>
      <w:r>
        <w:rPr>
          <w:b/>
          <w:i w:val="0"/>
          <w:sz w:val="20"/>
        </w:rPr>
        <w:t>Rezensionen/Berichte/Vermischtes</w:t>
      </w:r>
    </w:p>
    <w:p>
      <w:pPr>
        <w:pStyle w:val="ListBullet"/>
        <w:spacing w:before="0" w:after="0"/>
        <w:ind w:left="360"/>
      </w:pPr>
      <w:r>
        <w:rPr>
          <w:b w:val="0"/>
          <w:i w:val="0"/>
          <w:sz w:val="20"/>
        </w:rPr>
        <w:t>Kminek, H./Singer-Brodowski, M./Costa, J./Weselek, J./Ruckelshauß, T. (2024): Tagungsbericht: Kontroversen und Debatten im Kontext von Bildung für nachhaltige Entwicklung. In: ZEP – Zeitschrift für internationale Bildungsforschung und Entwicklungspädagogik. Münster, New York, München, Berlin: Waxmann, S. 30.</w:t>
      </w:r>
    </w:p>
    <w:p>
      <w:pPr>
        <w:pStyle w:val="ListBullet"/>
        <w:spacing w:before="0" w:after="0"/>
        <w:ind w:left="360"/>
      </w:pPr>
      <w:r>
        <w:rPr>
          <w:b w:val="0"/>
          <w:i w:val="0"/>
          <w:sz w:val="20"/>
        </w:rPr>
        <w:t>Kann Pädagogik Waldbrände verhindern? Zwischen Zurichtung und Mündigkeit: Bildung im Sinne einer nachhaltigen Entwicklung. In: FORSCHUNG FRANKFURT. Das Wissenschaftsmagazin der Goethe-Universität, 2/2020, S. 74–78.</w:t>
      </w:r>
    </w:p>
    <w:p>
      <w:pPr>
        <w:pStyle w:val="ListBullet"/>
        <w:spacing w:before="0" w:after="0"/>
        <w:ind w:left="360"/>
      </w:pPr>
      <w:r>
        <w:rPr>
          <w:b w:val="0"/>
          <w:i w:val="0"/>
          <w:sz w:val="20"/>
        </w:rPr>
        <w:t>Abschlussbericht Förderfonds Lehre (2018): Unterstützung von studienzentrierter forschender Lehre mittels einer VFU für Objektive Hermeneutik.</w:t>
      </w:r>
    </w:p>
    <w:p>
      <w:pPr>
        <w:pStyle w:val="ListBullet"/>
        <w:spacing w:before="0" w:after="0"/>
        <w:ind w:left="360"/>
      </w:pPr>
      <w:r>
        <w:rPr>
          <w:b w:val="0"/>
          <w:i w:val="0"/>
          <w:sz w:val="20"/>
        </w:rPr>
        <w:t>„Klaus Feldmann (2017): Handelndes Lernen im Philosophieunterricht. Wiesbaden: Springer VS. 212 Seiten.“ In: Zeitschrift für Didaktik der Philosophie und Ethik.</w:t>
      </w:r>
    </w:p>
    <w:p>
      <w:pPr>
        <w:pStyle w:val="ListBullet"/>
        <w:spacing w:before="0" w:after="0"/>
        <w:ind w:left="360"/>
      </w:pPr>
      <w:r>
        <w:rPr>
          <w:b w:val="0"/>
          <w:i w:val="0"/>
          <w:sz w:val="20"/>
        </w:rPr>
        <w:t>Projektbericht CEDIFOR (2017). Abschnitt: Forschungskapazitäten für die qualitative Forschung durch Kollaboration und semantische Auszeichnung. Das Beispiel Unterrichtsinteraktion.</w:t>
      </w:r>
    </w:p>
    <w:p>
      <w:pPr>
        <w:pStyle w:val="ListBullet"/>
        <w:spacing w:before="0" w:after="0"/>
        <w:ind w:left="360"/>
      </w:pPr>
      <w:r>
        <w:rPr>
          <w:b w:val="0"/>
          <w:i w:val="0"/>
          <w:sz w:val="20"/>
        </w:rPr>
        <w:t>„Geier, Thomas/Pollmanns, Marion (Hrsg.) (2016): Was ist Unterricht? Zur Konstitution einer pädagogischen Form. Wiesbaden: Springer. 252 Seiten.“ In: Zeitschrift für Didaktik der Philosophie und Ethik, 39 (1), S. 95–96.</w:t>
      </w:r>
    </w:p>
    <w:p>
      <w:pPr>
        <w:pStyle w:val="ListBullet"/>
        <w:spacing w:before="0" w:after="0"/>
        <w:ind w:left="360"/>
      </w:pPr>
      <w:r>
        <w:rPr>
          <w:b w:val="0"/>
          <w:i w:val="0"/>
          <w:sz w:val="20"/>
        </w:rPr>
        <w:t>„Gold, Andreas (2015): Guter Unterricht: Was wir wirklich darüber wissen. Göttingen: Vandenhoeck &amp; Ruprecht. 176 Seiten.“ In: Zeitschrift für Didaktik der Philosophie und Ethik, 39 (1), S. 95–96.</w:t>
      </w:r>
    </w:p>
    <w:p>
      <w:pPr>
        <w:pStyle w:val="ListBullet"/>
        <w:spacing w:before="0" w:after="0"/>
        <w:ind w:left="360"/>
      </w:pPr>
      <w:r>
        <w:rPr>
          <w:b w:val="0"/>
          <w:i w:val="0"/>
          <w:sz w:val="20"/>
        </w:rPr>
        <w:t>„Samuel Scheffler (2015): Der Tod und das Leben danach. Berlin: Suhrkamp. 155 Seiten.“ In: Zeitschrift für Didaktik der Philosophie und Ethik, 39 (1), S. 101.</w:t>
      </w:r>
    </w:p>
    <w:p>
      <w:pPr>
        <w:pStyle w:val="ListBullet"/>
        <w:spacing w:before="0" w:after="0"/>
        <w:ind w:left="360"/>
      </w:pPr>
      <w:r>
        <w:rPr>
          <w:b w:val="0"/>
          <w:i w:val="0"/>
          <w:sz w:val="20"/>
        </w:rPr>
        <w:t>„Twardella, Johannes (2015): Pädagogische Kasuistik: Fallstudien zu grundlegenden Fragen des Unterrichts. Opladen/Berlin/Toronto: Budrich. 227 Seiten.“ In: Zeitschrift für Didaktik der Philosophie und Ethik, 38 (4), S. 115–116.</w:t>
      </w:r>
    </w:p>
    <w:p>
      <w:pPr>
        <w:keepNext/>
        <w:spacing w:before="160" w:after="60"/>
        <w:pBdr>
          <w:bottom w:val="single" w:sz="6" w:space="1" w:color="000000"/>
        </w:pBdr>
      </w:pPr>
      <w:r>
        <w:rPr>
          <w:smallCaps/>
          <w:sz w:val="26"/>
        </w:rPr>
        <w:t>Vorträge</w:t>
      </w:r>
    </w:p>
    <w:p>
      <w:pPr>
        <w:pStyle w:val="ListBullet"/>
        <w:spacing w:before="0" w:after="0"/>
        <w:ind w:left="360"/>
      </w:pPr>
      <w:r>
        <w:rPr>
          <w:b w:val="0"/>
          <w:i w:val="0"/>
          <w:sz w:val="20"/>
        </w:rPr>
        <w:t>Die mit „*“ gekennzeichneten Beiträge durchliefen ein double-blind Peer-Review-Verfahren.</w:t>
      </w:r>
    </w:p>
    <w:p>
      <w:pPr>
        <w:pStyle w:val="ListBullet"/>
        <w:spacing w:before="0" w:after="0"/>
        <w:ind w:left="360"/>
      </w:pPr>
      <w:r>
        <w:rPr>
          <w:b w:val="0"/>
          <w:i w:val="0"/>
          <w:sz w:val="20"/>
        </w:rPr>
        <w:t>*„Jetzt sind aber wir nun mal […] in nem Wirtschaftssystem gefangen, was eben nicht nach Postwachstumsgedanken agiert“ – zu wissenschaftstheoretischen und forschungsmethodologischen Fragen im Konnex von Nachhaltigkeit und Erwachsenenbildung. Jahrestagung der DGfE-Sektion Erwachsenenbildung, 11.–13.09., München.</w:t>
      </w:r>
    </w:p>
    <w:p>
      <w:pPr>
        <w:pStyle w:val="ListBullet"/>
        <w:spacing w:before="0" w:after="0"/>
        <w:ind w:left="360"/>
      </w:pPr>
      <w:r>
        <w:rPr>
          <w:b w:val="0"/>
          <w:i w:val="0"/>
          <w:sz w:val="20"/>
        </w:rPr>
        <w:t>Fachsitzung: Planetary Thinking for Planetary Futures. Deutscher Kongress für Geographie, 21.09.2023, Frankfurt am Main (Sitzungsleitung gemeinsam mit Prof.’in Dr. P. Döll und eigener Beitrag).</w:t>
      </w:r>
    </w:p>
    <w:p>
      <w:pPr>
        <w:pStyle w:val="ListBullet"/>
        <w:spacing w:before="0" w:after="0"/>
        <w:ind w:left="360"/>
      </w:pPr>
      <w:r>
        <w:rPr>
          <w:b w:val="0"/>
          <w:i w:val="0"/>
          <w:sz w:val="20"/>
        </w:rPr>
        <w:t>*Education for Sustainable Development: Learning From, Through and About Social Movements for Climate Action, EERA 2023, Glasgow (Chair and discussant).</w:t>
      </w:r>
    </w:p>
    <w:p>
      <w:pPr>
        <w:pStyle w:val="ListBullet"/>
        <w:spacing w:before="0" w:after="0"/>
        <w:ind w:left="360"/>
      </w:pPr>
      <w:r>
        <w:rPr>
          <w:b w:val="0"/>
          <w:i w:val="0"/>
          <w:sz w:val="20"/>
        </w:rPr>
        <w:t>Bildung und Nachhaltigkeit. PH Heidelberg, 26.06.2023 (eingeladener Vortrag).</w:t>
      </w:r>
    </w:p>
    <w:p>
      <w:pPr>
        <w:pStyle w:val="ListBullet"/>
        <w:spacing w:before="0" w:after="0"/>
        <w:ind w:left="360"/>
      </w:pPr>
      <w:r>
        <w:rPr>
          <w:b w:val="0"/>
          <w:i w:val="0"/>
          <w:sz w:val="20"/>
        </w:rPr>
        <w:t>Symposium „Analyse und Reflexion von Grenzbearbeitungen in erziehungswissenschaftlichen Forschungsprozessen“, DGfE-Kongress 2022, Kommentar.</w:t>
      </w:r>
    </w:p>
    <w:p>
      <w:pPr>
        <w:pStyle w:val="ListBullet"/>
        <w:spacing w:before="0" w:after="0"/>
        <w:ind w:left="360"/>
      </w:pPr>
      <w:r>
        <w:rPr>
          <w:b w:val="0"/>
          <w:i w:val="0"/>
          <w:sz w:val="20"/>
        </w:rPr>
        <w:t>Bildung für eine nachhaltige Entwicklung – eine aporetische Operation. Eingeladener Online-Vortrag, Flensburg, 15.06.2021.</w:t>
      </w:r>
    </w:p>
    <w:p>
      <w:pPr>
        <w:pStyle w:val="ListBullet"/>
        <w:spacing w:before="0" w:after="0"/>
        <w:ind w:left="360"/>
      </w:pPr>
      <w:r>
        <w:rPr>
          <w:b w:val="0"/>
          <w:i w:val="0"/>
          <w:sz w:val="20"/>
        </w:rPr>
        <w:t>Bildung für nachhaltige Entwicklung als Forschungsgegenstand und -praxis der Grenzbearbeitung. Kommentar. Jahrestagung der Sektion SIIVE in der DGfE, 20.02.2021.</w:t>
      </w:r>
    </w:p>
    <w:p>
      <w:pPr>
        <w:pStyle w:val="ListBullet"/>
        <w:spacing w:before="0" w:after="0"/>
        <w:ind w:left="360"/>
      </w:pPr>
      <w:r>
        <w:rPr>
          <w:b w:val="0"/>
          <w:i w:val="0"/>
          <w:sz w:val="20"/>
        </w:rPr>
        <w:t>*„About Education for Sustainable Development and its Aporias.“ ECER 2020, Glasgow, 25.–28.08.2020 (pandemiebedingt ausgefallen).</w:t>
      </w:r>
    </w:p>
    <w:p>
      <w:pPr>
        <w:pStyle w:val="ListBullet"/>
        <w:spacing w:before="0" w:after="0"/>
        <w:ind w:left="360"/>
      </w:pPr>
      <w:r>
        <w:rPr>
          <w:b w:val="0"/>
          <w:i w:val="0"/>
          <w:sz w:val="20"/>
        </w:rPr>
        <w:t>*„Zur Bestimmung der Grenzen der politischen Bildung.“ 27. DGfE-Kongress OPTIMIERUNG, 15.–18.03.2020, Köln (pandemiebedingt ausgefallen).</w:t>
      </w:r>
    </w:p>
    <w:p>
      <w:pPr>
        <w:pStyle w:val="ListBullet"/>
        <w:spacing w:before="0" w:after="0"/>
        <w:ind w:left="360"/>
      </w:pPr>
      <w:r>
        <w:rPr>
          <w:b w:val="0"/>
          <w:i w:val="0"/>
          <w:sz w:val="20"/>
        </w:rPr>
        <w:t>„About Education in Times of Populism and the Possibility of a Critical Education“. 23.–25.01.2019. Fascism? Populism? Democracy? University of Brighton (UK).</w:t>
      </w:r>
    </w:p>
    <w:p>
      <w:pPr>
        <w:pStyle w:val="ListBullet"/>
        <w:spacing w:before="0" w:after="0"/>
        <w:ind w:left="360"/>
      </w:pPr>
      <w:r>
        <w:rPr>
          <w:b w:val="0"/>
          <w:i w:val="0"/>
          <w:sz w:val="20"/>
        </w:rPr>
        <w:t>„Philosophie und Philosophieren im Unterricht. Ein Beitrag aus der empirischen Unterrichtsforschung.“ 29.06.–01.07.2018. 3. Internationale Arbeitstagung für Didaktik der Philosophie und Ethik. Universität zu Köln.</w:t>
      </w:r>
    </w:p>
    <w:p>
      <w:pPr>
        <w:pStyle w:val="ListBullet"/>
        <w:spacing w:before="0" w:after="0"/>
        <w:ind w:left="360"/>
      </w:pPr>
      <w:r>
        <w:rPr>
          <w:b w:val="0"/>
          <w:i w:val="0"/>
          <w:sz w:val="20"/>
        </w:rPr>
        <w:t>„Education for maturity and responsibility in the beginning of the 21st century“. 17.–19.05.2018. Modernity between Damaged Life and Sane Society. Chicago (USA).</w:t>
      </w:r>
    </w:p>
    <w:p>
      <w:pPr>
        <w:pStyle w:val="ListBullet"/>
        <w:spacing w:before="0" w:after="0"/>
        <w:ind w:left="360"/>
      </w:pPr>
      <w:r>
        <w:rPr>
          <w:b w:val="0"/>
          <w:i w:val="0"/>
          <w:sz w:val="20"/>
        </w:rPr>
        <w:t>*„Education for maturity and responsibility in the beginning of the 21st century“. 10.–12.05.2018. 11th International Critical Theory Conference of Rome. Rome (Italy).</w:t>
      </w:r>
    </w:p>
    <w:p>
      <w:pPr>
        <w:pStyle w:val="ListBullet"/>
        <w:spacing w:before="0" w:after="0"/>
        <w:ind w:left="360"/>
      </w:pPr>
      <w:r>
        <w:rPr>
          <w:b w:val="0"/>
          <w:i w:val="0"/>
          <w:sz w:val="20"/>
        </w:rPr>
        <w:t>*„We all have to protect the environment, but somehow nobody does it.“ 07.–09.11.2017. Colloque «Changements et Transitions: enjeux pour les éducations à l’environnement et au développement durable». Toulouse (Frankreich).</w:t>
      </w:r>
    </w:p>
    <w:p>
      <w:pPr>
        <w:pStyle w:val="ListBullet"/>
        <w:spacing w:before="0" w:after="0"/>
        <w:ind w:left="360"/>
      </w:pPr>
      <w:r>
        <w:rPr>
          <w:b w:val="0"/>
          <w:i w:val="0"/>
          <w:sz w:val="20"/>
        </w:rPr>
        <w:t>„Heydorn’s Critical Theory of Education“. 18.–20.10.2017. IV International Congress of Critical Theory. Madrid (Spanien).</w:t>
      </w:r>
    </w:p>
    <w:p>
      <w:pPr>
        <w:pStyle w:val="ListBullet"/>
        <w:spacing w:before="0" w:after="0"/>
        <w:ind w:left="360"/>
      </w:pPr>
      <w:r>
        <w:rPr>
          <w:b w:val="0"/>
          <w:i w:val="0"/>
          <w:sz w:val="20"/>
        </w:rPr>
        <w:t>„Krisen studentischer Fallarbeit und Formen ihrer Bewältigung […]“. 06.–08.03.2017. 2. Internationaler Kongress „Lernen in der Praxis“ der IGSP. Bochum. (gemeinsam mit Prof.’in Dr. M. Pollmanns, Dr. Chr. Leser und S. Kabel)</w:t>
      </w:r>
    </w:p>
    <w:p>
      <w:pPr>
        <w:pStyle w:val="ListBullet"/>
        <w:spacing w:before="0" w:after="0"/>
        <w:ind w:left="360"/>
      </w:pPr>
      <w:r>
        <w:rPr>
          <w:b w:val="0"/>
          <w:i w:val="0"/>
          <w:sz w:val="20"/>
        </w:rPr>
        <w:t>„Zum Verhältnis der kritischen Theorie Theodor W. Adornos zur rekonstruktiver Unterrichtsforschung mittels Objektiver Hermeneutik“. 10.–14.10.2016. Tecnologia, Violência, Memória. São Carlos (Brasilien).</w:t>
      </w:r>
    </w:p>
    <w:p>
      <w:pPr>
        <w:pStyle w:val="ListBullet"/>
        <w:spacing w:before="0" w:after="0"/>
        <w:ind w:left="360"/>
      </w:pPr>
      <w:r>
        <w:rPr>
          <w:b w:val="0"/>
          <w:i w:val="0"/>
          <w:sz w:val="20"/>
        </w:rPr>
        <w:t>„Education, Politics and Negative Dialectics“. 02.–04.06.2016. Critical Theory Conference: Adorno and Politics. Istanbul (Türkei).</w:t>
      </w:r>
    </w:p>
    <w:p>
      <w:pPr>
        <w:pStyle w:val="ListBullet"/>
        <w:spacing w:before="0" w:after="0"/>
        <w:ind w:left="360"/>
      </w:pPr>
      <w:r>
        <w:rPr>
          <w:b w:val="0"/>
          <w:i w:val="0"/>
          <w:sz w:val="20"/>
        </w:rPr>
        <w:t>„Analysen studentischer Fallarbeit: Zur Wirklichkeit der Professionalisierung in Schulpraktischen Studien forschungsbezogenen Typs.“ 22.04.2016. 4. Tagung der Arbeitsgemeinschaft Kasuistik in der Lehrer_innenbildung. Göttingen. (gemeinsam mit Prof.’in Dr. M. Pollmanns, Dr. Chr. Leser, S. Kabel und R. Hünig)</w:t>
      </w:r>
    </w:p>
    <w:p>
      <w:pPr>
        <w:pStyle w:val="ListBullet"/>
        <w:spacing w:before="0" w:after="0"/>
        <w:ind w:left="360"/>
      </w:pPr>
      <w:r>
        <w:rPr>
          <w:b w:val="0"/>
          <w:i w:val="0"/>
          <w:sz w:val="20"/>
        </w:rPr>
        <w:t>„Wie wird Kants Text ‘Beantwortung der Frage: Was ist Aufklärung?‘ im Unterricht verhandelt?“. 13.07.2015. Fachverband Philosophie e.V. Hessen. Frankfurt am Main.</w:t>
      </w:r>
    </w:p>
    <w:p>
      <w:pPr>
        <w:pStyle w:val="ListBullet"/>
        <w:spacing w:before="0" w:after="0"/>
        <w:ind w:left="360"/>
      </w:pPr>
      <w:r>
        <w:rPr>
          <w:b w:val="0"/>
          <w:i w:val="0"/>
          <w:sz w:val="20"/>
        </w:rPr>
        <w:t>„Philosophiefachdidaktik der Praxis – Skizze eines neuen Forschungsparadigmas“. 01.07.2015. Öffentliche Abendvorträge zu Philosophiedidaktik und Bildungsphilosophie. Mainz.</w:t>
      </w:r>
    </w:p>
    <w:p>
      <w:pPr>
        <w:pStyle w:val="ListBullet"/>
        <w:spacing w:before="0" w:after="0"/>
        <w:ind w:left="360"/>
      </w:pPr>
      <w:r>
        <w:rPr>
          <w:b w:val="0"/>
          <w:i w:val="0"/>
          <w:sz w:val="20"/>
        </w:rPr>
        <w:t>„Empirisch-qualitative Erschließung von Philosophie-Unterricht an Schulen als Aufklärung der und für die Praxis“. 04.–06.06.2015. Kongress der Österreichischen Gesellschaft für Philosophie. Innsbruck (Österreich).</w:t>
      </w:r>
    </w:p>
    <w:p>
      <w:pPr>
        <w:pStyle w:val="ListBullet"/>
        <w:spacing w:before="0" w:after="0"/>
        <w:ind w:left="360"/>
      </w:pPr>
      <w:r>
        <w:rPr>
          <w:b w:val="0"/>
          <w:i w:val="0"/>
          <w:sz w:val="20"/>
        </w:rPr>
        <w:t>„Realistische Fachdidaktik am Beispiel des Philosophie-Unterrichts“. 09.04.2015. Kolloquium der Fachdidaktiken. Frankfurt am Main.</w:t>
      </w:r>
    </w:p>
    <w:p>
      <w:pPr>
        <w:pStyle w:val="ListBullet"/>
        <w:spacing w:before="0" w:after="0"/>
        <w:ind w:left="360"/>
      </w:pPr>
      <w:r>
        <w:rPr>
          <w:b w:val="0"/>
          <w:i w:val="0"/>
          <w:sz w:val="20"/>
        </w:rPr>
        <w:t>„Methodisch verhindertes Philosophieren – eine Fallanalyse“. 31.03.2015. Arbeitstagung Doktorand_innen und Habilitand_innen der Philosophiedidaktik. Frankfurt am Main.</w:t>
      </w:r>
    </w:p>
    <w:p>
      <w:pPr>
        <w:pStyle w:val="ListBullet"/>
        <w:spacing w:before="0" w:after="0"/>
        <w:ind w:left="360"/>
      </w:pPr>
      <w:r>
        <w:rPr>
          <w:b w:val="0"/>
          <w:i w:val="0"/>
          <w:sz w:val="20"/>
        </w:rPr>
        <w:t>„Unausgewertete Ergebnissicherung […]“. 15.01.2015. Unterrichtsergebnisse: Erziehungswissenschaftliche und fachdidaktische Perspektiven. Mainz.</w:t>
      </w:r>
    </w:p>
    <w:p>
      <w:pPr>
        <w:pStyle w:val="ListBullet"/>
        <w:spacing w:before="0" w:after="0"/>
        <w:ind w:left="360"/>
      </w:pPr>
      <w:r>
        <w:rPr>
          <w:b w:val="0"/>
          <w:i w:val="0"/>
          <w:sz w:val="20"/>
        </w:rPr>
        <w:t>„Empirische Erschließungen von Philosophie-Unterricht an Schulen im Anschluss an Adorno für Philosophie“. 05.12.2014. Doktorandenkolloquium der Österreichischen Gesellschaft für Philosophie. Innsbruck (Österreich).</w:t>
      </w:r>
    </w:p>
    <w:p>
      <w:pPr>
        <w:pStyle w:val="ListBullet"/>
        <w:spacing w:before="0" w:after="0"/>
        <w:ind w:left="360"/>
      </w:pPr>
      <w:r>
        <w:rPr>
          <w:b w:val="0"/>
          <w:i w:val="0"/>
          <w:sz w:val="20"/>
        </w:rPr>
        <w:t>(Philosophische) Anthropologie im und in Unterricht. 07.10.2014. Menschenbilder in Schule und Unterricht. Trier.</w:t>
      </w:r>
    </w:p>
    <w:p>
      <w:pPr>
        <w:pStyle w:val="ListBullet"/>
        <w:spacing w:before="0" w:after="0"/>
        <w:ind w:left="360"/>
      </w:pPr>
      <w:r>
        <w:rPr>
          <w:b w:val="0"/>
          <w:i w:val="0"/>
          <w:sz w:val="20"/>
        </w:rPr>
        <w:t>„Was geschieht mit den Daten bei ApaeK?“. 10.04.2014. Deutsche Gesellschaft f. Soziologie, Sektion Biografieforschung. Frankfurt am Main.</w:t>
      </w:r>
    </w:p>
    <w:p>
      <w:pPr>
        <w:pStyle w:val="ListBullet"/>
        <w:spacing w:before="0" w:after="0"/>
        <w:ind w:left="360"/>
      </w:pPr>
      <w:r>
        <w:rPr>
          <w:b w:val="0"/>
          <w:i w:val="0"/>
          <w:sz w:val="20"/>
        </w:rPr>
        <w:t>„Wie zwischen Überhöhung und Abwertung Philosophie zerrieben wird, ohne sie aufzulösen“. 05.04.2014. Kolloquium Philosophiedidaktik. Frankfurt am Main.</w:t>
      </w:r>
    </w:p>
    <w:p>
      <w:pPr>
        <w:keepNext/>
        <w:spacing w:before="120" w:after="40"/>
      </w:pPr>
      <w:r>
        <w:rPr>
          <w:b/>
          <w:i/>
          <w:sz w:val="20"/>
        </w:rPr>
        <w:t>Vorträge 2024–2026 (Alpen-Adria-Universität Klagenfurt)</w:t>
      </w:r>
    </w:p>
    <w:p>
      <w:pPr>
        <w:pStyle w:val="ListBullet"/>
        <w:spacing w:before="0" w:after="0"/>
        <w:ind w:left="360"/>
      </w:pPr>
      <w:r>
        <w:rPr>
          <w:b w:val="0"/>
          <w:i w:val="0"/>
          <w:sz w:val="20"/>
        </w:rPr>
        <w:t>How objective is, can, and should ESD research be? 03.06.2026. Education for Sustainable Development – Controversial?! Systematizing the Research Field, Universität Regensburg (digital). Vortrag auf Einladung.</w:t>
      </w:r>
    </w:p>
    <w:p>
      <w:pPr>
        <w:pStyle w:val="ListBullet"/>
        <w:spacing w:before="0" w:after="0"/>
        <w:ind w:left="360"/>
      </w:pPr>
      <w:r>
        <w:rPr>
          <w:b w:val="0"/>
          <w:i w:val="0"/>
          <w:sz w:val="20"/>
        </w:rPr>
        <w:t>Expertise – Emancipation – Maturity. On the question of contemporary political education. 22.05.2026. Political Education as Emancipation, Wien. Angemeldeter Vortrag.</w:t>
      </w:r>
    </w:p>
    <w:p>
      <w:pPr>
        <w:pStyle w:val="ListBullet"/>
        <w:spacing w:before="0" w:after="0"/>
        <w:ind w:left="360"/>
      </w:pPr>
      <w:r>
        <w:rPr>
          <w:b w:val="0"/>
          <w:i w:val="0"/>
          <w:sz w:val="20"/>
        </w:rPr>
        <w:t>On the relationship between general and specific subject didactics regarding education for sustainable development. 20.05.2026. Didactica Viva: General and Subject-specific Didactics as Living and Responsive Fields, Brno (Tschechien). Angemeldeter Vortrag.</w:t>
      </w:r>
    </w:p>
    <w:p>
      <w:pPr>
        <w:pStyle w:val="ListBullet"/>
        <w:spacing w:before="0" w:after="0"/>
        <w:ind w:left="360"/>
      </w:pPr>
      <w:r>
        <w:rPr>
          <w:b w:val="0"/>
          <w:i w:val="0"/>
          <w:sz w:val="20"/>
        </w:rPr>
        <w:t>Zum Beitrag Schleiermachers für eine Metatheorie und ein Forschungsprogramm der Erziehungswissenschaft. 30.04.2026. Schleiermacher-Tagung 2026: Was uns zusammenhält – Über Möglichkeiten und Grenzen der Erziehung als Grundlage sozialen Zusammenhalts, Linz. Angemeldeter Vortrag.</w:t>
      </w:r>
    </w:p>
    <w:p>
      <w:pPr>
        <w:pStyle w:val="ListBullet"/>
        <w:spacing w:before="0" w:after="0"/>
        <w:ind w:left="360"/>
      </w:pPr>
      <w:r>
        <w:rPr>
          <w:b w:val="0"/>
          <w:i w:val="0"/>
          <w:sz w:val="20"/>
        </w:rPr>
        <w:t>Educational science: Education for sustainable development – (Meta-)theoretical reflections on the state of research and research desiderata. 20.04.2026. Lectures for Future II, TU Wien. Vortrag auf Einladung.</w:t>
      </w:r>
    </w:p>
    <w:p>
      <w:pPr>
        <w:pStyle w:val="ListBullet"/>
        <w:spacing w:before="0" w:after="0"/>
        <w:ind w:left="360"/>
      </w:pPr>
      <w:r>
        <w:rPr>
          <w:b w:val="0"/>
          <w:i w:val="0"/>
          <w:sz w:val="20"/>
        </w:rPr>
        <w:t>Kontinuitäten – Brüche – Vereinigungen. Reflexionen zur erziehungswissenschaftlichen Theoriebildung am Beispiel Bildung für nachhaltige Entwicklung. 25.03.2026. DGfE-Kongress 2026 „Brüche“, München. Vortrag auf Einladung.</w:t>
      </w:r>
    </w:p>
    <w:p>
      <w:pPr>
        <w:pStyle w:val="ListBullet"/>
        <w:spacing w:before="0" w:after="0"/>
        <w:ind w:left="360"/>
      </w:pPr>
      <w:r>
        <w:rPr>
          <w:b w:val="0"/>
          <w:i w:val="0"/>
          <w:sz w:val="20"/>
        </w:rPr>
        <w:t>Zur Frage nach einer angemessenen Grundbildung in der Dimension des Wissens im Anthropozän. 23.03.2026. DGfE-Kongress 2026 „Brüche“, München. Angemeldeter Vortrag.</w:t>
      </w:r>
    </w:p>
    <w:p>
      <w:pPr>
        <w:pStyle w:val="ListBullet"/>
        <w:spacing w:before="0" w:after="0"/>
        <w:ind w:left="360"/>
      </w:pPr>
      <w:r>
        <w:rPr>
          <w:b w:val="0"/>
          <w:i w:val="0"/>
          <w:sz w:val="20"/>
        </w:rPr>
        <w:t>About the ‘Sustainable Nonsustainability‘ – Asking Questions as Part of the Answers. 06.11.2025. Colloque Enjeux de la coopération internationale environnementale, Université Catholique de Lille (Frankreich). Angemeldeter Vortrag.</w:t>
      </w:r>
    </w:p>
    <w:p>
      <w:pPr>
        <w:pStyle w:val="ListBullet"/>
        <w:spacing w:before="0" w:after="0"/>
        <w:ind w:left="360"/>
      </w:pPr>
      <w:r>
        <w:rPr>
          <w:b w:val="0"/>
          <w:i w:val="0"/>
          <w:sz w:val="20"/>
        </w:rPr>
        <w:t>Zu den Aufgaben der AG „Nachhaltigkeit bzw. Nicht-Nachhaltigkeit und planetare Zukünfte“ – kritische Reflexionen und Impulse. 30.09.2025. Auftakttagung der DGfE-Arbeitsgemeinschaft „Nachhaltigkeit bzw. Nicht-Nachhaltigkeit und planetare Zukünfte“, Köln. Angemeldeter Vortrag.</w:t>
      </w:r>
    </w:p>
    <w:p>
      <w:pPr>
        <w:pStyle w:val="ListBullet"/>
        <w:spacing w:before="0" w:after="0"/>
        <w:ind w:left="360"/>
      </w:pPr>
      <w:r>
        <w:rPr>
          <w:b w:val="0"/>
          <w:i w:val="0"/>
          <w:sz w:val="20"/>
        </w:rPr>
        <w:t>Kritische Reflexionen zum Forschungsprogramm einer Bildung für nachhaltige Entwicklung im Nexus zu Demokratiepädagogik und Politischer Bildung. 25.09.2025. Bildung, Demokratie &amp; Nachhaltigkeit – Jahrestagung 2025 der DGfE-Kommission Bildung für nachhaltige Entwicklung, Dresden. Angemeldeter Vortrag.</w:t>
      </w:r>
    </w:p>
    <w:p>
      <w:pPr>
        <w:pStyle w:val="ListBullet"/>
        <w:spacing w:before="0" w:after="0"/>
        <w:ind w:left="360"/>
      </w:pPr>
      <w:r>
        <w:rPr>
          <w:b w:val="0"/>
          <w:i w:val="0"/>
          <w:sz w:val="20"/>
        </w:rPr>
        <w:t>„We all have to protect the environment, but somehow nobody does.“ – Or: About the Potential and Limits of Education for Sustainable Development. 22.09.2025. Course Sustainability, CIEE Berlin. Vortrag auf Einladung.</w:t>
      </w:r>
    </w:p>
    <w:p>
      <w:pPr>
        <w:pStyle w:val="ListBullet"/>
        <w:spacing w:before="0" w:after="0"/>
        <w:ind w:left="360"/>
      </w:pPr>
      <w:r>
        <w:rPr>
          <w:b w:val="0"/>
          <w:i w:val="0"/>
          <w:sz w:val="20"/>
        </w:rPr>
        <w:t>About Criticising of, within and for ESER Discourse. 11.09.2025. ECER 2025, Belgrad. Angemeldeter Vortrag.</w:t>
      </w:r>
    </w:p>
    <w:p>
      <w:pPr>
        <w:pStyle w:val="ListBullet"/>
        <w:spacing w:before="0" w:after="0"/>
        <w:ind w:left="360"/>
      </w:pPr>
      <w:r>
        <w:rPr>
          <w:b w:val="0"/>
          <w:i w:val="0"/>
          <w:sz w:val="20"/>
        </w:rPr>
        <w:t>About Systematic (Meta-)Theory Formation as an Answer to the Question of ESER’s Identity. 09.09.2025. ECER 2025, Belgrad. Angemeldeter Vortrag.</w:t>
      </w:r>
    </w:p>
    <w:p>
      <w:pPr>
        <w:pStyle w:val="ListBullet"/>
        <w:spacing w:before="0" w:after="0"/>
        <w:ind w:left="360"/>
      </w:pPr>
      <w:r>
        <w:rPr>
          <w:b w:val="0"/>
          <w:i w:val="0"/>
          <w:sz w:val="20"/>
        </w:rPr>
        <w:t>„Bewußtsein ist alles“ – Zum Menschenbild in der Bildungsphilosophie Heinz Joachim Heydorns. 12.07.2025. „Pädagogisch-anthropologische Grenzziehungen: Menschenbilder in der Bildungswissenschaft“, Innsbruck. Angemeldeter Vortrag.</w:t>
      </w:r>
    </w:p>
    <w:p>
      <w:pPr>
        <w:pStyle w:val="ListBullet"/>
        <w:spacing w:before="0" w:after="0"/>
        <w:ind w:left="360"/>
      </w:pPr>
      <w:r>
        <w:rPr>
          <w:b w:val="0"/>
          <w:i w:val="0"/>
          <w:sz w:val="20"/>
        </w:rPr>
        <w:t>Zur Geschichte und ausgewählter Modelle Transdisziplinärer Forschung. 23.05.2025. Forschungsworkshop „Wochenende der Forschungsfragen“ (Kooperation SCiENCE_LINKnockberge 2025), UNESCO Biosphärenpark Kärntner Nockberge. Vortrag auf Einladung.</w:t>
      </w:r>
    </w:p>
    <w:p>
      <w:pPr>
        <w:pStyle w:val="ListBullet"/>
        <w:spacing w:before="0" w:after="0"/>
        <w:ind w:left="360"/>
      </w:pPr>
      <w:r>
        <w:rPr>
          <w:b w:val="0"/>
          <w:i w:val="0"/>
          <w:sz w:val="20"/>
        </w:rPr>
        <w:t>Zu den Grenzen und Möglichkeiten von Bildung für nachhaltige Entwicklung. 21.05.2025. Lectures for Future, Universität für Bodenkultur Wien. Vortrag auf Einladung.</w:t>
      </w:r>
    </w:p>
    <w:p>
      <w:pPr>
        <w:pStyle w:val="ListBullet"/>
        <w:spacing w:before="0" w:after="0"/>
        <w:ind w:left="360"/>
      </w:pPr>
      <w:r>
        <w:rPr>
          <w:b w:val="0"/>
          <w:i w:val="0"/>
          <w:sz w:val="20"/>
        </w:rPr>
        <w:t>About the Nexus of Emotions and Elements of a Theory Architecture for Environmental and Sustainability Education (ESE). 11.04.2025. EMESER Symposium 2025 (online). Angemeldeter Vortrag.</w:t>
      </w:r>
    </w:p>
    <w:p>
      <w:pPr>
        <w:pStyle w:val="ListBullet"/>
        <w:spacing w:before="0" w:after="0"/>
        <w:ind w:left="360"/>
      </w:pPr>
      <w:r>
        <w:rPr>
          <w:b w:val="0"/>
          <w:i w:val="0"/>
          <w:sz w:val="20"/>
        </w:rPr>
        <w:t>Zum politischen Anspruch eines transformativen BNE-Dialogs zur Nachhaltigkeitsbildung als postpolitische Praxis und mögliche Orientierungen für die Repolitisierung von BNE im Allgemeinen und dem GW-Unterricht im Besonderen. 07.04.2025. Zukunft Fachdidaktik GW – 2025 Transformative politische Bildung in GW in Zeiten multipler Krisen, Schlierbach. Vortrag auf Einladung.</w:t>
      </w:r>
    </w:p>
    <w:p>
      <w:pPr>
        <w:pStyle w:val="ListBullet"/>
        <w:spacing w:before="0" w:after="0"/>
        <w:ind w:left="360"/>
      </w:pPr>
      <w:r>
        <w:rPr>
          <w:b w:val="0"/>
          <w:i w:val="0"/>
          <w:sz w:val="20"/>
        </w:rPr>
        <w:t>Zum Nexus von Bildung für nachhaltige Entwicklung und Macht und dessen Systematisierung. 18.09.2024. „Spannungsfelder von Bildung für nachhaltige Entwicklung und die zunehmende Ausdifferenzierung des Feldes“, Bamberg. Angemeldeter Vortrag.</w:t>
      </w:r>
    </w:p>
    <w:p>
      <w:pPr>
        <w:pStyle w:val="ListBullet"/>
        <w:spacing w:before="0" w:after="0"/>
        <w:ind w:left="360"/>
      </w:pPr>
      <w:r>
        <w:rPr>
          <w:b w:val="0"/>
          <w:i w:val="0"/>
          <w:sz w:val="20"/>
        </w:rPr>
        <w:t>About the Potential and Limits of Education for Sustainable Development. 12.09.2024. New Frontiers in Climate Ethics and Politics, Mailand (Italien). Vortrag auf Einladung.</w:t>
      </w:r>
    </w:p>
    <w:p>
      <w:pPr>
        <w:pStyle w:val="ListBullet"/>
        <w:spacing w:before="0" w:after="0"/>
        <w:ind w:left="360"/>
      </w:pPr>
      <w:r>
        <w:rPr>
          <w:b w:val="0"/>
          <w:i w:val="0"/>
          <w:sz w:val="20"/>
        </w:rPr>
        <w:t>Zur Bedeutung von Kunst und Kultur in der Bildung für nachhaltige Entwicklung. 27.05.2024. Green Talks, Frankfurt am Main. Vortrag auf Einladung.</w:t>
      </w:r>
    </w:p>
    <w:p>
      <w:pPr>
        <w:pStyle w:val="ListBullet"/>
        <w:spacing w:before="0" w:after="0"/>
        <w:ind w:left="360"/>
      </w:pPr>
      <w:r>
        <w:rPr>
          <w:b w:val="0"/>
          <w:i w:val="0"/>
          <w:sz w:val="20"/>
        </w:rPr>
        <w:t>Possibilities and Limitations of ESD Research. 23.05.2024. Blended Intensive Programme ‘Environmental and Sustainability Education‘, Universität Vechta. Vortrag auf Einladung.</w:t>
      </w:r>
    </w:p>
    <w:p>
      <w:pPr>
        <w:keepNext/>
        <w:spacing w:before="160" w:after="40"/>
      </w:pPr>
      <w:r>
        <w:rPr>
          <w:b/>
          <w:i w:val="0"/>
          <w:sz w:val="20"/>
        </w:rPr>
        <w:t>Poster</w:t>
      </w:r>
    </w:p>
    <w:p>
      <w:pPr>
        <w:pStyle w:val="ListBullet"/>
        <w:spacing w:before="0" w:after="0"/>
        <w:ind w:left="360"/>
      </w:pPr>
      <w:r>
        <w:rPr>
          <w:b w:val="0"/>
          <w:i w:val="0"/>
          <w:sz w:val="20"/>
        </w:rPr>
        <w:t>Virtuelle Forschungsumgebung – eine Bereicherung für Forschung und Lehre? 03.–04.11.2017. Fachtagung der DGfE: „Universität 4.0“. Berlin. (gemeinsam mit Dr. C. Schindler und Dr. M. Meier)</w:t>
      </w:r>
    </w:p>
    <w:p>
      <w:pPr>
        <w:keepNext/>
        <w:spacing w:before="160" w:after="40"/>
      </w:pPr>
      <w:r>
        <w:rPr>
          <w:b/>
          <w:i w:val="0"/>
          <w:sz w:val="20"/>
        </w:rPr>
        <w:t>Workshops</w:t>
      </w:r>
    </w:p>
    <w:p>
      <w:pPr>
        <w:pStyle w:val="ListBullet"/>
        <w:spacing w:before="0" w:after="0"/>
        <w:ind w:left="360"/>
      </w:pPr>
      <w:r>
        <w:rPr>
          <w:b w:val="0"/>
          <w:i w:val="0"/>
          <w:sz w:val="20"/>
        </w:rPr>
        <w:t>„Ethische Fragen im Zusammenhang mit der Praktikumsbetreuung“. Tag der Forschungsethik am Fachbereich Erziehungswissenschaften, 07.05.2019, Universität Frankfurt.</w:t>
      </w:r>
    </w:p>
    <w:p>
      <w:pPr>
        <w:pStyle w:val="ListBullet"/>
        <w:spacing w:before="0" w:after="0"/>
        <w:ind w:left="360"/>
      </w:pPr>
      <w:r>
        <w:rPr>
          <w:b w:val="0"/>
          <w:i w:val="0"/>
          <w:sz w:val="20"/>
        </w:rPr>
        <w:t>„Digitalisierte Hochschullehre zu qualitativen Forschungsmethoden – zum Beispiel Semantic Cora […]“. 28.–29.06.2018. Universität Duisburg-Essen.</w:t>
      </w:r>
    </w:p>
    <w:p>
      <w:pPr>
        <w:pStyle w:val="ListBullet"/>
        <w:spacing w:before="0" w:after="0"/>
        <w:ind w:left="360"/>
      </w:pPr>
      <w:r>
        <w:rPr>
          <w:b w:val="0"/>
          <w:i w:val="0"/>
          <w:sz w:val="20"/>
        </w:rPr>
        <w:t>„Möglichkeiten und Grenzen der Verbindung von Fachdidaktik und Kasuistik […]“ (gemeinsam mit JProf. Dr. A. Burkard und M. Frank). 3.–4.03.2017. 6. Arbeitstagung AG Kasuistik in der Lehrer_innenbildung. Halle (Saale).</w:t>
      </w:r>
    </w:p>
    <w:p>
      <w:pPr>
        <w:pStyle w:val="ListBullet"/>
        <w:spacing w:before="0" w:after="0"/>
        <w:ind w:left="360"/>
      </w:pPr>
      <w:r>
        <w:rPr>
          <w:b w:val="0"/>
          <w:i w:val="0"/>
          <w:sz w:val="20"/>
        </w:rPr>
        <w:t>„Virtuelle Forschungsumgebung – eine Bereicherung für Forschung und Lehre?“. 22.–23.04.2016. 4. Tagung AG Kasuistik in der Lehrer_innenbildung. Göttingen.</w:t>
      </w:r>
    </w:p>
    <w:p>
      <w:pPr>
        <w:keepNext/>
        <w:spacing w:before="160" w:after="60"/>
        <w:pBdr>
          <w:bottom w:val="single" w:sz="6" w:space="1" w:color="000000"/>
        </w:pBdr>
      </w:pPr>
      <w:r>
        <w:rPr>
          <w:smallCaps/>
          <w:sz w:val="26"/>
        </w:rPr>
        <w:t>Veranstaltungen – Organisation und Mitwirkung</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Erziehungswissenschaft und Nachhaltigkeit – Widerstände bearbeiten. Zukünfte gestalten. Auftakttagung der DGfE-AG „Nachhaltigkeit bzw. Nicht-Nachhaltigkeit und planetare Zukünfte“ – Mitglied des Organisationsteams (mit M. Singer-Brodowski, U. Stenger, Ch. Wulf, O. Bilgi, J. Dinkelaker, J. Elven, S. Gaubitz, L. Klepacki, T. Klepacki, S. Ress, O. Sanders)</w:t>
            </w:r>
          </w:p>
        </w:tc>
        <w:tc>
          <w:tcPr>
            <w:tcW w:type="dxa" w:w="2304"/>
            <w:vAlign w:val="top"/>
          </w:tcPr>
          <w:p>
            <w:pPr>
              <w:spacing w:before="0" w:after="0"/>
              <w:jc w:val="right"/>
            </w:pPr>
            <w:r>
              <w:rPr>
                <w:sz w:val="22"/>
              </w:rPr>
              <w:t>29.09.–01.10.2025, Köln</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Transnationalization of social and ecological inequalities and their relevance to educational science – Mitglied des Organisationsteams (mit D. Amirpur, N. Bernhard, J. Costa, A. Dogmus, K. Falkenberg, S. Hartong, R. Nikolai, J. Panagiotopoulou, S. Ress, M. Singer-Brodowski)</w:t>
            </w:r>
          </w:p>
        </w:tc>
        <w:tc>
          <w:tcPr>
            <w:tcW w:type="dxa" w:w="2304"/>
            <w:vAlign w:val="top"/>
          </w:tcPr>
          <w:p>
            <w:pPr>
              <w:spacing w:before="0" w:after="0"/>
              <w:jc w:val="right"/>
            </w:pPr>
            <w:r>
              <w:rPr>
                <w:sz w:val="22"/>
              </w:rPr>
              <w:t>20.–21.03.2025, Berlin (TU)</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DGfE Dialogue Workshop: „Sustainability and planetary futures as a transformation challenge for educational science“ – Mitglied des Organisationsteams (mit J. Costa, M. Singer-Brodowski, Ch. Wulf, U. Stenger, L. Klepacki, N. Grünberger, J. Engel)</w:t>
            </w:r>
          </w:p>
        </w:tc>
        <w:tc>
          <w:tcPr>
            <w:tcW w:type="dxa" w:w="2304"/>
            <w:vAlign w:val="top"/>
          </w:tcPr>
          <w:p>
            <w:pPr>
              <w:spacing w:before="0" w:after="0"/>
              <w:jc w:val="right"/>
            </w:pPr>
            <w:r>
              <w:rPr>
                <w:sz w:val="22"/>
              </w:rPr>
              <w:t>14.–15.11.2024, Nürnberg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Tagung/Konferenz</w:t>
            </w:r>
          </w:p>
          <w:p>
            <w:pPr>
              <w:spacing w:before="0" w:after="0"/>
            </w:pPr>
            <w:r>
              <w:rPr>
                <w:i/>
                <w:sz w:val="21"/>
              </w:rPr>
              <w:t>Areas of tension between education for sustainable development and the increasing differentiation of the field – Mitglied des Organisationsteams (mit J. Costa, A.-K. Holfelder, J. Hufnagl, M. Osterrieder, A. Scheunpflug, M. Singer-Brodowski, D. Taube)</w:t>
            </w:r>
          </w:p>
        </w:tc>
        <w:tc>
          <w:tcPr>
            <w:tcW w:type="dxa" w:w="2304"/>
            <w:vAlign w:val="top"/>
          </w:tcPr>
          <w:p>
            <w:pPr>
              <w:spacing w:before="0" w:after="0"/>
              <w:jc w:val="right"/>
            </w:pPr>
            <w:r>
              <w:rPr>
                <w:sz w:val="22"/>
              </w:rPr>
              <w:t>18.–20.09.2024, Bamberg</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2023</w:t>
            </w:r>
          </w:p>
          <w:p>
            <w:pPr>
              <w:spacing w:before="0" w:after="0"/>
            </w:pPr>
            <w:r>
              <w:rPr>
                <w:i/>
                <w:sz w:val="21"/>
              </w:rPr>
              <w:t>„Kontroversen und Debatten im Kontext von Bildung für nachhaltige Entwicklung“ – Mitglied des Organisationsteams, inkl. Begutachtung der Einreichungen</w:t>
            </w:r>
          </w:p>
        </w:tc>
        <w:tc>
          <w:tcPr>
            <w:tcW w:type="dxa" w:w="2304"/>
            <w:vAlign w:val="top"/>
          </w:tcPr>
          <w:p>
            <w:pPr>
              <w:spacing w:before="0" w:after="0"/>
              <w:jc w:val="right"/>
            </w:pPr>
            <w:r>
              <w:rPr>
                <w:sz w:val="22"/>
              </w:rPr>
              <w:t>Sept. 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„Ökologische, gesellschaftliche und individuelle Umbrüche und ihre Bedeutung für BNE“ – Organisation, Durchführung</w:t>
            </w:r>
          </w:p>
        </w:tc>
        <w:tc>
          <w:tcPr>
            <w:tcW w:type="dxa" w:w="2304"/>
            <w:vAlign w:val="top"/>
          </w:tcPr>
          <w:p>
            <w:pPr>
              <w:spacing w:before="0" w:after="0"/>
              <w:jc w:val="right"/>
            </w:pPr>
            <w:r>
              <w:rPr>
                <w:sz w:val="22"/>
              </w:rPr>
              <w:t>Sept. 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Workshop</w:t>
            </w:r>
          </w:p>
          <w:p>
            <w:pPr>
              <w:spacing w:before="0" w:after="0"/>
            </w:pPr>
            <w:r>
              <w:rPr>
                <w:i/>
                <w:sz w:val="21"/>
              </w:rPr>
              <w:t>Planetary Boundaries – between Facts and Norms (mit Forschungskolleg Humanwissenschaften, Bad Homburg) – Mitglied des Organisationsteams</w:t>
            </w:r>
          </w:p>
        </w:tc>
        <w:tc>
          <w:tcPr>
            <w:tcW w:type="dxa" w:w="2304"/>
            <w:vAlign w:val="top"/>
          </w:tcPr>
          <w:p>
            <w:pPr>
              <w:spacing w:before="0" w:after="0"/>
              <w:jc w:val="right"/>
            </w:pPr>
            <w:r>
              <w:rPr>
                <w:sz w:val="22"/>
              </w:rPr>
              <w:t>07/2021</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Vortragsreihe</w:t>
            </w:r>
          </w:p>
          <w:p>
            <w:pPr>
              <w:spacing w:before="0" w:after="0"/>
            </w:pPr>
            <w:r>
              <w:rPr>
                <w:i/>
                <w:sz w:val="21"/>
              </w:rPr>
              <w:t>Planetary Thinking (interdisziplinäre Arbeitsgruppe, Goethe-Universität) – Mitglied des Organisationsteams, eigener Vortrag (02/2022)</w:t>
            </w:r>
          </w:p>
        </w:tc>
        <w:tc>
          <w:tcPr>
            <w:tcW w:type="dxa" w:w="2304"/>
            <w:vAlign w:val="top"/>
          </w:tcPr>
          <w:p>
            <w:pPr>
              <w:spacing w:before="0" w:after="0"/>
              <w:jc w:val="right"/>
            </w:pPr>
            <w:r>
              <w:rPr>
                <w:sz w:val="22"/>
              </w:rPr>
              <w:t>2021–2022</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11. Tagung der AG Kasuistik in der Lehrer_innenbildung (SIG der DGfE) – Mitglied des Organisationsteams, inkl. Begutachtung der Einreichungen</w:t>
            </w:r>
          </w:p>
        </w:tc>
        <w:tc>
          <w:tcPr>
            <w:tcW w:type="dxa" w:w="2304"/>
            <w:vAlign w:val="top"/>
          </w:tcPr>
          <w:p>
            <w:pPr>
              <w:spacing w:before="0" w:after="0"/>
              <w:jc w:val="right"/>
            </w:pPr>
            <w:r>
              <w:rPr>
                <w:sz w:val="22"/>
              </w:rPr>
              <w:t>Herbst 2019, Universität Mainz</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Kommissionstagung Schulforschung u. Didaktik (DGfE)</w:t>
            </w:r>
          </w:p>
          <w:p>
            <w:pPr>
              <w:spacing w:before="0" w:after="0"/>
            </w:pPr>
            <w:r>
              <w:rPr>
                <w:i/>
                <w:sz w:val="21"/>
              </w:rPr>
              <w:t>Transnationale Perspektiven auf Schule und Bildung – Mitglied des Organisationsteams, inkl. Begutachtung der Einreichungen</w:t>
            </w:r>
          </w:p>
        </w:tc>
        <w:tc>
          <w:tcPr>
            <w:tcW w:type="dxa" w:w="2304"/>
            <w:vAlign w:val="top"/>
          </w:tcPr>
          <w:p>
            <w:pPr>
              <w:spacing w:before="0" w:after="0"/>
              <w:jc w:val="right"/>
            </w:pPr>
            <w:r>
              <w:rPr>
                <w:sz w:val="22"/>
              </w:rPr>
              <w:t>Sept. 2018</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Kommissionstagung Grundschulforschung (DGfE)</w:t>
            </w:r>
          </w:p>
          <w:p>
            <w:pPr>
              <w:spacing w:before="0" w:after="0"/>
            </w:pPr>
            <w:r>
              <w:rPr>
                <w:i/>
                <w:sz w:val="21"/>
              </w:rPr>
              <w:t>Grundschulforschungstagung 2018: Diversität und soziale Ungleichheit</w:t>
            </w:r>
          </w:p>
        </w:tc>
        <w:tc>
          <w:tcPr>
            <w:tcW w:type="dxa" w:w="2304"/>
            <w:vAlign w:val="top"/>
          </w:tcPr>
          <w:p>
            <w:pPr>
              <w:spacing w:before="0" w:after="0"/>
              <w:jc w:val="right"/>
            </w:pPr>
            <w:r>
              <w:rPr>
                <w:sz w:val="22"/>
              </w:rPr>
              <w:t>Sept. 2018</w:t>
            </w:r>
          </w:p>
          <w:p>
            <w:pPr>
              <w:spacing w:before="0" w:after="0"/>
              <w:jc w:val="right"/>
            </w:pPr>
            <w:r>
              <w:rPr>
                <w:i/>
                <w:sz w:val="21"/>
              </w:rPr>
              <w:t>Gutachtertätigkeit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Int. Arbeitstagung Philosophiedidaktik</w:t>
            </w:r>
          </w:p>
          <w:p>
            <w:pPr>
              <w:spacing w:before="0" w:after="0"/>
            </w:pPr>
            <w:r>
              <w:rPr>
                <w:i/>
                <w:sz w:val="21"/>
              </w:rPr>
              <w:t>1. Internationale Arbeitstagung der Philosophiedidaktik: Zwischen Präskription und Deskription – Organisation, Durchführung, eigener Vortrag</w:t>
            </w:r>
          </w:p>
        </w:tc>
        <w:tc>
          <w:tcPr>
            <w:tcW w:type="dxa" w:w="2304"/>
            <w:vAlign w:val="top"/>
          </w:tcPr>
          <w:p>
            <w:pPr>
              <w:spacing w:before="0" w:after="0"/>
              <w:jc w:val="right"/>
            </w:pPr>
            <w:r>
              <w:rPr>
                <w:sz w:val="22"/>
              </w:rPr>
              <w:t>Juni 2016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Arbeitstagung</w:t>
            </w:r>
          </w:p>
          <w:p>
            <w:pPr>
              <w:spacing w:before="0" w:after="0"/>
            </w:pPr>
            <w:r>
              <w:rPr>
                <w:i/>
                <w:sz w:val="21"/>
              </w:rPr>
              <w:t>1.–5. Arbeitstagung für Doktorand_innen und Habilitand_innen der Philosophiedidaktik (jährlich) – Organisation, Durchführung, eigener Vortrag</w:t>
            </w:r>
          </w:p>
        </w:tc>
        <w:tc>
          <w:tcPr>
            <w:tcW w:type="dxa" w:w="2304"/>
            <w:vAlign w:val="top"/>
          </w:tcPr>
          <w:p>
            <w:pPr>
              <w:spacing w:before="0" w:after="0"/>
              <w:jc w:val="right"/>
            </w:pPr>
            <w:r>
              <w:rPr>
                <w:sz w:val="22"/>
              </w:rPr>
              <w:t>2014–2018, Frankfurt</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Kolloquium</w:t>
            </w:r>
          </w:p>
          <w:p>
            <w:pPr>
              <w:spacing w:before="0" w:after="0"/>
            </w:pPr>
            <w:r>
              <w:rPr>
                <w:i/>
                <w:sz w:val="21"/>
              </w:rPr>
              <w:t>Kolloquium der Fachdidaktiken der Goethe-Universität Frankfurt am Main (halbjährlich) – Organisation, Durchführung, eigener Vortrag</w:t>
            </w:r>
          </w:p>
        </w:tc>
        <w:tc>
          <w:tcPr>
            <w:tcW w:type="dxa" w:w="2304"/>
            <w:vAlign w:val="top"/>
          </w:tcPr>
          <w:p>
            <w:pPr>
              <w:spacing w:before="0" w:after="0"/>
              <w:jc w:val="right"/>
            </w:pPr>
            <w:r>
              <w:rPr>
                <w:sz w:val="22"/>
              </w:rPr>
              <w:t>2013–2015, Frankfurt</w:t>
            </w:r>
          </w:p>
        </w:tc>
      </w:tr>
    </w:tbl>
    <w:p>
      <w:pPr>
        <w:spacing w:before="0" w:after="0"/>
      </w:pPr>
      <w:r>
        <w:rPr>
          <w:sz w:val="6"/>
        </w:rPr>
      </w:r>
    </w:p>
    <w:p>
      <w:pPr>
        <w:keepNext/>
        <w:spacing w:before="160" w:after="60"/>
        <w:pBdr>
          <w:bottom w:val="single" w:sz="6" w:space="1" w:color="000000"/>
        </w:pBdr>
      </w:pPr>
      <w:r>
        <w:rPr>
          <w:smallCaps/>
          <w:sz w:val="26"/>
        </w:rPr>
        <w:t>Funktionen und Gutachtertätigkeiten</w:t>
      </w:r>
    </w:p>
    <w:p>
      <w:pPr>
        <w:keepNext/>
        <w:spacing w:before="160" w:after="40"/>
      </w:pPr>
      <w:r>
        <w:rPr>
          <w:b/>
          <w:i w:val="0"/>
          <w:sz w:val="20"/>
        </w:rPr>
        <w:t>Editorial Advisor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Decolonising Disciplines.</w:t>
            </w:r>
          </w:p>
        </w:tc>
        <w:tc>
          <w:tcPr>
            <w:tcW w:type="dxa" w:w="2304"/>
            <w:vAlign w:val="top"/>
          </w:tcPr>
          <w:p>
            <w:pPr>
              <w:spacing w:before="0" w:after="0"/>
              <w:jc w:val="right"/>
            </w:pPr>
            <w:r>
              <w:rPr>
                <w:sz w:val="21"/>
              </w:rPr>
              <w:t>2018</w:t>
            </w:r>
          </w:p>
        </w:tc>
      </w:tr>
    </w:tbl>
    <w:p>
      <w:pPr>
        <w:spacing w:before="0" w:after="0"/>
      </w:pPr>
      <w:r>
        <w:rPr>
          <w:sz w:val="4"/>
        </w:rPr>
      </w:r>
    </w:p>
    <w:p>
      <w:pPr>
        <w:keepNext/>
        <w:spacing w:before="160" w:after="40"/>
      </w:pPr>
      <w:r>
        <w:rPr>
          <w:b/>
          <w:i w:val="0"/>
          <w:sz w:val="20"/>
        </w:rPr>
        <w:t>Mitglied des Editorial Board</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Educations (openscience.fr/Educations).</w:t>
            </w:r>
          </w:p>
        </w:tc>
        <w:tc>
          <w:tcPr>
            <w:tcW w:type="dxa" w:w="2304"/>
            <w:vAlign w:val="top"/>
          </w:tcPr>
          <w:p>
            <w:pPr>
              <w:spacing w:before="0" w:after="0"/>
              <w:jc w:val="right"/>
            </w:pPr>
            <w:r>
              <w:rPr>
                <w:sz w:val="21"/>
              </w:rPr>
              <w:t>seit 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2016</w:t>
            </w:r>
          </w:p>
        </w:tc>
      </w:tr>
    </w:tbl>
    <w:p>
      <w:pPr>
        <w:spacing w:before="0" w:after="0"/>
      </w:pPr>
      <w:r>
        <w:rPr>
          <w:sz w:val="4"/>
        </w:rPr>
      </w:r>
    </w:p>
    <w:p>
      <w:pPr>
        <w:keepNext/>
        <w:spacing w:before="160" w:after="40"/>
      </w:pPr>
      <w:r>
        <w:rPr>
          <w:b/>
          <w:i w:val="0"/>
          <w:sz w:val="20"/>
        </w:rPr>
        <w:t>Gutachtertätigkeiten für Zeitschriften [double-blind peer-reviewed]</w:t>
      </w:r>
    </w:p>
    <w:p>
      <w:pPr>
        <w:pStyle w:val="ListBullet"/>
        <w:spacing w:before="0" w:after="0"/>
        <w:ind w:left="360"/>
      </w:pPr>
      <w:r>
        <w:rPr>
          <w:b w:val="0"/>
          <w:i w:val="0"/>
          <w:sz w:val="20"/>
        </w:rPr>
        <w:t>Childhood Vulnerability Journal</w:t>
      </w:r>
    </w:p>
    <w:p>
      <w:pPr>
        <w:pStyle w:val="ListBullet"/>
        <w:spacing w:before="0" w:after="0"/>
        <w:ind w:left="360"/>
      </w:pPr>
      <w:r>
        <w:rPr>
          <w:b w:val="0"/>
          <w:i w:val="0"/>
          <w:sz w:val="20"/>
        </w:rPr>
        <w:t>Diskurs Kindheits- und Jugendforschung / Discourse. Journal of Childhood and Adolescence Research</w:t>
      </w:r>
    </w:p>
    <w:p>
      <w:pPr>
        <w:pStyle w:val="ListBullet"/>
        <w:spacing w:before="0" w:after="0"/>
        <w:ind w:left="360"/>
      </w:pPr>
      <w:r>
        <w:rPr>
          <w:b w:val="0"/>
          <w:i w:val="0"/>
          <w:sz w:val="20"/>
        </w:rPr>
        <w:t>Environmental Education Research</w:t>
      </w:r>
    </w:p>
    <w:p>
      <w:pPr>
        <w:pStyle w:val="ListBullet"/>
        <w:spacing w:before="0" w:after="0"/>
        <w:ind w:left="360"/>
      </w:pPr>
      <w:r>
        <w:rPr>
          <w:b w:val="0"/>
          <w:i w:val="0"/>
          <w:sz w:val="20"/>
        </w:rPr>
        <w:t>Herausforderung Lehrer*innenbildung – Zeitschrift zur Konzeption, Gestaltung und Diskussion</w:t>
      </w:r>
    </w:p>
    <w:p>
      <w:pPr>
        <w:pStyle w:val="ListBullet"/>
        <w:spacing w:before="0" w:after="0"/>
        <w:ind w:left="360"/>
      </w:pPr>
      <w:r>
        <w:rPr>
          <w:b w:val="0"/>
          <w:i w:val="0"/>
          <w:sz w:val="20"/>
        </w:rPr>
        <w:t>Journal of Didactics of Philosophy</w:t>
      </w:r>
    </w:p>
    <w:p>
      <w:pPr>
        <w:pStyle w:val="ListBullet"/>
        <w:spacing w:before="0" w:after="0"/>
        <w:ind w:left="360"/>
      </w:pPr>
      <w:r>
        <w:rPr>
          <w:b w:val="0"/>
          <w:i w:val="0"/>
          <w:sz w:val="20"/>
        </w:rPr>
        <w:t>Qualifizierung für Inklusion. Zeitschrift zur Forschung über Aus-, Fort- und Weiterbildung pädagogischer Fachkräfte</w:t>
      </w:r>
    </w:p>
    <w:p>
      <w:pPr>
        <w:pStyle w:val="ListBullet"/>
        <w:spacing w:before="0" w:after="0"/>
        <w:ind w:left="360"/>
      </w:pPr>
      <w:r>
        <w:rPr>
          <w:b w:val="0"/>
          <w:i w:val="0"/>
          <w:sz w:val="20"/>
        </w:rPr>
        <w:t>Zeitschrift für Medienpädagogik</w:t>
      </w:r>
    </w:p>
    <w:p>
      <w:pPr>
        <w:pStyle w:val="ListBullet"/>
        <w:spacing w:before="0" w:after="0"/>
        <w:ind w:left="360"/>
      </w:pPr>
      <w:r>
        <w:rPr>
          <w:b w:val="0"/>
          <w:i w:val="0"/>
          <w:sz w:val="20"/>
        </w:rPr>
        <w:t>Zeitschrift für Pädagogik</w:t>
      </w:r>
    </w:p>
    <w:p>
      <w:pPr>
        <w:keepNext/>
        <w:spacing w:before="160" w:after="40"/>
      </w:pPr>
      <w:r>
        <w:rPr>
          <w:b/>
          <w:i w:val="0"/>
          <w:sz w:val="20"/>
        </w:rPr>
        <w:t>Weitere Gutachtertätigkeiten für Zeitschriften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Revue Education.</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Frontiers in Sociology.</w:t>
            </w:r>
          </w:p>
        </w:tc>
        <w:tc>
          <w:tcPr>
            <w:tcW w:type="dxa" w:w="2304"/>
            <w:vAlign w:val="top"/>
          </w:tcPr>
          <w:p>
            <w:pPr>
              <w:spacing w:before="0" w:after="0"/>
              <w:jc w:val="right"/>
            </w:pPr>
            <w:r>
              <w:rPr>
                <w:sz w:val="21"/>
              </w:rPr>
              <w:t>05–06/2026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 Education Sciences.</w:t>
            </w:r>
          </w:p>
        </w:tc>
        <w:tc>
          <w:tcPr>
            <w:tcW w:type="dxa" w:w="2304"/>
            <w:vAlign w:val="top"/>
          </w:tcPr>
          <w:p>
            <w:pPr>
              <w:spacing w:before="0" w:after="0"/>
              <w:jc w:val="right"/>
            </w:pPr>
            <w:r>
              <w:rPr>
                <w:sz w:val="21"/>
              </w:rPr>
              <w:t>05/2026–04/2027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Sustainability.</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Education Sciences.</w:t>
            </w:r>
          </w:p>
        </w:tc>
        <w:tc>
          <w:tcPr>
            <w:tcW w:type="dxa" w:w="2304"/>
            <w:vAlign w:val="top"/>
          </w:tcPr>
          <w:p>
            <w:pPr>
              <w:spacing w:before="0" w:after="0"/>
              <w:jc w:val="right"/>
            </w:pPr>
            <w:r>
              <w:rPr>
                <w:sz w:val="21"/>
              </w:rPr>
              <w:t>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Ludwigsburg Contributions to Media Education (LBzM).</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Didactics of Philosophy.</w:t>
            </w:r>
          </w:p>
        </w:tc>
        <w:tc>
          <w:tcPr>
            <w:tcW w:type="dxa" w:w="2304"/>
            <w:vAlign w:val="top"/>
          </w:tcPr>
          <w:p>
            <w:pPr>
              <w:spacing w:before="0" w:after="0"/>
              <w:jc w:val="right"/>
            </w:pPr>
            <w:r>
              <w:rPr>
                <w:sz w:val="21"/>
              </w:rPr>
              <w:t>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of Curriculum Studies.</w:t>
            </w:r>
          </w:p>
        </w:tc>
        <w:tc>
          <w:tcPr>
            <w:tcW w:type="dxa" w:w="2304"/>
            <w:vAlign w:val="top"/>
          </w:tcPr>
          <w:p>
            <w:pPr>
              <w:spacing w:before="0" w:after="0"/>
              <w:jc w:val="right"/>
            </w:pPr>
            <w:r>
              <w:rPr>
                <w:sz w:val="21"/>
              </w:rPr>
              <w:t>02–05/2026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02–03/2026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Sustainability.</w:t>
            </w:r>
          </w:p>
        </w:tc>
        <w:tc>
          <w:tcPr>
            <w:tcW w:type="dxa" w:w="2304"/>
            <w:vAlign w:val="top"/>
          </w:tcPr>
          <w:p>
            <w:pPr>
              <w:spacing w:before="0" w:after="0"/>
              <w:jc w:val="right"/>
            </w:pPr>
            <w:r>
              <w:rPr>
                <w:sz w:val="21"/>
              </w:rPr>
              <w:t>01/2026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Foundations of Science.</w:t>
            </w:r>
          </w:p>
        </w:tc>
        <w:tc>
          <w:tcPr>
            <w:tcW w:type="dxa" w:w="2304"/>
            <w:vAlign w:val="top"/>
          </w:tcPr>
          <w:p>
            <w:pPr>
              <w:spacing w:before="0" w:after="0"/>
              <w:jc w:val="right"/>
            </w:pPr>
            <w:r>
              <w:rPr>
                <w:sz w:val="21"/>
              </w:rPr>
              <w:t>11–12/2025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ZEP</w:t>
            </w:r>
          </w:p>
          <w:p>
            <w:pPr>
              <w:spacing w:before="0" w:after="0"/>
            </w:pPr>
            <w:r>
              <w:rPr>
                <w:i/>
                <w:sz w:val="21"/>
              </w:rPr>
              <w:t>Zeitschrift für internationale Bildungsforschung und Entwicklungspädagogik.</w:t>
            </w:r>
          </w:p>
        </w:tc>
        <w:tc>
          <w:tcPr>
            <w:tcW w:type="dxa" w:w="2304"/>
            <w:vAlign w:val="top"/>
          </w:tcPr>
          <w:p>
            <w:pPr>
              <w:spacing w:before="0" w:after="0"/>
              <w:jc w:val="right"/>
            </w:pPr>
            <w:r>
              <w:rPr>
                <w:sz w:val="22"/>
              </w:rPr>
              <w:t>11/2025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Discover Education.</w:t>
            </w:r>
          </w:p>
        </w:tc>
        <w:tc>
          <w:tcPr>
            <w:tcW w:type="dxa" w:w="2304"/>
            <w:vAlign w:val="top"/>
          </w:tcPr>
          <w:p>
            <w:pPr>
              <w:spacing w:before="0" w:after="0"/>
              <w:jc w:val="right"/>
            </w:pPr>
            <w:r>
              <w:rPr>
                <w:sz w:val="21"/>
              </w:rPr>
              <w:t>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Journal for Educational Science.</w:t>
            </w:r>
          </w:p>
        </w:tc>
        <w:tc>
          <w:tcPr>
            <w:tcW w:type="dxa" w:w="2304"/>
            <w:vAlign w:val="top"/>
          </w:tcPr>
          <w:p>
            <w:pPr>
              <w:spacing w:before="0" w:after="0"/>
              <w:jc w:val="right"/>
            </w:pPr>
            <w:r>
              <w:rPr>
                <w:sz w:val="21"/>
              </w:rPr>
              <w:t>11–12/2024</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The Journal of Environmental Education.</w:t>
            </w:r>
          </w:p>
        </w:tc>
        <w:tc>
          <w:tcPr>
            <w:tcW w:type="dxa" w:w="2304"/>
            <w:vAlign w:val="top"/>
          </w:tcPr>
          <w:p>
            <w:pPr>
              <w:spacing w:before="0" w:after="0"/>
              <w:jc w:val="right"/>
            </w:pPr>
            <w:r>
              <w:rPr>
                <w:sz w:val="21"/>
              </w:rPr>
              <w:t>04–04/2024</w:t>
            </w:r>
          </w:p>
        </w:tc>
      </w:tr>
    </w:tbl>
    <w:p>
      <w:pPr>
        <w:spacing w:before="0" w:after="0"/>
      </w:pPr>
      <w:r>
        <w:rPr>
          <w:sz w:val="4"/>
        </w:rPr>
      </w:r>
    </w:p>
    <w:p>
      <w:pPr>
        <w:keepNext/>
        <w:spacing w:before="160" w:after="40"/>
      </w:pPr>
      <w:r>
        <w:rPr>
          <w:b/>
          <w:i w:val="0"/>
          <w:sz w:val="20"/>
        </w:rPr>
        <w:t>Gutachtertätigkeiten für Sammelwerke und Handbücher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Handbuch Bildung für nachhaltige Entwicklung (Hrsg.: F. Bertschy/M. Rieckmann/M. Singer-Brodowski).</w:t>
            </w:r>
          </w:p>
        </w:tc>
        <w:tc>
          <w:tcPr>
            <w:tcW w:type="dxa" w:w="2304"/>
            <w:vAlign w:val="top"/>
          </w:tcPr>
          <w:p>
            <w:pPr>
              <w:spacing w:before="0" w:after="0"/>
              <w:jc w:val="right"/>
            </w:pPr>
            <w:r>
              <w:rPr>
                <w:sz w:val="21"/>
              </w:rPr>
              <w:t>02–04/2025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Nachhaltige Transformation der Wirtschaft (Hrsg.: B. Weber/S. von Lingen/H. Hantke).</w:t>
            </w:r>
          </w:p>
        </w:tc>
        <w:tc>
          <w:tcPr>
            <w:tcW w:type="dxa" w:w="2304"/>
            <w:vAlign w:val="top"/>
          </w:tcPr>
          <w:p>
            <w:pPr>
              <w:spacing w:before="0" w:after="0"/>
              <w:jc w:val="right"/>
            </w:pPr>
            <w:r>
              <w:rPr>
                <w:sz w:val="21"/>
              </w:rPr>
              <w:t>02–04/2025</w:t>
            </w:r>
          </w:p>
        </w:tc>
      </w:tr>
    </w:tbl>
    <w:p>
      <w:pPr>
        <w:spacing w:before="0" w:after="0"/>
      </w:pPr>
      <w:r>
        <w:rPr>
          <w:sz w:val="4"/>
        </w:rPr>
      </w:r>
    </w:p>
    <w:p>
      <w:pPr>
        <w:keepNext/>
        <w:spacing w:before="160" w:after="40"/>
      </w:pPr>
      <w:r>
        <w:rPr>
          <w:b/>
          <w:i w:val="0"/>
          <w:sz w:val="20"/>
        </w:rPr>
        <w:t>Funktionen bei Konferenzen und Tagungen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ÖFEB-Kongress 2026 „Education in Times of Glocalization“.</w:t>
            </w:r>
          </w:p>
        </w:tc>
        <w:tc>
          <w:tcPr>
            <w:tcW w:type="dxa" w:w="2304"/>
            <w:vAlign w:val="top"/>
          </w:tcPr>
          <w:p>
            <w:pPr>
              <w:spacing w:before="0" w:after="0"/>
              <w:jc w:val="right"/>
            </w:pPr>
            <w:r>
              <w:rPr>
                <w:sz w:val="22"/>
              </w:rPr>
              <w:t>03/2026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ECER.</w:t>
            </w:r>
          </w:p>
        </w:tc>
        <w:tc>
          <w:tcPr>
            <w:tcW w:type="dxa" w:w="2304"/>
            <w:vAlign w:val="top"/>
          </w:tcPr>
          <w:p>
            <w:pPr>
              <w:spacing w:before="0" w:after="0"/>
              <w:jc w:val="right"/>
            </w:pPr>
            <w:r>
              <w:rPr>
                <w:sz w:val="22"/>
              </w:rPr>
              <w:t>01/2026</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12/2025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Moderation</w:t>
            </w:r>
          </w:p>
          <w:p>
            <w:pPr>
              <w:spacing w:before="0" w:after="0"/>
            </w:pPr>
            <w:r>
              <w:rPr>
                <w:i/>
                <w:sz w:val="21"/>
              </w:rPr>
              <w:t>ECER 2025.</w:t>
            </w:r>
          </w:p>
        </w:tc>
        <w:tc>
          <w:tcPr>
            <w:tcW w:type="dxa" w:w="2304"/>
            <w:vAlign w:val="top"/>
          </w:tcPr>
          <w:p>
            <w:pPr>
              <w:spacing w:before="0" w:after="0"/>
              <w:jc w:val="right"/>
            </w:pPr>
            <w:r>
              <w:rPr>
                <w:sz w:val="22"/>
              </w:rPr>
              <w:t>09/2025</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Reviewer</w:t>
            </w:r>
          </w:p>
          <w:p>
            <w:pPr>
              <w:spacing w:before="0" w:after="0"/>
            </w:pPr>
            <w:r>
              <w:rPr>
                <w:i/>
                <w:sz w:val="21"/>
              </w:rPr>
              <w:t>DGfE-Kongress 2026 „Brüche“.</w:t>
            </w:r>
          </w:p>
        </w:tc>
        <w:tc>
          <w:tcPr>
            <w:tcW w:type="dxa" w:w="2304"/>
            <w:vAlign w:val="top"/>
          </w:tcPr>
          <w:p>
            <w:pPr>
              <w:spacing w:before="0" w:after="0"/>
              <w:jc w:val="right"/>
            </w:pPr>
            <w:r>
              <w:rPr>
                <w:sz w:val="22"/>
              </w:rPr>
              <w:t>05–07/2025</w:t>
            </w:r>
          </w:p>
        </w:tc>
      </w:tr>
    </w:tbl>
    <w:p>
      <w:pPr>
        <w:spacing w:before="0" w:after="0"/>
      </w:pPr>
      <w:r>
        <w:rPr>
          <w:sz w:val="6"/>
        </w:rPr>
      </w:r>
    </w:p>
    <w:p>
      <w:pPr>
        <w:keepNext/>
        <w:spacing w:before="160" w:after="40"/>
      </w:pPr>
      <w:r>
        <w:rPr>
          <w:b/>
          <w:i w:val="0"/>
          <w:sz w:val="20"/>
        </w:rPr>
        <w:t>Funktionen in Gremien und Arbeitsgruppen</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Reviewer, Arbeitsgruppe Wissenschaftliche Integrität (AAU).</w:t>
            </w:r>
          </w:p>
        </w:tc>
        <w:tc>
          <w:tcPr>
            <w:tcW w:type="dxa" w:w="2304"/>
            <w:vAlign w:val="top"/>
          </w:tcPr>
          <w:p>
            <w:pPr>
              <w:spacing w:before="0" w:after="0"/>
              <w:jc w:val="right"/>
            </w:pPr>
            <w:r>
              <w:rPr>
                <w:sz w:val="21"/>
              </w:rPr>
              <w:t>seit 04/2026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AG „Gemeinsames Masterstudium der AAU und Universität Leoben zum Thema ‘Circular Engineering‘ / ‘Circular Business‘“.</w:t>
            </w:r>
          </w:p>
        </w:tc>
        <w:tc>
          <w:tcPr>
            <w:tcW w:type="dxa" w:w="2304"/>
            <w:vAlign w:val="top"/>
          </w:tcPr>
          <w:p>
            <w:pPr>
              <w:spacing w:before="0" w:after="0"/>
              <w:jc w:val="right"/>
            </w:pPr>
            <w:r>
              <w:rPr>
                <w:sz w:val="21"/>
              </w:rPr>
              <w:t>seit 06/2025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Scientific Advisory Board, Projekt ENCOMPASS.</w:t>
            </w:r>
          </w:p>
        </w:tc>
        <w:tc>
          <w:tcPr>
            <w:tcW w:type="dxa" w:w="2304"/>
            <w:vAlign w:val="top"/>
          </w:tcPr>
          <w:p>
            <w:pPr>
              <w:spacing w:before="0" w:after="0"/>
              <w:jc w:val="right"/>
            </w:pPr>
            <w:r>
              <w:rPr>
                <w:sz w:val="21"/>
              </w:rPr>
              <w:t>04/2024–11/2025</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Vorstands der Sektion Interkulturelle und International Vergleichende Erziehungswissenschaft (DGfE).</w:t>
            </w:r>
          </w:p>
        </w:tc>
        <w:tc>
          <w:tcPr>
            <w:tcW w:type="dxa" w:w="2304"/>
            <w:vAlign w:val="top"/>
          </w:tcPr>
          <w:p>
            <w:pPr>
              <w:spacing w:before="0" w:after="0"/>
              <w:jc w:val="right"/>
            </w:pPr>
            <w:r>
              <w:rPr>
                <w:sz w:val="21"/>
              </w:rPr>
              <w:t>04/2024–03/2027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Vorsitzender (Chair) der DGfE-Kommission Bildung für nachhaltige Entwicklung.</w:t>
            </w:r>
          </w:p>
        </w:tc>
        <w:tc>
          <w:tcPr>
            <w:tcW w:type="dxa" w:w="2304"/>
            <w:vAlign w:val="top"/>
          </w:tcPr>
          <w:p>
            <w:pPr>
              <w:spacing w:before="0" w:after="0"/>
              <w:jc w:val="right"/>
            </w:pPr>
            <w:r>
              <w:rPr>
                <w:sz w:val="21"/>
              </w:rPr>
              <w:t>04/2024–03/2025</w:t>
            </w:r>
          </w:p>
        </w:tc>
      </w:tr>
    </w:tbl>
    <w:p>
      <w:pPr>
        <w:spacing w:before="0" w:after="0"/>
      </w:pPr>
      <w:r>
        <w:rPr>
          <w:sz w:val="4"/>
        </w:rPr>
      </w:r>
    </w:p>
    <w:p>
      <w:pPr>
        <w:keepNext/>
        <w:spacing w:before="160" w:after="40"/>
      </w:pPr>
      <w:r>
        <w:rPr>
          <w:b/>
          <w:i w:val="0"/>
          <w:sz w:val="20"/>
        </w:rPr>
        <w:t>Weitere Gutachtertätigkeit</w:t>
      </w:r>
    </w:p>
    <w:p>
      <w:pPr>
        <w:pStyle w:val="ListBullet"/>
        <w:spacing w:before="0" w:after="0"/>
        <w:ind w:left="360"/>
      </w:pPr>
      <w:r>
        <w:rPr>
          <w:b w:val="0"/>
          <w:i w:val="0"/>
          <w:sz w:val="20"/>
        </w:rPr>
        <w:t>Zahlreiche Tagungen und Konferenzen (u. a. ECER 2023; weitere ab 2024 s. oben)</w:t>
      </w:r>
    </w:p>
    <w:p>
      <w:pPr>
        <w:pStyle w:val="ListBullet"/>
        <w:spacing w:before="0" w:after="0"/>
        <w:ind w:left="360"/>
      </w:pPr>
      <w:r>
        <w:rPr>
          <w:b w:val="0"/>
          <w:i w:val="0"/>
          <w:sz w:val="20"/>
        </w:rPr>
        <w:t>APCC Special Reports: Strukturen für ein klimafreundliches Leben! (sr22.ccca.ac.at)</w:t>
      </w:r>
    </w:p>
    <w:p>
      <w:pPr>
        <w:keepNext/>
        <w:spacing w:before="160" w:after="60"/>
        <w:pBdr>
          <w:bottom w:val="single" w:sz="6" w:space="1" w:color="000000"/>
        </w:pBdr>
      </w:pPr>
      <w:r>
        <w:rPr>
          <w:smallCaps/>
          <w:sz w:val="26"/>
        </w:rPr>
        <w:t>Eingeworbene Dritt- und Fördermittel</w:t>
      </w:r>
    </w:p>
    <w:p>
      <w:pPr>
        <w:pStyle w:val="ListBullet"/>
        <w:spacing w:before="0" w:after="0"/>
        <w:ind w:left="360"/>
      </w:pPr>
      <w:r>
        <w:rPr>
          <w:b w:val="0"/>
          <w:i w:val="0"/>
          <w:sz w:val="20"/>
        </w:rPr>
        <w:t>* = Mitantragsteller, sonst Hauptantragsteller</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Zur wissenschaftstheoretisch-reflektierten Systematisierung von BNE</w:t>
            </w:r>
          </w:p>
          <w:p>
            <w:pPr>
              <w:spacing w:before="0" w:after="0"/>
            </w:pPr>
            <w:r>
              <w:rPr>
                <w:i/>
                <w:sz w:val="21"/>
              </w:rPr>
              <w:t>DFG – ca. 50.000 € (in Vorbereitung)</w:t>
            </w:r>
          </w:p>
        </w:tc>
        <w:tc>
          <w:tcPr>
            <w:tcW w:type="dxa" w:w="2304"/>
            <w:vAlign w:val="top"/>
          </w:tcPr>
          <w:p>
            <w:pPr>
              <w:spacing w:before="0" w:after="0"/>
              <w:jc w:val="right"/>
            </w:pPr>
            <w:r>
              <w:rPr>
                <w:sz w:val="22"/>
              </w:rPr>
              <w:t>2023</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Goethe Teaches Sustainability</w:t>
            </w:r>
          </w:p>
          <w:p>
            <w:pPr>
              <w:spacing w:before="0" w:after="0"/>
            </w:pPr>
            <w:r>
              <w:rPr>
                <w:i/>
                <w:sz w:val="21"/>
              </w:rPr>
              <w:t>Goethe-Universität</w:t>
            </w:r>
          </w:p>
        </w:tc>
        <w:tc>
          <w:tcPr>
            <w:tcW w:type="dxa" w:w="2304"/>
            <w:vAlign w:val="top"/>
          </w:tcPr>
          <w:p>
            <w:pPr>
              <w:spacing w:before="0" w:after="0"/>
              <w:jc w:val="right"/>
            </w:pPr>
            <w:r>
              <w:rPr>
                <w:sz w:val="22"/>
              </w:rPr>
              <w:t>2023</w:t>
            </w:r>
          </w:p>
          <w:p>
            <w:pPr>
              <w:spacing w:before="0" w:after="0"/>
              <w:jc w:val="right"/>
            </w:pPr>
            <w:r>
              <w:rPr>
                <w:i/>
                <w:sz w:val="21"/>
              </w:rPr>
              <w:t>146.511,84 €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Transformationspfade und wissenschaftstheoretische Reflexionen</w:t>
            </w:r>
          </w:p>
          <w:p>
            <w:pPr>
              <w:spacing w:before="0" w:after="0"/>
            </w:pPr>
            <w:r>
              <w:rPr>
                <w:i/>
                <w:sz w:val="21"/>
              </w:rPr>
              <w:t>RobustNature SynergyFund, Goethe-Universität</w:t>
            </w:r>
          </w:p>
        </w:tc>
        <w:tc>
          <w:tcPr>
            <w:tcW w:type="dxa" w:w="2304"/>
            <w:vAlign w:val="top"/>
          </w:tcPr>
          <w:p>
            <w:pPr>
              <w:spacing w:before="0" w:after="0"/>
              <w:jc w:val="right"/>
            </w:pPr>
            <w:r>
              <w:rPr>
                <w:sz w:val="22"/>
              </w:rPr>
              <w:t>2022</w:t>
            </w:r>
          </w:p>
          <w:p>
            <w:pPr>
              <w:spacing w:before="0" w:after="0"/>
              <w:jc w:val="right"/>
            </w:pPr>
            <w:r>
              <w:rPr>
                <w:i/>
                <w:sz w:val="21"/>
              </w:rPr>
              <w:t>26.764 €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FB Erziehungswissenschaften, Goethe-Universität</w:t>
            </w:r>
          </w:p>
        </w:tc>
        <w:tc>
          <w:tcPr>
            <w:tcW w:type="dxa" w:w="2304"/>
            <w:vAlign w:val="top"/>
          </w:tcPr>
          <w:p>
            <w:pPr>
              <w:spacing w:before="0" w:after="0"/>
              <w:jc w:val="right"/>
            </w:pPr>
            <w:r>
              <w:rPr>
                <w:sz w:val="22"/>
              </w:rPr>
              <w:t>2022</w:t>
            </w:r>
          </w:p>
          <w:p>
            <w:pPr>
              <w:spacing w:before="0" w:after="0"/>
              <w:jc w:val="right"/>
            </w:pPr>
            <w:r>
              <w:rPr>
                <w:i/>
                <w:sz w:val="21"/>
              </w:rPr>
              <w:t>1.500,00 €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DGfE-BNE-Kommissionstagung 2022</w:t>
            </w:r>
          </w:p>
          <w:p>
            <w:pPr>
              <w:spacing w:before="0" w:after="0"/>
            </w:pPr>
            <w:r>
              <w:rPr>
                <w:i/>
                <w:sz w:val="21"/>
              </w:rPr>
              <w:t>Goethe-Universität GRADE SUSTAIN</w:t>
            </w:r>
          </w:p>
        </w:tc>
        <w:tc>
          <w:tcPr>
            <w:tcW w:type="dxa" w:w="2304"/>
            <w:vAlign w:val="top"/>
          </w:tcPr>
          <w:p>
            <w:pPr>
              <w:spacing w:before="0" w:after="0"/>
              <w:jc w:val="right"/>
            </w:pPr>
            <w:r>
              <w:rPr>
                <w:sz w:val="22"/>
              </w:rPr>
              <w:t>2022</w:t>
            </w:r>
          </w:p>
          <w:p>
            <w:pPr>
              <w:spacing w:before="0" w:after="0"/>
              <w:jc w:val="right"/>
            </w:pPr>
            <w:r>
              <w:rPr>
                <w:i/>
                <w:sz w:val="21"/>
              </w:rPr>
              <w:t>5.000,00 €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„Sustainable Europe by Education of Deliberation“ (SEED)</w:t>
            </w:r>
          </w:p>
          <w:p>
            <w:pPr>
              <w:spacing w:before="0" w:after="0"/>
            </w:pPr>
            <w:r>
              <w:rPr>
                <w:i/>
                <w:sz w:val="21"/>
              </w:rPr>
              <w:t>European Union</w:t>
            </w:r>
          </w:p>
        </w:tc>
        <w:tc>
          <w:tcPr>
            <w:tcW w:type="dxa" w:w="2304"/>
            <w:vAlign w:val="top"/>
          </w:tcPr>
          <w:p>
            <w:pPr>
              <w:spacing w:before="0" w:after="0"/>
              <w:jc w:val="right"/>
            </w:pPr>
            <w:r>
              <w:rPr>
                <w:sz w:val="22"/>
              </w:rPr>
              <w:t>2021</w:t>
            </w:r>
          </w:p>
          <w:p>
            <w:pPr>
              <w:spacing w:before="0" w:after="0"/>
              <w:jc w:val="right"/>
            </w:pPr>
            <w:r>
              <w:rPr>
                <w:i/>
                <w:sz w:val="21"/>
              </w:rPr>
              <w:t>4.851.498,38 €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Learning Democracy in Europe</w:t>
            </w:r>
          </w:p>
          <w:p>
            <w:pPr>
              <w:spacing w:before="0" w:after="0"/>
            </w:pPr>
            <w:r>
              <w:rPr>
                <w:i/>
                <w:sz w:val="21"/>
              </w:rPr>
              <w:t>BMBF</w:t>
            </w:r>
          </w:p>
        </w:tc>
        <w:tc>
          <w:tcPr>
            <w:tcW w:type="dxa" w:w="2304"/>
            <w:vAlign w:val="top"/>
          </w:tcPr>
          <w:p>
            <w:pPr>
              <w:spacing w:before="0" w:after="0"/>
              <w:jc w:val="right"/>
            </w:pPr>
            <w:r>
              <w:rPr>
                <w:sz w:val="22"/>
              </w:rPr>
              <w:t>* 2021</w:t>
            </w:r>
          </w:p>
          <w:p>
            <w:pPr>
              <w:spacing w:before="0" w:after="0"/>
              <w:jc w:val="right"/>
            </w:pPr>
            <w:r>
              <w:rPr>
                <w:i/>
                <w:sz w:val="21"/>
              </w:rPr>
              <w:t>44.923,66 €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„Empowering for the Transition Towards a Climate Neutral, Sustainable Europe by Reasons“</w:t>
            </w:r>
          </w:p>
          <w:p>
            <w:pPr>
              <w:spacing w:before="0" w:after="0"/>
            </w:pPr>
            <w:r>
              <w:rPr>
                <w:i/>
                <w:sz w:val="21"/>
              </w:rPr>
              <w:t>Förderfonds Aufbau koordinierter Programme, Universität Frankfurt</w:t>
            </w:r>
          </w:p>
        </w:tc>
        <w:tc>
          <w:tcPr>
            <w:tcW w:type="dxa" w:w="2304"/>
            <w:vAlign w:val="top"/>
          </w:tcPr>
          <w:p>
            <w:pPr>
              <w:spacing w:before="0" w:after="0"/>
              <w:jc w:val="right"/>
            </w:pPr>
            <w:r>
              <w:rPr>
                <w:sz w:val="22"/>
              </w:rPr>
              <w:t>2020</w:t>
            </w:r>
          </w:p>
          <w:p>
            <w:pPr>
              <w:spacing w:before="0" w:after="0"/>
              <w:jc w:val="right"/>
            </w:pPr>
            <w:r>
              <w:rPr>
                <w:i/>
                <w:sz w:val="21"/>
              </w:rPr>
              <w:t>4.996 €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„Konjunkturpaket als Motor für eine sozial-ökologische Transformation?“</w:t>
            </w:r>
          </w:p>
          <w:p>
            <w:pPr>
              <w:spacing w:before="0" w:after="0"/>
            </w:pPr>
            <w:r>
              <w:rPr>
                <w:i/>
                <w:sz w:val="21"/>
              </w:rPr>
              <w:t>Grade Sustain, Universität Frankfurt</w:t>
            </w:r>
          </w:p>
        </w:tc>
        <w:tc>
          <w:tcPr>
            <w:tcW w:type="dxa" w:w="2304"/>
            <w:vAlign w:val="top"/>
          </w:tcPr>
          <w:p>
            <w:pPr>
              <w:spacing w:before="0" w:after="0"/>
              <w:jc w:val="right"/>
            </w:pPr>
            <w:r>
              <w:rPr>
                <w:sz w:val="22"/>
              </w:rPr>
              <w:t>2020</w:t>
            </w:r>
          </w:p>
          <w:p>
            <w:pPr>
              <w:spacing w:before="0" w:after="0"/>
              <w:jc w:val="right"/>
            </w:pPr>
            <w:r>
              <w:rPr>
                <w:i/>
                <w:sz w:val="21"/>
              </w:rPr>
              <w:t>2.844 €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Bildung für nachhaltige Entwicklung durch die und an der Goethe-Universität</w:t>
            </w:r>
          </w:p>
          <w:p>
            <w:pPr>
              <w:spacing w:before="0" w:after="0"/>
            </w:pPr>
            <w:r>
              <w:rPr>
                <w:i/>
                <w:sz w:val="21"/>
              </w:rPr>
              <w:t>Universität Frankfurt</w:t>
            </w:r>
          </w:p>
        </w:tc>
        <w:tc>
          <w:tcPr>
            <w:tcW w:type="dxa" w:w="2304"/>
            <w:vAlign w:val="top"/>
          </w:tcPr>
          <w:p>
            <w:pPr>
              <w:spacing w:before="0" w:after="0"/>
              <w:jc w:val="right"/>
            </w:pPr>
            <w:r>
              <w:rPr>
                <w:sz w:val="22"/>
              </w:rPr>
              <w:t>2019</w:t>
            </w:r>
          </w:p>
          <w:p>
            <w:pPr>
              <w:spacing w:before="0" w:after="0"/>
              <w:jc w:val="right"/>
            </w:pPr>
            <w:r>
              <w:rPr>
                <w:i/>
                <w:sz w:val="21"/>
              </w:rPr>
              <w:t>15.670 €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QSL-Förderfonds Lehre – Ringvorlesung „Bildung für nachhaltige Entwicklung“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4.930 €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Projekt aKodi – Studierenden- und handlungsorientierte Lehre im Kontext der Digitalisierung</w:t>
            </w:r>
          </w:p>
          <w:p>
            <w:pPr>
              <w:spacing w:before="0" w:after="0"/>
            </w:pPr>
            <w:r>
              <w:rPr>
                <w:i/>
                <w:sz w:val="21"/>
              </w:rPr>
              <w:t>Universität Frankfurt</w:t>
            </w:r>
          </w:p>
        </w:tc>
        <w:tc>
          <w:tcPr>
            <w:tcW w:type="dxa" w:w="2304"/>
            <w:vAlign w:val="top"/>
          </w:tcPr>
          <w:p>
            <w:pPr>
              <w:spacing w:before="0" w:after="0"/>
              <w:jc w:val="right"/>
            </w:pPr>
            <w:r>
              <w:rPr>
                <w:sz w:val="22"/>
              </w:rPr>
              <w:t>2018</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QSL-Förderfonds Lehre – VFU für Obj. Hermeneutik</w:t>
            </w:r>
          </w:p>
          <w:p>
            <w:pPr>
              <w:spacing w:before="0" w:after="0"/>
            </w:pPr>
            <w:r>
              <w:rPr>
                <w:i/>
                <w:sz w:val="21"/>
              </w:rPr>
              <w:t>Universität Frankfurt</w:t>
            </w:r>
          </w:p>
        </w:tc>
        <w:tc>
          <w:tcPr>
            <w:tcW w:type="dxa" w:w="2304"/>
            <w:vAlign w:val="top"/>
          </w:tcPr>
          <w:p>
            <w:pPr>
              <w:spacing w:before="0" w:after="0"/>
              <w:jc w:val="right"/>
            </w:pPr>
            <w:r>
              <w:rPr>
                <w:sz w:val="22"/>
              </w:rPr>
              <w:t>2017</w:t>
            </w:r>
          </w:p>
          <w:p>
            <w:pPr>
              <w:spacing w:before="0" w:after="0"/>
              <w:jc w:val="right"/>
            </w:pPr>
            <w:r>
              <w:rPr>
                <w:i/>
                <w:sz w:val="21"/>
              </w:rPr>
              <w:t>1.680 €</w:t>
            </w:r>
          </w:p>
        </w:tc>
      </w:tr>
    </w:tbl>
    <w:p>
      <w:pPr>
        <w:spacing w:before="0" w:after="0"/>
      </w:pPr>
      <w:r>
        <w:rPr>
          <w:sz w:val="6"/>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sz w:val="22"/>
              </w:rPr>
              <w:t>Pilotstudie: Forschungskapazitäten für die qualitative Forschung durch Kollaboration und semantische Auszeichnung</w:t>
            </w:r>
          </w:p>
          <w:p>
            <w:pPr>
              <w:spacing w:before="0" w:after="0"/>
            </w:pPr>
            <w:r>
              <w:rPr>
                <w:i/>
                <w:sz w:val="21"/>
              </w:rPr>
              <w:t>BMBF</w:t>
            </w:r>
          </w:p>
        </w:tc>
        <w:tc>
          <w:tcPr>
            <w:tcW w:type="dxa" w:w="2304"/>
            <w:vAlign w:val="top"/>
          </w:tcPr>
          <w:p>
            <w:pPr>
              <w:spacing w:before="0" w:after="0"/>
              <w:jc w:val="right"/>
            </w:pPr>
            <w:r>
              <w:rPr>
                <w:sz w:val="22"/>
              </w:rPr>
              <w:t>* 2016–2017</w:t>
            </w:r>
          </w:p>
          <w:p>
            <w:pPr>
              <w:spacing w:before="0" w:after="0"/>
              <w:jc w:val="right"/>
            </w:pPr>
            <w:r>
              <w:rPr>
                <w:i/>
                <w:sz w:val="21"/>
              </w:rPr>
              <w:t>30.000 €</w:t>
            </w:r>
          </w:p>
        </w:tc>
      </w:tr>
    </w:tbl>
    <w:p>
      <w:pPr>
        <w:spacing w:before="0" w:after="0"/>
      </w:pPr>
      <w:r>
        <w:rPr>
          <w:sz w:val="6"/>
        </w:rPr>
      </w:r>
    </w:p>
    <w:p>
      <w:pPr>
        <w:keepNext/>
        <w:spacing w:before="160" w:after="60"/>
        <w:pBdr>
          <w:bottom w:val="single" w:sz="6" w:space="1" w:color="000000"/>
        </w:pBdr>
      </w:pPr>
      <w:r>
        <w:rPr>
          <w:smallCaps/>
          <w:sz w:val="26"/>
        </w:rPr>
        <w:t>Verzeichnis der Lehrveranstaltungen</w:t>
      </w:r>
    </w:p>
    <w:p>
      <w:pPr>
        <w:keepNext/>
        <w:spacing w:before="120" w:after="40"/>
      </w:pPr>
      <w:r>
        <w:rPr>
          <w:b/>
          <w:i/>
          <w:sz w:val="20"/>
        </w:rPr>
        <w:t>Alpen-Adria-Universität Klagenfurt</w:t>
      </w:r>
    </w:p>
    <w:p>
      <w:pPr>
        <w:keepNext/>
        <w:spacing w:before="120" w:after="40"/>
      </w:pPr>
      <w:r>
        <w:rPr>
          <w:b/>
          <w:i/>
          <w:sz w:val="20"/>
        </w:rPr>
        <w:t>Sommersemester 2026</w:t>
      </w:r>
    </w:p>
    <w:p>
      <w:pPr>
        <w:pStyle w:val="ListBullet"/>
        <w:spacing w:before="0" w:after="0"/>
        <w:ind w:left="360"/>
      </w:pPr>
      <w:r>
        <w:rPr>
          <w:b w:val="0"/>
          <w:i w:val="0"/>
          <w:sz w:val="20"/>
        </w:rPr>
        <w:t>Sustainable Development II (gemeinsam mit J. Malojer und S. Preiml)</w:t>
      </w:r>
    </w:p>
    <w:p>
      <w:pPr>
        <w:pStyle w:val="ListBullet"/>
        <w:spacing w:before="0" w:after="0"/>
        <w:ind w:left="360"/>
      </w:pPr>
      <w:r>
        <w:rPr>
          <w:b w:val="0"/>
          <w:i w:val="0"/>
          <w:sz w:val="20"/>
        </w:rPr>
        <w:t>Reflexion des pädagogischen Praktikums im schulischen/außerschulischen Bereich</w:t>
      </w:r>
    </w:p>
    <w:p>
      <w:pPr>
        <w:keepNext/>
        <w:spacing w:before="120" w:after="40"/>
      </w:pPr>
      <w:r>
        <w:rPr>
          <w:b/>
          <w:i/>
          <w:sz w:val="20"/>
        </w:rPr>
        <w:t>Wintersemester 2025/2026</w:t>
      </w:r>
    </w:p>
    <w:p>
      <w:pPr>
        <w:pStyle w:val="ListBullet"/>
        <w:spacing w:before="0" w:after="0"/>
        <w:ind w:left="360"/>
      </w:pPr>
      <w:r>
        <w:rPr>
          <w:b w:val="0"/>
          <w:i/>
          <w:sz w:val="20"/>
        </w:rPr>
        <w:t>Lehrveranstaltungen werden ergänzt</w:t>
      </w:r>
    </w:p>
    <w:p>
      <w:pPr>
        <w:keepNext/>
        <w:spacing w:before="120" w:after="40"/>
      </w:pPr>
      <w:r>
        <w:rPr>
          <w:b/>
          <w:i/>
          <w:sz w:val="20"/>
        </w:rPr>
        <w:t>Sommersemester 2025</w:t>
      </w:r>
    </w:p>
    <w:p>
      <w:pPr>
        <w:pStyle w:val="ListBullet"/>
        <w:spacing w:before="0" w:after="0"/>
        <w:ind w:left="360"/>
      </w:pPr>
      <w:r>
        <w:rPr>
          <w:b w:val="0"/>
          <w:i/>
          <w:sz w:val="20"/>
        </w:rPr>
        <w:t>Lehrveranstaltungen werden ergänzt</w:t>
      </w:r>
    </w:p>
    <w:p>
      <w:pPr>
        <w:keepNext/>
        <w:spacing w:before="120" w:after="40"/>
      </w:pPr>
      <w:r>
        <w:rPr>
          <w:b/>
          <w:i/>
          <w:sz w:val="20"/>
        </w:rPr>
        <w:t>Wintersemester 2024/2025</w:t>
      </w:r>
    </w:p>
    <w:p>
      <w:pPr>
        <w:pStyle w:val="ListBullet"/>
        <w:spacing w:before="0" w:after="0"/>
        <w:ind w:left="360"/>
      </w:pPr>
      <w:r>
        <w:rPr>
          <w:b w:val="0"/>
          <w:i/>
          <w:sz w:val="20"/>
        </w:rPr>
        <w:t>Lehrveranstaltungen werden ergänzt</w:t>
      </w:r>
    </w:p>
    <w:p>
      <w:pPr>
        <w:keepNext/>
        <w:spacing w:before="120" w:after="40"/>
      </w:pPr>
      <w:r>
        <w:rPr>
          <w:b/>
          <w:i/>
          <w:sz w:val="20"/>
        </w:rPr>
        <w:t>Sommersemester 2024</w:t>
      </w:r>
    </w:p>
    <w:p>
      <w:pPr>
        <w:pStyle w:val="ListBullet"/>
        <w:spacing w:before="0" w:after="0"/>
        <w:ind w:left="360"/>
      </w:pPr>
      <w:r>
        <w:rPr>
          <w:b w:val="0"/>
          <w:i/>
          <w:sz w:val="20"/>
        </w:rPr>
        <w:t>Kein Lehrangebot.</w:t>
      </w:r>
    </w:p>
    <w:p>
      <w:pPr>
        <w:keepNext/>
        <w:spacing w:before="120" w:after="40"/>
      </w:pPr>
      <w:r>
        <w:rPr>
          <w:b/>
          <w:i/>
          <w:sz w:val="20"/>
        </w:rPr>
        <w:t>Goethe-Universität Frankfurt am Main</w:t>
      </w:r>
    </w:p>
    <w:p>
      <w:pPr>
        <w:keepNext/>
        <w:spacing w:before="120" w:after="40"/>
      </w:pPr>
      <w:r>
        <w:rPr>
          <w:b/>
          <w:i/>
          <w:sz w:val="20"/>
        </w:rPr>
        <w:t>Wintersemester 2023/2024</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III</w:t>
      </w:r>
    </w:p>
    <w:p>
      <w:pPr>
        <w:keepNext/>
        <w:spacing w:before="120" w:after="40"/>
      </w:pPr>
      <w:r>
        <w:rPr>
          <w:b/>
          <w:i/>
          <w:sz w:val="20"/>
        </w:rPr>
        <w:t>Sommersemester 2023</w:t>
      </w:r>
    </w:p>
    <w:p>
      <w:pPr>
        <w:pStyle w:val="ListBullet"/>
        <w:spacing w:before="0" w:after="0"/>
        <w:ind w:left="360"/>
      </w:pPr>
      <w:r>
        <w:rPr>
          <w:b w:val="0"/>
          <w:i w:val="0"/>
          <w:sz w:val="20"/>
        </w:rPr>
        <w:t>Einführung in das Narrative Interview</w:t>
      </w:r>
    </w:p>
    <w:p>
      <w:pPr>
        <w:pStyle w:val="ListBullet"/>
        <w:spacing w:before="0" w:after="0"/>
        <w:ind w:left="360"/>
      </w:pPr>
      <w:r>
        <w:rPr>
          <w:b w:val="0"/>
          <w:i w:val="0"/>
          <w:sz w:val="20"/>
        </w:rPr>
        <w:t>Learning Democracy in Zeiten gesellschaftlicher Krisen II</w:t>
      </w:r>
    </w:p>
    <w:p>
      <w:pPr>
        <w:keepNext/>
        <w:spacing w:before="120" w:after="40"/>
      </w:pPr>
      <w:r>
        <w:rPr>
          <w:b/>
          <w:i/>
          <w:sz w:val="20"/>
        </w:rPr>
        <w:t>Wintersemester 2022/2023</w:t>
      </w:r>
    </w:p>
    <w:p>
      <w:pPr>
        <w:pStyle w:val="ListBullet"/>
        <w:spacing w:before="0" w:after="0"/>
        <w:ind w:left="360"/>
      </w:pPr>
      <w:r>
        <w:rPr>
          <w:b w:val="0"/>
          <w:i w:val="0"/>
          <w:sz w:val="20"/>
        </w:rPr>
        <w:t>Befreit von der Lehrverpflichtung für Arbeiten in einem interdisziplinären Forschungsverbund (Robust Nature).</w:t>
      </w:r>
    </w:p>
    <w:p>
      <w:pPr>
        <w:keepNext/>
        <w:spacing w:before="120" w:after="40"/>
      </w:pPr>
      <w:r>
        <w:rPr>
          <w:b/>
          <w:i/>
          <w:sz w:val="20"/>
        </w:rPr>
        <w:t>Sommersemester 2022</w:t>
      </w:r>
    </w:p>
    <w:p>
      <w:pPr>
        <w:pStyle w:val="ListBullet"/>
        <w:spacing w:before="0" w:after="0"/>
        <w:ind w:left="360"/>
      </w:pPr>
      <w:r>
        <w:rPr>
          <w:b w:val="0"/>
          <w:i w:val="0"/>
          <w:sz w:val="20"/>
        </w:rPr>
        <w:t>Learning Democracy in Zeiten gesellschaftlicher Krisen</w:t>
      </w:r>
    </w:p>
    <w:p>
      <w:pPr>
        <w:keepNext/>
        <w:spacing w:before="120" w:after="40"/>
      </w:pPr>
      <w:r>
        <w:rPr>
          <w:b/>
          <w:i/>
          <w:sz w:val="20"/>
        </w:rPr>
        <w:t>Wintersemester 2021/2022</w:t>
      </w:r>
    </w:p>
    <w:p>
      <w:pPr>
        <w:pStyle w:val="ListBullet"/>
        <w:spacing w:before="0" w:after="0"/>
        <w:ind w:left="360"/>
      </w:pPr>
      <w:r>
        <w:rPr>
          <w:b w:val="0"/>
          <w:i w:val="0"/>
          <w:sz w:val="20"/>
        </w:rPr>
        <w:t>Einführung in erziehungswissenschaftliche Grundbegriffe</w:t>
      </w:r>
    </w:p>
    <w:p>
      <w:pPr>
        <w:pStyle w:val="ListBullet"/>
        <w:spacing w:before="0" w:after="0"/>
        <w:ind w:left="360"/>
      </w:pPr>
      <w:r>
        <w:rPr>
          <w:b w:val="0"/>
          <w:i w:val="0"/>
          <w:sz w:val="20"/>
        </w:rPr>
        <w:t>Bildung zu planetarem Denken als Antwort auf die Herausforderung des Anthropozäns?</w:t>
      </w:r>
    </w:p>
    <w:p>
      <w:pPr>
        <w:keepNext/>
        <w:spacing w:before="120" w:after="40"/>
      </w:pPr>
      <w:r>
        <w:rPr>
          <w:b/>
          <w:i/>
          <w:sz w:val="20"/>
        </w:rPr>
        <w:t>Sommersemester 2021</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2020/2021</w:t>
      </w:r>
    </w:p>
    <w:p>
      <w:pPr>
        <w:pStyle w:val="ListBullet"/>
        <w:spacing w:before="0" w:after="0"/>
        <w:ind w:left="360"/>
      </w:pPr>
      <w:r>
        <w:rPr>
          <w:b/>
          <w:i w:val="0"/>
          <w:sz w:val="20"/>
        </w:rPr>
        <w:t>Vorlesung:</w:t>
      </w:r>
      <w:r>
        <w:rPr>
          <w:b w:val="0"/>
          <w:i w:val="0"/>
          <w:sz w:val="20"/>
        </w:rPr>
        <w:t>Zur Geschichte, den Grundbegriffen und den Grundfragen der Erziehungswissenschaft</w:t>
      </w:r>
    </w:p>
    <w:p>
      <w:pPr>
        <w:pStyle w:val="ListBullet"/>
        <w:spacing w:before="0" w:after="0"/>
        <w:ind w:left="360"/>
      </w:pPr>
      <w:r>
        <w:rPr>
          <w:b w:val="0"/>
          <w:i w:val="0"/>
          <w:sz w:val="20"/>
        </w:rPr>
        <w:t>Zur materialistischen Pädagogik III</w:t>
      </w:r>
    </w:p>
    <w:p>
      <w:pPr>
        <w:pStyle w:val="ListBullet"/>
        <w:spacing w:before="0" w:after="0"/>
        <w:ind w:left="360"/>
      </w:pPr>
      <w:r>
        <w:rPr>
          <w:b w:val="0"/>
          <w:i w:val="0"/>
          <w:sz w:val="20"/>
        </w:rPr>
        <w:t>Einführung in die Dokumentarische Methode</w:t>
      </w:r>
    </w:p>
    <w:p>
      <w:pPr>
        <w:pStyle w:val="ListBullet"/>
        <w:spacing w:before="0" w:after="0"/>
        <w:ind w:left="360"/>
      </w:pPr>
      <w:r>
        <w:rPr>
          <w:b w:val="0"/>
          <w:i w:val="0"/>
          <w:sz w:val="20"/>
        </w:rPr>
        <w:t>Empowerment und nachhaltige Stadtentwicklung durch Forschung mittels der Dokumentarischen Methode</w:t>
      </w:r>
    </w:p>
    <w:p>
      <w:pPr>
        <w:keepNext/>
        <w:spacing w:before="120" w:after="40"/>
      </w:pPr>
      <w:r>
        <w:rPr>
          <w:b/>
          <w:i/>
          <w:sz w:val="20"/>
        </w:rPr>
        <w:t>Sommersemester 2020</w:t>
      </w:r>
    </w:p>
    <w:p>
      <w:pPr>
        <w:pStyle w:val="ListBullet"/>
        <w:spacing w:before="0" w:after="0"/>
        <w:ind w:left="360"/>
      </w:pPr>
      <w:r>
        <w:rPr>
          <w:b w:val="0"/>
          <w:i w:val="0"/>
          <w:sz w:val="20"/>
        </w:rPr>
        <w:t>Zur materialistischen Pädagogik II</w:t>
      </w:r>
    </w:p>
    <w:p>
      <w:pPr>
        <w:pStyle w:val="ListBullet"/>
        <w:spacing w:before="0" w:after="0"/>
        <w:ind w:left="360"/>
      </w:pPr>
      <w:r>
        <w:rPr>
          <w:b w:val="0"/>
          <w:i w:val="0"/>
          <w:sz w:val="20"/>
        </w:rPr>
        <w:t>Forschung im Bereich Education for Sustainability</w:t>
      </w:r>
    </w:p>
    <w:p>
      <w:pPr>
        <w:pStyle w:val="ListBullet"/>
        <w:spacing w:before="0" w:after="0"/>
        <w:ind w:left="360"/>
      </w:pPr>
      <w:r>
        <w:rPr>
          <w:b w:val="0"/>
          <w:i w:val="0"/>
          <w:sz w:val="20"/>
        </w:rPr>
        <w:t>Einführung in die Objektive Hermeneutik</w:t>
      </w:r>
    </w:p>
    <w:p>
      <w:pPr>
        <w:pStyle w:val="ListBullet"/>
        <w:spacing w:before="0" w:after="0"/>
        <w:ind w:left="360"/>
      </w:pPr>
      <w:r>
        <w:rPr>
          <w:b w:val="0"/>
          <w:i w:val="0"/>
          <w:sz w:val="20"/>
        </w:rPr>
        <w:t>Zum Verhältnis von Bildung in Müdigkeit und Erziehung zum gesellschaftlichen Zusammenhalt</w:t>
      </w:r>
    </w:p>
    <w:p>
      <w:pPr>
        <w:keepNext/>
        <w:spacing w:before="120" w:after="40"/>
      </w:pPr>
      <w:r>
        <w:rPr>
          <w:b/>
          <w:i/>
          <w:sz w:val="20"/>
        </w:rPr>
        <w:t>Wintersemester 2019/2020</w:t>
      </w:r>
    </w:p>
    <w:p>
      <w:pPr>
        <w:pStyle w:val="ListBullet"/>
        <w:spacing w:before="0" w:after="0"/>
        <w:ind w:left="360"/>
      </w:pPr>
      <w:r>
        <w:rPr>
          <w:b w:val="0"/>
          <w:i w:val="0"/>
          <w:sz w:val="20"/>
        </w:rPr>
        <w:t>Bildung für nachhaltige Entwicklung und Transformation der Schule</w:t>
      </w:r>
    </w:p>
    <w:p>
      <w:pPr>
        <w:pStyle w:val="ListBullet"/>
        <w:spacing w:before="0" w:after="0"/>
        <w:ind w:left="360"/>
      </w:pPr>
      <w:r>
        <w:rPr>
          <w:b w:val="0"/>
          <w:i w:val="0"/>
          <w:sz w:val="20"/>
        </w:rPr>
        <w:t>Einführung in die Erziehungswissenschaft</w:t>
      </w:r>
    </w:p>
    <w:p>
      <w:pPr>
        <w:pStyle w:val="ListBullet"/>
        <w:spacing w:before="0" w:after="0"/>
        <w:ind w:left="360"/>
      </w:pPr>
      <w:r>
        <w:rPr>
          <w:b w:val="0"/>
          <w:i w:val="0"/>
          <w:sz w:val="20"/>
        </w:rPr>
        <w:t>Ringvorlesung Bildung für nachhaltige Entwicklung</w:t>
      </w:r>
    </w:p>
    <w:p>
      <w:pPr>
        <w:pStyle w:val="ListBullet"/>
        <w:spacing w:before="0" w:after="0"/>
        <w:ind w:left="360"/>
      </w:pPr>
      <w:r>
        <w:rPr>
          <w:b w:val="0"/>
          <w:i w:val="0"/>
          <w:sz w:val="20"/>
        </w:rPr>
        <w:t>Zur materialistischen Pädagogik I</w:t>
      </w:r>
    </w:p>
    <w:p>
      <w:pPr>
        <w:pStyle w:val="ListBullet"/>
        <w:spacing w:before="0" w:after="0"/>
        <w:ind w:left="360"/>
      </w:pPr>
      <w:r>
        <w:rPr>
          <w:b w:val="0"/>
          <w:i w:val="0"/>
          <w:sz w:val="20"/>
        </w:rPr>
        <w:t>Bildung für nachhaltige Entwicklung – Zur Erforschung der Implementierung eines pädagogischen Programms</w:t>
      </w:r>
    </w:p>
    <w:p>
      <w:pPr>
        <w:keepNext/>
        <w:spacing w:before="120" w:after="40"/>
      </w:pPr>
      <w:r>
        <w:rPr>
          <w:b/>
          <w:i/>
          <w:sz w:val="20"/>
        </w:rPr>
        <w:t>Sommersemester 2019</w:t>
      </w:r>
    </w:p>
    <w:p>
      <w:pPr>
        <w:pStyle w:val="ListBullet"/>
        <w:spacing w:before="0" w:after="0"/>
        <w:ind w:left="360"/>
      </w:pPr>
      <w:r>
        <w:rPr>
          <w:b w:val="0"/>
          <w:i w:val="0"/>
          <w:sz w:val="20"/>
        </w:rPr>
        <w:t>Education for Sustainability V</w:t>
      </w:r>
    </w:p>
    <w:p>
      <w:pPr>
        <w:pStyle w:val="ListBullet"/>
        <w:spacing w:before="0" w:after="0"/>
        <w:ind w:left="360"/>
      </w:pPr>
      <w:r>
        <w:rPr>
          <w:b w:val="0"/>
          <w:i w:val="0"/>
          <w:sz w:val="20"/>
        </w:rPr>
        <w:t>Analyse von Unterrichtsprozessen am Beispiel des Philosophie-Unterrichts III</w:t>
      </w:r>
    </w:p>
    <w:p>
      <w:pPr>
        <w:keepNext/>
        <w:spacing w:before="120" w:after="40"/>
      </w:pPr>
      <w:r>
        <w:rPr>
          <w:b/>
          <w:i/>
          <w:sz w:val="20"/>
        </w:rPr>
        <w:t>Wintersemester 2018/2019</w:t>
      </w:r>
    </w:p>
    <w:p>
      <w:pPr>
        <w:pStyle w:val="ListBullet"/>
        <w:spacing w:before="0" w:after="0"/>
        <w:ind w:left="360"/>
      </w:pPr>
      <w:r>
        <w:rPr>
          <w:b w:val="0"/>
          <w:i w:val="0"/>
          <w:sz w:val="20"/>
        </w:rPr>
        <w:t>Zum Verhältnis von Erziehungstheorie und Politischer Philosophie</w:t>
      </w:r>
    </w:p>
    <w:p>
      <w:pPr>
        <w:pStyle w:val="ListBullet"/>
        <w:spacing w:before="0" w:after="0"/>
        <w:ind w:left="360"/>
      </w:pPr>
      <w:r>
        <w:rPr>
          <w:b w:val="0"/>
          <w:i w:val="0"/>
          <w:sz w:val="20"/>
        </w:rPr>
        <w:t>Education for Sustainability IV</w:t>
      </w:r>
    </w:p>
    <w:p>
      <w:pPr>
        <w:pStyle w:val="ListBullet"/>
        <w:spacing w:before="0" w:after="0"/>
        <w:ind w:left="360"/>
      </w:pPr>
      <w:r>
        <w:rPr>
          <w:b w:val="0"/>
          <w:i w:val="0"/>
          <w:sz w:val="20"/>
        </w:rPr>
        <w:t>Zur kritischen Bildungs- und Erziehungstheorie H.-J. Heydorns II</w:t>
      </w:r>
    </w:p>
    <w:p>
      <w:pPr>
        <w:pStyle w:val="ListBullet"/>
        <w:spacing w:before="0" w:after="0"/>
        <w:ind w:left="360"/>
      </w:pPr>
      <w:r>
        <w:rPr>
          <w:b w:val="0"/>
          <w:i w:val="0"/>
          <w:sz w:val="20"/>
        </w:rPr>
        <w:t>Zur pädagogischen Professionalität in der (außer-)schulischen Politischen Bildung und Umweltbildung</w:t>
      </w:r>
    </w:p>
    <w:p>
      <w:pPr>
        <w:pStyle w:val="ListBullet"/>
        <w:spacing w:before="0" w:after="0"/>
        <w:ind w:left="360"/>
      </w:pPr>
      <w:r>
        <w:rPr>
          <w:b w:val="0"/>
          <w:i w:val="0"/>
          <w:sz w:val="20"/>
        </w:rPr>
        <w:t>Schulpraktische Studien Nachbereitung (forschungsbezogen)</w:t>
      </w:r>
    </w:p>
    <w:p>
      <w:pPr>
        <w:keepNext/>
        <w:spacing w:before="120" w:after="40"/>
      </w:pPr>
      <w:r>
        <w:rPr>
          <w:b/>
          <w:i/>
          <w:sz w:val="20"/>
        </w:rPr>
        <w:t>Sommersemester 2018</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Education for Sustainability III</w:t>
      </w:r>
    </w:p>
    <w:p>
      <w:pPr>
        <w:pStyle w:val="ListBullet"/>
        <w:spacing w:before="0" w:after="0"/>
        <w:ind w:left="360"/>
      </w:pPr>
      <w:r>
        <w:rPr>
          <w:b w:val="0"/>
          <w:i w:val="0"/>
          <w:sz w:val="20"/>
        </w:rPr>
        <w:t>Critical Pedagogy</w:t>
      </w:r>
    </w:p>
    <w:p>
      <w:pPr>
        <w:pStyle w:val="ListBullet"/>
        <w:spacing w:before="0" w:after="0"/>
        <w:ind w:left="360"/>
      </w:pPr>
      <w:r>
        <w:rPr>
          <w:b w:val="0"/>
          <w:i w:val="0"/>
          <w:sz w:val="20"/>
        </w:rPr>
        <w:t>Schulpraktische Studien Vorbereitung (forschungsbezogen)</w:t>
      </w:r>
    </w:p>
    <w:p>
      <w:pPr>
        <w:keepNext/>
        <w:spacing w:before="120" w:after="40"/>
      </w:pPr>
      <w:r>
        <w:rPr>
          <w:b/>
          <w:i/>
          <w:sz w:val="20"/>
        </w:rPr>
        <w:t>Wintersemester 2017/2018</w:t>
      </w:r>
    </w:p>
    <w:p>
      <w:pPr>
        <w:pStyle w:val="ListBullet"/>
        <w:spacing w:before="0" w:after="0"/>
        <w:ind w:left="360"/>
      </w:pPr>
      <w:r>
        <w:rPr>
          <w:b w:val="0"/>
          <w:i w:val="0"/>
          <w:sz w:val="20"/>
        </w:rPr>
        <w:t>Analyse von Unterrichtsprozessen unter besonderer Berücksichtigung der Ontogenese Bürgerlicher Kälte</w:t>
      </w:r>
    </w:p>
    <w:p>
      <w:pPr>
        <w:pStyle w:val="ListBullet"/>
        <w:spacing w:before="0" w:after="0"/>
        <w:ind w:left="360"/>
      </w:pPr>
      <w:r>
        <w:rPr>
          <w:b w:val="0"/>
          <w:i w:val="0"/>
          <w:sz w:val="20"/>
        </w:rPr>
        <w:t>Education for Sustainability II</w:t>
      </w:r>
    </w:p>
    <w:p>
      <w:pPr>
        <w:pStyle w:val="ListBullet"/>
        <w:spacing w:before="0" w:after="0"/>
        <w:ind w:left="360"/>
      </w:pPr>
      <w:r>
        <w:rPr>
          <w:b w:val="0"/>
          <w:i w:val="0"/>
          <w:sz w:val="20"/>
        </w:rPr>
        <w:t>Critical Pedagogy</w:t>
      </w:r>
    </w:p>
    <w:p>
      <w:pPr>
        <w:pStyle w:val="ListBullet"/>
        <w:spacing w:before="0" w:after="0"/>
        <w:ind w:left="360"/>
      </w:pPr>
      <w:r>
        <w:rPr>
          <w:b w:val="0"/>
          <w:i w:val="0"/>
          <w:sz w:val="20"/>
        </w:rPr>
        <w:t>Lehrauftrag an der Europa-Universität Flensburg, Philosophisches Seminar: Praktikumsbegleitendes Seminar</w:t>
      </w:r>
    </w:p>
    <w:p>
      <w:pPr>
        <w:keepNext/>
        <w:spacing w:before="120" w:after="40"/>
      </w:pPr>
      <w:r>
        <w:rPr>
          <w:b/>
          <w:i/>
          <w:sz w:val="20"/>
        </w:rPr>
        <w:t>Sommersemester 2017</w:t>
      </w:r>
    </w:p>
    <w:p>
      <w:pPr>
        <w:pStyle w:val="ListBullet"/>
        <w:spacing w:before="0" w:after="0"/>
        <w:ind w:left="360"/>
      </w:pPr>
      <w:r>
        <w:rPr>
          <w:b w:val="0"/>
          <w:i w:val="0"/>
          <w:sz w:val="20"/>
        </w:rPr>
        <w:t>John Dewey: Democracy and Education</w:t>
      </w:r>
    </w:p>
    <w:p>
      <w:pPr>
        <w:pStyle w:val="ListBullet"/>
        <w:spacing w:before="0" w:after="0"/>
        <w:ind w:left="360"/>
      </w:pPr>
      <w:r>
        <w:rPr>
          <w:b w:val="0"/>
          <w:i w:val="0"/>
          <w:sz w:val="20"/>
        </w:rPr>
        <w:t>Education for Sustainability</w:t>
      </w:r>
    </w:p>
    <w:p>
      <w:pPr>
        <w:pStyle w:val="ListBullet"/>
        <w:spacing w:before="0" w:after="0"/>
        <w:ind w:left="360"/>
      </w:pPr>
      <w:r>
        <w:rPr>
          <w:b w:val="0"/>
          <w:i w:val="0"/>
          <w:sz w:val="20"/>
        </w:rPr>
        <w:t>Negative Pädagogik</w:t>
      </w:r>
    </w:p>
    <w:p>
      <w:pPr>
        <w:pStyle w:val="ListBullet"/>
        <w:spacing w:before="0" w:after="0"/>
        <w:ind w:left="360"/>
      </w:pPr>
      <w:r>
        <w:rPr>
          <w:b w:val="0"/>
          <w:i w:val="0"/>
          <w:sz w:val="20"/>
        </w:rPr>
        <w:t>Analysen von Unterrichtsprozessen unter besonderer Berücksichtigung der Thematik „Bildung für nachhaltige Entwicklung“</w:t>
      </w:r>
    </w:p>
    <w:p>
      <w:pPr>
        <w:keepNext/>
        <w:spacing w:before="120" w:after="40"/>
      </w:pPr>
      <w:r>
        <w:rPr>
          <w:b/>
          <w:i/>
          <w:sz w:val="20"/>
        </w:rPr>
        <w:t>Wintersemester 2016/2017</w:t>
      </w:r>
    </w:p>
    <w:p>
      <w:pPr>
        <w:pStyle w:val="ListBullet"/>
        <w:spacing w:before="0" w:after="0"/>
        <w:ind w:left="360"/>
      </w:pPr>
      <w:r>
        <w:rPr>
          <w:b w:val="0"/>
          <w:i w:val="0"/>
          <w:sz w:val="20"/>
        </w:rPr>
        <w:t>Analysen von Unterrichtsprozessen unter besonderer Berücksichtigung der Thematik „Bildung für nachhaltige Entwicklung“</w:t>
      </w:r>
    </w:p>
    <w:p>
      <w:pPr>
        <w:pStyle w:val="ListBullet"/>
        <w:spacing w:before="0" w:after="0"/>
        <w:ind w:left="360"/>
      </w:pPr>
      <w:r>
        <w:rPr>
          <w:b w:val="0"/>
          <w:i w:val="0"/>
          <w:sz w:val="20"/>
        </w:rPr>
        <w:t>Lektüreseminar H.-J. Heydorn „Über den Widerspruch von Bildung und Herrschaft“</w:t>
      </w:r>
    </w:p>
    <w:p>
      <w:pPr>
        <w:pStyle w:val="ListBullet"/>
        <w:spacing w:before="0" w:after="0"/>
        <w:ind w:left="360"/>
      </w:pPr>
      <w:r>
        <w:rPr>
          <w:b w:val="0"/>
          <w:i w:val="0"/>
          <w:sz w:val="20"/>
        </w:rPr>
        <w:t>Bildung für nachhaltige Entwicklung</w:t>
      </w:r>
    </w:p>
    <w:p>
      <w:pPr>
        <w:pStyle w:val="ListBullet"/>
        <w:spacing w:before="0" w:after="0"/>
        <w:ind w:left="360"/>
      </w:pPr>
      <w:r>
        <w:rPr>
          <w:b w:val="0"/>
          <w:i w:val="0"/>
          <w:sz w:val="20"/>
        </w:rPr>
        <w:t>Zur kritischen Bildungs- und Erziehungstheorie H.-J. Heydorns</w:t>
      </w:r>
    </w:p>
    <w:p>
      <w:pPr>
        <w:keepNext/>
        <w:spacing w:before="120" w:after="40"/>
      </w:pPr>
      <w:r>
        <w:rPr>
          <w:b/>
          <w:i/>
          <w:sz w:val="20"/>
        </w:rPr>
        <w:t>Sommersemester 2016</w:t>
      </w:r>
    </w:p>
    <w:p>
      <w:pPr>
        <w:pStyle w:val="ListBullet"/>
        <w:spacing w:before="0" w:after="0"/>
        <w:ind w:left="360"/>
      </w:pPr>
      <w:r>
        <w:rPr>
          <w:b w:val="0"/>
          <w:i w:val="0"/>
          <w:sz w:val="20"/>
        </w:rPr>
        <w:t>Lehrerbildung mittels fallrekonstruktiver Unterrichtsforschung</w:t>
      </w:r>
    </w:p>
    <w:p>
      <w:pPr>
        <w:pStyle w:val="ListBullet"/>
        <w:spacing w:before="0" w:after="0"/>
        <w:ind w:left="360"/>
      </w:pPr>
      <w:r>
        <w:rPr>
          <w:b w:val="0"/>
          <w:i w:val="0"/>
          <w:sz w:val="20"/>
        </w:rPr>
        <w:t>Lektüreseminar Theodor W. Adorno</w:t>
      </w:r>
    </w:p>
    <w:p>
      <w:pPr>
        <w:keepNext/>
        <w:spacing w:before="120" w:after="40"/>
      </w:pPr>
      <w:r>
        <w:rPr>
          <w:b/>
          <w:i/>
          <w:sz w:val="20"/>
        </w:rPr>
        <w:t>Wintersemester 2015/2016</w:t>
      </w:r>
    </w:p>
    <w:p>
      <w:pPr>
        <w:pStyle w:val="ListBullet"/>
        <w:spacing w:before="0" w:after="0"/>
        <w:ind w:left="360"/>
      </w:pPr>
      <w:r>
        <w:rPr>
          <w:b w:val="0"/>
          <w:i w:val="0"/>
          <w:sz w:val="20"/>
        </w:rPr>
        <w:t>Unterrichten: Analyse von Unterrichtsprozessen II (Erziehung, Bildung, Didaktik)</w:t>
      </w:r>
    </w:p>
    <w:p>
      <w:pPr>
        <w:pStyle w:val="ListBullet"/>
        <w:spacing w:before="0" w:after="0"/>
        <w:ind w:left="360"/>
      </w:pPr>
      <w:r>
        <w:rPr>
          <w:b w:val="0"/>
          <w:i w:val="0"/>
          <w:sz w:val="20"/>
        </w:rPr>
        <w:t>Lektüreseminar: Wilhelm von Humboldt</w:t>
      </w:r>
    </w:p>
    <w:p>
      <w:pPr>
        <w:keepNext/>
        <w:spacing w:before="120" w:after="40"/>
      </w:pPr>
      <w:r>
        <w:rPr>
          <w:b/>
          <w:i/>
          <w:sz w:val="20"/>
        </w:rPr>
        <w:t>Sommersemester 2015</w:t>
      </w:r>
    </w:p>
    <w:p>
      <w:pPr>
        <w:pStyle w:val="ListBullet"/>
        <w:spacing w:before="0" w:after="0"/>
        <w:ind w:left="360"/>
      </w:pPr>
      <w:r>
        <w:rPr>
          <w:b w:val="0"/>
          <w:i w:val="0"/>
          <w:sz w:val="20"/>
        </w:rPr>
        <w:t>Unterrichten. Analyse von Unterrichtsprozessen (Erziehung, Bildung, Didaktik)</w:t>
      </w:r>
    </w:p>
    <w:p>
      <w:pPr>
        <w:pStyle w:val="ListBullet"/>
        <w:spacing w:before="0" w:after="0"/>
        <w:ind w:left="360"/>
      </w:pPr>
      <w:r>
        <w:rPr>
          <w:b w:val="0"/>
          <w:i w:val="0"/>
          <w:sz w:val="20"/>
        </w:rPr>
        <w:t>Lektüreseminar: Johann Friedrich Herbart</w:t>
      </w:r>
    </w:p>
    <w:p>
      <w:pPr>
        <w:keepNext/>
        <w:spacing w:before="120" w:after="40"/>
      </w:pPr>
      <w:r>
        <w:rPr>
          <w:b/>
          <w:i/>
          <w:sz w:val="20"/>
        </w:rPr>
        <w:t>Wintersemester 2014/2015</w:t>
      </w:r>
    </w:p>
    <w:p>
      <w:pPr>
        <w:pStyle w:val="ListBullet"/>
        <w:spacing w:before="0" w:after="0"/>
        <w:ind w:left="360"/>
      </w:pPr>
      <w:r>
        <w:rPr>
          <w:b w:val="0"/>
          <w:i w:val="0"/>
          <w:sz w:val="20"/>
        </w:rPr>
        <w:t>Analyse von Unterrichtsprozessen am Beispiel des Philosophie-Unterrichts</w:t>
      </w:r>
    </w:p>
    <w:p>
      <w:pPr>
        <w:pStyle w:val="ListBullet"/>
        <w:spacing w:before="0" w:after="0"/>
        <w:ind w:left="360"/>
      </w:pPr>
      <w:r>
        <w:rPr>
          <w:b w:val="0"/>
          <w:i w:val="0"/>
          <w:sz w:val="20"/>
        </w:rPr>
        <w:t>Lektüreseminar: Die Pädagogik der Philanthropen</w:t>
      </w:r>
    </w:p>
    <w:p>
      <w:pPr>
        <w:keepNext/>
        <w:spacing w:before="120" w:after="40"/>
      </w:pPr>
      <w:r>
        <w:rPr>
          <w:b/>
          <w:i/>
          <w:sz w:val="20"/>
        </w:rPr>
        <w:t>Sommersemester 2014</w:t>
      </w:r>
    </w:p>
    <w:p>
      <w:pPr>
        <w:pStyle w:val="ListBullet"/>
        <w:spacing w:before="0" w:after="0"/>
        <w:ind w:left="360"/>
      </w:pPr>
      <w:r>
        <w:rPr>
          <w:b w:val="0"/>
          <w:i w:val="0"/>
          <w:sz w:val="20"/>
        </w:rPr>
        <w:t>Analyse von Unterrichtsprozessen an Beispielen des Philosophie-Unterrichts II</w:t>
      </w:r>
    </w:p>
    <w:p>
      <w:pPr>
        <w:pStyle w:val="ListBullet"/>
        <w:spacing w:before="0" w:after="0"/>
        <w:ind w:left="360"/>
      </w:pPr>
      <w:r>
        <w:rPr>
          <w:b w:val="0"/>
          <w:i w:val="0"/>
          <w:sz w:val="20"/>
        </w:rPr>
        <w:t>Lektüreseminar: Johann Heinrich Pestalozzi</w:t>
      </w:r>
    </w:p>
    <w:p>
      <w:pPr>
        <w:keepNext/>
        <w:spacing w:before="120" w:after="40"/>
      </w:pPr>
      <w:r>
        <w:rPr>
          <w:b/>
          <w:i/>
          <w:sz w:val="20"/>
        </w:rPr>
        <w:t>Wintersemester 2013/2014</w:t>
      </w:r>
    </w:p>
    <w:p>
      <w:pPr>
        <w:pStyle w:val="ListBullet"/>
        <w:spacing w:before="0" w:after="0"/>
        <w:ind w:left="360"/>
      </w:pPr>
      <w:r>
        <w:rPr>
          <w:b w:val="0"/>
          <w:i w:val="0"/>
          <w:sz w:val="20"/>
        </w:rPr>
        <w:t>Emil oder über die Erziehung</w:t>
      </w:r>
    </w:p>
    <w:p>
      <w:pPr>
        <w:pStyle w:val="ListBullet"/>
        <w:spacing w:before="0" w:after="0"/>
        <w:ind w:left="360"/>
      </w:pPr>
      <w:r>
        <w:rPr>
          <w:b w:val="0"/>
          <w:i w:val="0"/>
          <w:sz w:val="20"/>
        </w:rPr>
        <w:t>Analyse von Unterrichtsprozessen an Beispielen des Philosophie-Unterrichts I</w:t>
      </w:r>
    </w:p>
    <w:p>
      <w:pPr>
        <w:keepNext/>
        <w:spacing w:before="120" w:after="40"/>
      </w:pPr>
      <w:r>
        <w:rPr>
          <w:b/>
          <w:i/>
          <w:sz w:val="20"/>
        </w:rPr>
        <w:t>Lehraufträge</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Praktikumsbegleitendes Seminar. Universität Flensburg, Philosophisches Seminar.</w:t>
            </w:r>
          </w:p>
        </w:tc>
        <w:tc>
          <w:tcPr>
            <w:tcW w:type="dxa" w:w="2304"/>
            <w:vAlign w:val="top"/>
          </w:tcPr>
          <w:p>
            <w:pPr>
              <w:spacing w:before="0" w:after="0"/>
              <w:jc w:val="right"/>
            </w:pPr>
            <w:r>
              <w:rPr>
                <w:sz w:val="21"/>
              </w:rPr>
              <w:t>Herbstsem. 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Übergang in eine transformierte Gesellschaft in und durch Bildung für nachhaltige Entwicklung in Schule und Unterricht. Universität Flensburg, Institut für Erziehungswissenschaften.</w:t>
            </w:r>
          </w:p>
        </w:tc>
        <w:tc>
          <w:tcPr>
            <w:tcW w:type="dxa" w:w="2304"/>
            <w:vAlign w:val="top"/>
          </w:tcPr>
          <w:p>
            <w:pPr>
              <w:spacing w:before="0" w:after="0"/>
              <w:jc w:val="right"/>
            </w:pPr>
            <w:r>
              <w:rPr>
                <w:sz w:val="21"/>
              </w:rPr>
              <w:t>Frühjahrssem. 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Erziehung zur Mündigkeit. Universität Flensburg, Institut für Erziehungswissenschaften; Bildung für nachhaltige Entwicklung. Universität Klagenfurt (Österreich); Unterricht beobachten, rekonstruieren, initiieren. Universität Mainz.</w:t>
            </w:r>
          </w:p>
        </w:tc>
        <w:tc>
          <w:tcPr>
            <w:tcW w:type="dxa" w:w="2304"/>
            <w:vAlign w:val="top"/>
          </w:tcPr>
          <w:p>
            <w:pPr>
              <w:spacing w:before="0" w:after="0"/>
              <w:jc w:val="right"/>
            </w:pPr>
            <w:r>
              <w:rPr>
                <w:sz w:val="21"/>
              </w:rPr>
              <w:t>Sommersem. 2019</w:t>
            </w:r>
          </w:p>
        </w:tc>
      </w:tr>
    </w:tbl>
    <w:p>
      <w:pPr>
        <w:spacing w:before="0" w:after="0"/>
      </w:pPr>
      <w:r>
        <w:rPr>
          <w:sz w:val="4"/>
        </w:rPr>
      </w:r>
    </w:p>
    <w:p>
      <w:pPr>
        <w:keepNext/>
        <w:spacing w:before="160" w:after="60"/>
        <w:pBdr>
          <w:bottom w:val="single" w:sz="6" w:space="1" w:color="000000"/>
        </w:pBdr>
      </w:pPr>
      <w:r>
        <w:rPr>
          <w:smallCaps/>
          <w:sz w:val="26"/>
        </w:rPr>
        <w:t>Gremienarbeit</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Vorstandsmitglied der Kommission Bildung für eine nachhaltige Entwicklung in der Deutschen Gesellschaft für Erziehungswissenschaft.</w:t>
            </w:r>
          </w:p>
        </w:tc>
        <w:tc>
          <w:tcPr>
            <w:tcW w:type="dxa" w:w="2304"/>
            <w:vAlign w:val="top"/>
          </w:tcPr>
          <w:p>
            <w:pPr>
              <w:spacing w:before="0" w:after="0"/>
              <w:jc w:val="right"/>
            </w:pPr>
            <w:r>
              <w:rPr>
                <w:sz w:val="21"/>
              </w:rPr>
              <w:t>seit 03/2021</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Arbeitsgruppe „Internationalisierung“ am Fachbereich Erziehungswissenschaften der Goethe-Universität Frankfurt am Main.</w:t>
            </w:r>
          </w:p>
        </w:tc>
        <w:tc>
          <w:tcPr>
            <w:tcW w:type="dxa" w:w="2304"/>
            <w:vAlign w:val="top"/>
          </w:tcPr>
          <w:p>
            <w:pPr>
              <w:spacing w:before="0" w:after="0"/>
              <w:jc w:val="right"/>
            </w:pPr>
            <w:r>
              <w:rPr>
                <w:sz w:val="21"/>
              </w:rPr>
              <w:t>seit 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vom Senat der Goethe-Universität eingesetzten Arbeitsgruppe „Nachhaltigkeit in und an der Goethe-Universität“.</w:t>
            </w:r>
          </w:p>
        </w:tc>
        <w:tc>
          <w:tcPr>
            <w:tcW w:type="dxa" w:w="2304"/>
            <w:vAlign w:val="top"/>
          </w:tcPr>
          <w:p>
            <w:pPr>
              <w:spacing w:before="0" w:after="0"/>
              <w:jc w:val="right"/>
            </w:pPr>
            <w:r>
              <w:rPr>
                <w:sz w:val="21"/>
              </w:rPr>
              <w:t>2020–2023</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Stellvertretender Vorsitzender der Ethikkommission des Fachbereichs Erziehungswissenschaften der Goethe-Universität Frankfurt am Main (04/2020–03/2021 kommissarische Leitung).</w:t>
            </w:r>
          </w:p>
        </w:tc>
        <w:tc>
          <w:tcPr>
            <w:tcW w:type="dxa" w:w="2304"/>
            <w:vAlign w:val="top"/>
          </w:tcPr>
          <w:p>
            <w:pPr>
              <w:spacing w:before="0" w:after="0"/>
              <w:jc w:val="right"/>
            </w:pPr>
            <w:r>
              <w:rPr>
                <w:sz w:val="21"/>
              </w:rPr>
              <w:t>seit 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Gewähltes Mitglied der Mittelbauvertretung am Fachbereich Erziehungswissenschaften der Goethe-Universität Frankfurt am Main.</w:t>
            </w:r>
          </w:p>
        </w:tc>
        <w:tc>
          <w:tcPr>
            <w:tcW w:type="dxa" w:w="2304"/>
            <w:vAlign w:val="top"/>
          </w:tcPr>
          <w:p>
            <w:pPr>
              <w:spacing w:before="0" w:after="0"/>
              <w:jc w:val="right"/>
            </w:pPr>
            <w:r>
              <w:rPr>
                <w:sz w:val="21"/>
              </w:rPr>
              <w:t>2017–2019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Mitarbeiter in einer Berufungskommission an der Goethe-Universität Frankfurt.</w:t>
            </w:r>
          </w:p>
        </w:tc>
        <w:tc>
          <w:tcPr>
            <w:tcW w:type="dxa" w:w="2304"/>
            <w:vAlign w:val="top"/>
          </w:tcPr>
          <w:p>
            <w:pPr>
              <w:spacing w:before="0" w:after="0"/>
              <w:jc w:val="right"/>
            </w:pPr>
            <w:r>
              <w:rPr>
                <w:sz w:val="21"/>
              </w:rPr>
              <w:t>2016–2017</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Seminarrates am Studienseminar Offenbach.</w:t>
            </w:r>
          </w:p>
        </w:tc>
        <w:tc>
          <w:tcPr>
            <w:tcW w:type="dxa" w:w="2304"/>
            <w:vAlign w:val="top"/>
          </w:tcPr>
          <w:p>
            <w:pPr>
              <w:spacing w:before="0" w:after="0"/>
              <w:jc w:val="right"/>
            </w:pPr>
            <w:r>
              <w:rPr>
                <w:sz w:val="21"/>
              </w:rPr>
              <w:t>2010–2012</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des L-Netzes der Universität Frankfurt.</w:t>
            </w:r>
          </w:p>
        </w:tc>
        <w:tc>
          <w:tcPr>
            <w:tcW w:type="dxa" w:w="2304"/>
            <w:vAlign w:val="top"/>
          </w:tcPr>
          <w:p>
            <w:pPr>
              <w:spacing w:before="0" w:after="0"/>
              <w:jc w:val="right"/>
            </w:pPr>
            <w:r>
              <w:rPr>
                <w:sz w:val="21"/>
              </w:rPr>
              <w:t>2007–2009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Mitglied der Fachschaft Erziehungswissenschaften der Universität Frankfurt.</w:t>
            </w:r>
          </w:p>
        </w:tc>
        <w:tc>
          <w:tcPr>
            <w:tcW w:type="dxa" w:w="2304"/>
            <w:vAlign w:val="top"/>
          </w:tcPr>
          <w:p>
            <w:pPr>
              <w:spacing w:before="0" w:after="0"/>
              <w:jc w:val="right"/>
            </w:pPr>
            <w:r>
              <w:rPr>
                <w:sz w:val="21"/>
              </w:rPr>
              <w:t>2003–2005</w:t>
            </w:r>
          </w:p>
        </w:tc>
      </w:tr>
    </w:tbl>
    <w:p>
      <w:pPr>
        <w:spacing w:before="0" w:after="0"/>
      </w:pPr>
      <w:r>
        <w:rPr>
          <w:sz w:val="4"/>
        </w:rPr>
      </w:r>
    </w:p>
    <w:p>
      <w:pPr>
        <w:keepNext/>
        <w:spacing w:before="160" w:after="60"/>
        <w:pBdr>
          <w:bottom w:val="single" w:sz="6" w:space="1" w:color="000000"/>
        </w:pBdr>
      </w:pPr>
      <w:r>
        <w:rPr>
          <w:smallCaps/>
          <w:sz w:val="26"/>
        </w:rPr>
        <w:t>Fellowships</w:t>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Austauschdozent Alpen-Adria-Universität Klagenfurt (ERASMUS+-Programm), Österreich, im März 2019.</w:t>
            </w:r>
          </w:p>
        </w:tc>
        <w:tc>
          <w:tcPr>
            <w:tcW w:type="dxa" w:w="2304"/>
            <w:vAlign w:val="top"/>
          </w:tcPr>
          <w:p>
            <w:pPr>
              <w:spacing w:before="0" w:after="0"/>
              <w:jc w:val="right"/>
            </w:pPr>
            <w:r>
              <w:rPr>
                <w:sz w:val="21"/>
              </w:rPr>
              <w:t>2019</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Austauschdozent PH Bern (Swiss European Mobility Programme), Schweiz, im November 2018.</w:t>
            </w:r>
          </w:p>
        </w:tc>
        <w:tc>
          <w:tcPr>
            <w:tcW w:type="dxa" w:w="2304"/>
            <w:vAlign w:val="top"/>
          </w:tcPr>
          <w:p>
            <w:pPr>
              <w:spacing w:before="0" w:after="0"/>
              <w:jc w:val="right"/>
            </w:pPr>
            <w:r>
              <w:rPr>
                <w:sz w:val="21"/>
              </w:rPr>
              <w:t>2018</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Vortragsreise nach Brasilien (DAAD gefördert).</w:t>
            </w:r>
          </w:p>
        </w:tc>
        <w:tc>
          <w:tcPr>
            <w:tcW w:type="dxa" w:w="2304"/>
            <w:vAlign w:val="top"/>
          </w:tcPr>
          <w:p>
            <w:pPr>
              <w:spacing w:before="0" w:after="0"/>
              <w:jc w:val="right"/>
            </w:pPr>
            <w:r>
              <w:rPr>
                <w:sz w:val="21"/>
              </w:rPr>
              <w:t>2016</w:t>
            </w:r>
          </w:p>
        </w:tc>
      </w:tr>
    </w:tbl>
    <w:p>
      <w:pPr>
        <w:spacing w:before="0" w:after="0"/>
      </w:pPr>
      <w:r>
        <w:rPr>
          <w:sz w:val="4"/>
        </w:rPr>
      </w:r>
    </w:p>
    <w:tbl>
      <w:tblPr>
        <w:tblW w:type="auto" w:w="0"/>
        <w:tblLayout w:type="fixed"/>
        <w:tblLook w:firstColumn="1" w:firstRow="1" w:lastColumn="0" w:lastRow="0" w:noHBand="0" w:noVBand="1" w:val="04A0"/>
        <w:tblBorders>
          <w:top w:val="none"/>
          <w:left w:val="none"/>
          <w:bottom w:val="none"/>
          <w:right w:val="none"/>
          <w:insideH w:val="none"/>
          <w:insideV w:val="none"/>
        </w:tblBorders>
        <w:tblLayout w:type="fixed"/>
        <w:tblW w:w="10224" w:type="dxa"/>
        <w:tblInd w:w="0" w:type="dxa"/>
        <w:tblCellMar>
          <w:left w:w="0" w:type="dxa"/>
          <w:right w:w="0" w:type="dxa"/>
        </w:tblCellMar>
      </w:tblPr>
      <w:tblGrid>
        <w:gridCol w:w="7920"/>
        <w:gridCol w:w="2304"/>
      </w:tblGrid>
      <w:tr>
        <w:trPr>
          <w:cantSplit/>
        </w:trPr>
        <w:tc>
          <w:tcPr>
            <w:tcW w:type="dxa" w:w="7920"/>
            <w:vAlign w:val="top"/>
          </w:tcPr>
          <w:p>
            <w:pPr>
              <w:spacing w:before="0" w:after="0"/>
            </w:pPr>
            <w:r>
              <w:rPr>
                <w:b w:val="0"/>
                <w:i/>
                <w:sz w:val="21"/>
              </w:rPr>
              <w:t>Doktorandenkolloquium Österreichische Gesellschaft für Philosophie, Innsbruck (Österreich).</w:t>
            </w:r>
          </w:p>
        </w:tc>
        <w:tc>
          <w:tcPr>
            <w:tcW w:type="dxa" w:w="2304"/>
            <w:vAlign w:val="top"/>
          </w:tcPr>
          <w:p>
            <w:pPr>
              <w:spacing w:before="0" w:after="0"/>
              <w:jc w:val="right"/>
            </w:pPr>
            <w:r>
              <w:rPr>
                <w:sz w:val="21"/>
              </w:rPr>
              <w:t>2014</w:t>
            </w:r>
          </w:p>
        </w:tc>
      </w:tr>
    </w:tbl>
    <w:p>
      <w:pPr>
        <w:spacing w:before="0" w:after="0"/>
      </w:pPr>
      <w:r>
        <w:rPr>
          <w:sz w:val="4"/>
        </w:rPr>
      </w:r>
    </w:p>
    <w:p>
      <w:pPr>
        <w:keepNext/>
        <w:spacing w:before="160" w:after="60"/>
        <w:pBdr>
          <w:bottom w:val="single" w:sz="6" w:space="1" w:color="000000"/>
        </w:pBdr>
      </w:pPr>
      <w:r>
        <w:rPr>
          <w:smallCaps/>
          <w:sz w:val="26"/>
        </w:rPr>
        <w:t>Mitgliedschaften und außeruniversitäres Engagement</w:t>
      </w:r>
    </w:p>
    <w:p>
      <w:pPr>
        <w:pStyle w:val="ListBullet"/>
        <w:spacing w:before="0" w:after="0"/>
        <w:ind w:left="360"/>
      </w:pPr>
      <w:r>
        <w:rPr>
          <w:b w:val="0"/>
          <w:i w:val="0"/>
          <w:sz w:val="20"/>
        </w:rPr>
        <w:t>Mitglied der Deutschen Gesellschaft für Erziehungswissenschaften – Sektion Schulpädagogik; AG Kasuistik in der Lehrerbildung; Interkulturelle und International Vergleichende Erziehungswissenschaft; Kommission Bildung für nachhaltige Entwicklung (seit 02/2021 Mitglied des Vorstands).</w:t>
      </w:r>
    </w:p>
    <w:p>
      <w:pPr>
        <w:pStyle w:val="ListBullet"/>
        <w:spacing w:before="0" w:after="0"/>
        <w:ind w:left="360"/>
      </w:pPr>
      <w:r>
        <w:rPr>
          <w:b w:val="0"/>
          <w:i w:val="0"/>
          <w:sz w:val="20"/>
        </w:rPr>
        <w:t>Gesellschaft für Philosophie- und Ethikdidaktik (Gründungsmitglied).</w:t>
      </w:r>
    </w:p>
    <w:p>
      <w:pPr>
        <w:pStyle w:val="ListBullet"/>
        <w:spacing w:before="0" w:after="0"/>
        <w:ind w:left="360"/>
      </w:pPr>
      <w:r>
        <w:rPr>
          <w:b w:val="0"/>
          <w:i w:val="0"/>
          <w:sz w:val="20"/>
        </w:rPr>
        <w:t>Deutsche Gesellschaft für Philosophie.</w:t>
      </w:r>
    </w:p>
    <w:p>
      <w:pPr>
        <w:pStyle w:val="ListBullet"/>
        <w:spacing w:before="0" w:after="0"/>
        <w:ind w:left="360"/>
      </w:pPr>
      <w:r>
        <w:rPr>
          <w:b w:val="0"/>
          <w:i w:val="0"/>
          <w:sz w:val="20"/>
        </w:rPr>
        <w:t>Vorsitzender / Stellvertretender Vorsitzender / Schriftführer, Fachverband Philosophie e. V. Hessen (2014–2022).</w:t>
      </w:r>
    </w:p>
    <w:p>
      <w:pPr>
        <w:pStyle w:val="ListBullet"/>
        <w:spacing w:before="0" w:after="0"/>
        <w:ind w:left="360"/>
      </w:pPr>
      <w:r>
        <w:rPr>
          <w:b w:val="0"/>
          <w:i w:val="0"/>
          <w:sz w:val="20"/>
        </w:rPr>
        <w:t>Mitglied der Gesellschaft für Bildung und Wissen (seit 2010).</w:t>
      </w:r>
    </w:p>
    <w:p>
      <w:pPr>
        <w:pStyle w:val="ListBullet"/>
        <w:spacing w:before="0" w:after="0"/>
        <w:ind w:left="360"/>
      </w:pPr>
      <w:r>
        <w:rPr>
          <w:b w:val="0"/>
          <w:i w:val="0"/>
          <w:sz w:val="20"/>
        </w:rPr>
        <w:t>Mitglied der Gewerkschaft Erziehung und Wissenschaft (GEW) (2010–2022).</w:t>
      </w:r>
    </w:p>
    <w:p>
      <w:pPr>
        <w:pStyle w:val="ListBullet"/>
        <w:spacing w:before="0" w:after="0"/>
        <w:ind w:left="360"/>
      </w:pPr>
      <w:r>
        <w:rPr>
          <w:b w:val="0"/>
          <w:i w:val="0"/>
          <w:sz w:val="20"/>
        </w:rPr>
        <w:t>Mitglied der Vereinten Dienstleistungsgewerkschaft (ver.di) (2006–2010).</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