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720"/>
        <w:jc w:val="center"/>
      </w:pPr>
      <w:r>
        <w:rPr>
          <w:rFonts w:ascii="Aptos Display" w:hAnsi="Aptos Display"/>
          <w:b/>
          <w:color w:val="253746"/>
          <w:sz w:val="60"/>
        </w:rPr>
        <w:t>AZURE DATABRICKS</w:t>
        <w:br/>
        <w:t>VOLUME ACCESS</w:t>
      </w:r>
    </w:p>
    <w:p>
      <w:pPr>
        <w:jc w:val="center"/>
      </w:pPr>
      <w:r>
        <w:rPr>
          <w:b/>
          <w:color w:val="F4511E"/>
          <w:sz w:val="36"/>
        </w:rPr>
        <w:t>Setup and Validation Guide for the Loss-Run API</w:t>
      </w:r>
    </w:p>
    <w:p/>
    <w:tbl>
      <w:tblPr>
        <w:tblW w:type="auto" w:w="0"/>
        <w:jc w:val="center"/>
        <w:tblLook w:firstColumn="1" w:firstRow="1" w:lastColumn="0" w:lastRow="0" w:noHBand="0" w:noVBand="1" w:val="04A0"/>
      </w:tblPr>
      <w:tblGrid>
        <w:gridCol w:w="5112"/>
        <w:gridCol w:w="5112"/>
      </w:tblGrid>
      <w:tr>
        <w:tc>
          <w:tcPr>
            <w:tcW w:type="dxa" w:w="5112"/>
            <w:shd w:fill="FCE9E3"/>
          </w:tcPr>
          <w:p>
            <w:r>
              <w:rPr>
                <w:b/>
              </w:rPr>
              <w:t>Application</w:t>
            </w:r>
          </w:p>
        </w:tc>
        <w:tc>
          <w:tcPr>
            <w:tcW w:type="dxa" w:w="5112"/>
          </w:tcPr>
          <w:p>
            <w:r>
              <w:t>SACPlatformAPIPreprd</w:t>
            </w:r>
          </w:p>
        </w:tc>
      </w:tr>
      <w:tr>
        <w:tc>
          <w:tcPr>
            <w:tcW w:type="dxa" w:w="5112"/>
            <w:shd w:fill="FCE9E3"/>
          </w:tcPr>
          <w:p>
            <w:r>
              <w:rPr>
                <w:b/>
              </w:rPr>
              <w:t>Environment</w:t>
            </w:r>
          </w:p>
        </w:tc>
        <w:tc>
          <w:tcPr>
            <w:tcW w:type="dxa" w:w="5112"/>
          </w:tcPr>
          <w:p>
            <w:r>
              <w:t>Pre-production</w:t>
            </w:r>
          </w:p>
        </w:tc>
      </w:tr>
      <w:tr>
        <w:tc>
          <w:tcPr>
            <w:tcW w:type="dxa" w:w="5112"/>
            <w:shd w:fill="FCE9E3"/>
          </w:tcPr>
          <w:p>
            <w:r>
              <w:rPr>
                <w:b/>
              </w:rPr>
              <w:t>Databricks workspace</w:t>
            </w:r>
          </w:p>
        </w:tc>
        <w:tc>
          <w:tcPr>
            <w:tcW w:type="dxa" w:w="5112"/>
          </w:tcPr>
          <w:p>
            <w:r>
              <w:t>prpre2-clms-dbw01</w:t>
            </w:r>
          </w:p>
        </w:tc>
      </w:tr>
      <w:tr>
        <w:tc>
          <w:tcPr>
            <w:tcW w:type="dxa" w:w="5112"/>
            <w:shd w:fill="FCE9E3"/>
          </w:tcPr>
          <w:p>
            <w:r>
              <w:rPr>
                <w:b/>
              </w:rPr>
              <w:t>Purpose</w:t>
            </w:r>
          </w:p>
        </w:tc>
        <w:tc>
          <w:tcPr>
            <w:tcW w:type="dxa" w:w="5112"/>
          </w:tcPr>
          <w:p>
            <w:r>
              <w:t>Read the loss-run Excel template from Unity Catalog</w:t>
            </w:r>
          </w:p>
        </w:tc>
      </w:tr>
      <w:tr>
        <w:tc>
          <w:tcPr>
            <w:tcW w:type="dxa" w:w="5112"/>
            <w:shd w:fill="FCE9E3"/>
          </w:tcPr>
          <w:p>
            <w:r>
              <w:rPr>
                <w:b/>
              </w:rPr>
              <w:t>Document date</w:t>
            </w:r>
          </w:p>
        </w:tc>
        <w:tc>
          <w:tcPr>
            <w:tcW w:type="dxa" w:w="5112"/>
          </w:tcPr>
          <w:p>
            <w:r>
              <w:t>24 July 2026</w:t>
            </w:r>
          </w:p>
        </w:tc>
      </w:tr>
      <w:tr>
        <w:tc>
          <w:tcPr>
            <w:tcW w:type="dxa" w:w="5112"/>
            <w:shd w:fill="FCE9E3"/>
          </w:tcPr>
          <w:p>
            <w:r>
              <w:rPr>
                <w:b/>
              </w:rPr>
              <w:t>Document status</w:t>
            </w:r>
          </w:p>
        </w:tc>
        <w:tc>
          <w:tcPr>
            <w:tcW w:type="dxa" w:w="5112"/>
          </w:tcPr>
          <w:p>
            <w:r>
              <w:t>Implementation prerequisite guide</w:t>
            </w:r>
          </w:p>
        </w:tc>
      </w:tr>
    </w:tbl>
    <w:p/>
    <w:tbl>
      <w:tblPr>
        <w:tblW w:type="auto" w:w="0"/>
        <w:jc w:val="center"/>
        <w:tblLayout w:type="autofit"/>
        <w:tblLook w:firstColumn="1" w:firstRow="1" w:lastColumn="0" w:lastRow="0" w:noHBand="0" w:noVBand="1" w:val="04A0"/>
      </w:tblPr>
      <w:tblGrid>
        <w:gridCol w:w="10224"/>
      </w:tblGrid>
      <w:tr>
        <w:tc>
          <w:tcPr>
            <w:tcW w:type="dxa" w:w="10224"/>
            <w:shd w:fill="FCE9E3"/>
          </w:tcPr>
          <w:p>
            <w:pPr>
              <w:spacing w:after="40"/>
            </w:pPr>
            <w:r>
              <w:rPr>
                <w:b/>
                <w:color w:val="253746"/>
              </w:rPr>
              <w:t xml:space="preserve">Security warning: </w:t>
            </w:r>
            <w:r>
              <w:t>Never place access tokens, client secrets, passwords, storage keys, or managed-identity tokens in this document, source control, screenshots, support tickets, or chat messages.</w:t>
            </w:r>
          </w:p>
        </w:tc>
      </w:tr>
    </w:tbl>
    <w:p>
      <w:pPr>
        <w:spacing w:after="0"/>
      </w:pPr>
    </w:p>
    <w:p>
      <w:r>
        <w:br w:type="page"/>
      </w:r>
    </w:p>
    <w:p>
      <w:pPr>
        <w:pStyle w:val="Heading1"/>
      </w:pPr>
      <w:r>
        <w:t>1. Purpose and intended outcome</w:t>
      </w:r>
    </w:p>
    <w:p>
      <w:r>
        <w:t>This guide explains how to allow the pre-production FastAPI application running in Azure App Service to read the official loss-run Excel template from an Azure Databricks Unity Catalog volume. It identifies who must perform each activity, why the activity is required, how to navigate the relevant Azure and Databricks interfaces, and how to validate the result.</w:t>
      </w:r>
    </w:p>
    <w:p>
      <w:r>
        <w:t>The initial scope is deliberately read-only. Writing generated reports to Databricks is a later phase and requires additional permission.</w:t>
      </w:r>
    </w:p>
    <w:p>
      <w:pPr>
        <w:pStyle w:val="Heading1"/>
      </w:pPr>
      <w:r>
        <w:t>2. Confirmed environment details</w:t>
      </w:r>
    </w:p>
    <w:tbl>
      <w:tblPr>
        <w:tblStyle w:val="TableGrid"/>
        <w:tblW w:type="auto" w:w="0"/>
        <w:jc w:val="center"/>
        <w:tblLook w:firstColumn="1" w:firstRow="1" w:lastColumn="0" w:lastRow="0" w:noHBand="0" w:noVBand="1" w:val="04A0"/>
      </w:tblPr>
      <w:tblGrid>
        <w:gridCol w:w="5112"/>
        <w:gridCol w:w="5112"/>
      </w:tblGrid>
      <w:tr>
        <w:tc>
          <w:tcPr>
            <w:tcW w:type="dxa" w:w="5112"/>
            <w:shd w:fill="253746"/>
          </w:tcPr>
          <w:p>
            <w:r>
              <w:rPr>
                <w:b/>
                <w:color w:val="FFFFFF"/>
              </w:rPr>
              <w:t>Item</w:t>
            </w:r>
          </w:p>
        </w:tc>
        <w:tc>
          <w:tcPr>
            <w:tcW w:type="dxa" w:w="5112"/>
            <w:shd w:fill="253746"/>
          </w:tcPr>
          <w:p>
            <w:r>
              <w:rPr>
                <w:b/>
                <w:color w:val="FFFFFF"/>
              </w:rPr>
              <w:t>Confirmed value</w:t>
            </w:r>
          </w:p>
        </w:tc>
      </w:tr>
      <w:tr>
        <w:tc>
          <w:tcPr>
            <w:tcW w:type="dxa" w:w="5112"/>
          </w:tcPr>
          <w:p>
            <w:r>
              <w:t>Azure App Service</w:t>
            </w:r>
          </w:p>
        </w:tc>
        <w:tc>
          <w:tcPr>
            <w:tcW w:type="dxa" w:w="5112"/>
          </w:tcPr>
          <w:p>
            <w:r>
              <w:t>SACPlatformAPIPreprd</w:t>
            </w:r>
          </w:p>
        </w:tc>
      </w:tr>
      <w:tr>
        <w:tc>
          <w:tcPr>
            <w:tcW w:type="dxa" w:w="5112"/>
          </w:tcPr>
          <w:p>
            <w:r>
              <w:t>App hosting model</w:t>
            </w:r>
          </w:p>
        </w:tc>
        <w:tc>
          <w:tcPr>
            <w:tcW w:type="dxa" w:w="5112"/>
          </w:tcPr>
          <w:p>
            <w:r>
              <w:t>Azure App Service</w:t>
            </w:r>
          </w:p>
        </w:tc>
      </w:tr>
      <w:tr>
        <w:tc>
          <w:tcPr>
            <w:tcW w:type="dxa" w:w="5112"/>
          </w:tcPr>
          <w:p>
            <w:r>
              <w:t>Managed identity</w:t>
            </w:r>
          </w:p>
        </w:tc>
        <w:tc>
          <w:tcPr>
            <w:tcW w:type="dxa" w:w="5112"/>
          </w:tcPr>
          <w:p>
            <w:r>
              <w:t>System-assigned; Status = On</w:t>
            </w:r>
          </w:p>
        </w:tc>
      </w:tr>
      <w:tr>
        <w:tc>
          <w:tcPr>
            <w:tcW w:type="dxa" w:w="5112"/>
          </w:tcPr>
          <w:p>
            <w:r>
              <w:t>Managed identity Object/Principal ID</w:t>
            </w:r>
          </w:p>
        </w:tc>
        <w:tc>
          <w:tcPr>
            <w:tcW w:type="dxa" w:w="5112"/>
          </w:tcPr>
          <w:p>
            <w:r>
              <w:t>bb8645bb-88c9-4a65-bb39-adf60bd93fd8</w:t>
            </w:r>
          </w:p>
        </w:tc>
      </w:tr>
      <w:tr>
        <w:tc>
          <w:tcPr>
            <w:tcW w:type="dxa" w:w="5112"/>
          </w:tcPr>
          <w:p>
            <w:r>
              <w:t>Databricks workspace host</w:t>
            </w:r>
          </w:p>
        </w:tc>
        <w:tc>
          <w:tcPr>
            <w:tcW w:type="dxa" w:w="5112"/>
          </w:tcPr>
          <w:p>
            <w:r>
              <w:t>https://adb-8608532567795739.19.azuredatabricks.net</w:t>
            </w:r>
          </w:p>
        </w:tc>
      </w:tr>
      <w:tr>
        <w:tc>
          <w:tcPr>
            <w:tcW w:type="dxa" w:w="5112"/>
          </w:tcPr>
          <w:p>
            <w:r>
              <w:t>Databricks organization/workspace ID</w:t>
            </w:r>
          </w:p>
        </w:tc>
        <w:tc>
          <w:tcPr>
            <w:tcW w:type="dxa" w:w="5112"/>
          </w:tcPr>
          <w:p>
            <w:r>
              <w:t>8608532567795739</w:t>
            </w:r>
          </w:p>
        </w:tc>
      </w:tr>
      <w:tr>
        <w:tc>
          <w:tcPr>
            <w:tcW w:type="dxa" w:w="5112"/>
          </w:tcPr>
          <w:p>
            <w:r>
              <w:t>Unity Catalog catalog</w:t>
            </w:r>
          </w:p>
        </w:tc>
        <w:tc>
          <w:tcPr>
            <w:tcW w:type="dxa" w:w="5112"/>
          </w:tcPr>
          <w:p>
            <w:r>
              <w:t>claims_data_pre_prod</w:t>
            </w:r>
          </w:p>
        </w:tc>
      </w:tr>
      <w:tr>
        <w:tc>
          <w:tcPr>
            <w:tcW w:type="dxa" w:w="5112"/>
          </w:tcPr>
          <w:p>
            <w:r>
              <w:t>Unity Catalog schema</w:t>
            </w:r>
          </w:p>
        </w:tc>
        <w:tc>
          <w:tcPr>
            <w:tcW w:type="dxa" w:w="5112"/>
          </w:tcPr>
          <w:p>
            <w:r>
              <w:t>gold</w:t>
            </w:r>
          </w:p>
        </w:tc>
      </w:tr>
      <w:tr>
        <w:tc>
          <w:tcPr>
            <w:tcW w:type="dxa" w:w="5112"/>
          </w:tcPr>
          <w:p>
            <w:r>
              <w:t>Template volume</w:t>
            </w:r>
          </w:p>
        </w:tc>
        <w:tc>
          <w:tcPr>
            <w:tcW w:type="dxa" w:w="5112"/>
          </w:tcPr>
          <w:p>
            <w:r>
              <w:t>statics</w:t>
            </w:r>
          </w:p>
        </w:tc>
      </w:tr>
      <w:tr>
        <w:tc>
          <w:tcPr>
            <w:tcW w:type="dxa" w:w="5112"/>
          </w:tcPr>
          <w:p>
            <w:r>
              <w:t>Template file path</w:t>
            </w:r>
          </w:p>
        </w:tc>
        <w:tc>
          <w:tcPr>
            <w:tcW w:type="dxa" w:w="5112"/>
          </w:tcPr>
          <w:p>
            <w:r>
              <w:t>/Volumes/claims_data_pre_prod/gold/statics/SACLossRunTemplate.xlsx</w:t>
            </w:r>
          </w:p>
        </w:tc>
      </w:tr>
      <w:tr>
        <w:tc>
          <w:tcPr>
            <w:tcW w:type="dxa" w:w="5112"/>
          </w:tcPr>
          <w:p>
            <w:r>
              <w:t>Future output folder</w:t>
            </w:r>
          </w:p>
        </w:tc>
        <w:tc>
          <w:tcPr>
            <w:tcW w:type="dxa" w:w="5112"/>
          </w:tcPr>
          <w:p>
            <w:r>
              <w:t>/Volumes/claims_data_pre_prod/gold/external_volume/specialaccounts_lossruns_temporary/</w:t>
            </w:r>
          </w:p>
        </w:tc>
      </w:tr>
    </w:tbl>
    <w:p>
      <w:pPr>
        <w:pStyle w:val="Heading1"/>
      </w:pPr>
      <w:r>
        <w:t>3. Proposed access flow</w:t>
      </w:r>
    </w:p>
    <w:tbl>
      <w:tblPr>
        <w:tblW w:type="auto" w:w="0"/>
        <w:tblLook w:firstColumn="1" w:firstRow="1" w:lastColumn="0" w:lastRow="0" w:noHBand="0" w:noVBand="1" w:val="04A0"/>
      </w:tblPr>
      <w:tblGrid>
        <w:gridCol w:w="10224"/>
      </w:tblGrid>
      <w:tr>
        <w:tc>
          <w:tcPr>
            <w:tcW w:type="dxa" w:w="10224"/>
            <w:shd w:fill="F7F7F7"/>
          </w:tcPr>
          <w:p>
            <w:pPr>
              <w:spacing w:after="0"/>
            </w:pPr>
            <w:r>
              <w:rPr>
                <w:rFonts w:ascii="Consolas" w:hAnsi="Consolas"/>
                <w:sz w:val="18"/>
              </w:rPr>
              <w:t>Azure App Service (FastAPI)</w:t>
              <w:br/>
              <w:t xml:space="preserve">  └─ System-assigned managed identity</w:t>
              <w:br/>
              <w:t xml:space="preserve">       └─ Microsoft Entra authentication</w:t>
              <w:br/>
              <w:t xml:space="preserve">            └─ Azure Databricks workspace REST API</w:t>
              <w:br/>
              <w:t xml:space="preserve">                 └─ Unity Catalog permissions</w:t>
              <w:br/>
              <w:t xml:space="preserve">                      └─ statics/SACLossRunTemplate.xlsx</w:t>
            </w:r>
          </w:p>
        </w:tc>
      </w:tr>
    </w:tbl>
    <w:p>
      <w:r>
        <w:t>The /Volumes path is a logical Databricks path. Because FastAPI runs outside Databricks, it cannot open that path as a normal local file. The application must authenticate to the Databricks workspace and download the file through a supported Databricks API.</w:t>
      </w:r>
    </w:p>
    <w:p>
      <w:pPr>
        <w:pStyle w:val="Heading1"/>
      </w:pPr>
      <w:r>
        <w:t>4. Responsibility matrix</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2556"/>
            <w:shd w:fill="253746"/>
          </w:tcPr>
          <w:p>
            <w:r>
              <w:rPr>
                <w:b/>
                <w:color w:val="FFFFFF"/>
              </w:rPr>
              <w:t>Activity</w:t>
            </w:r>
          </w:p>
        </w:tc>
        <w:tc>
          <w:tcPr>
            <w:tcW w:type="dxa" w:w="2556"/>
            <w:shd w:fill="253746"/>
          </w:tcPr>
          <w:p>
            <w:r>
              <w:rPr>
                <w:b/>
                <w:color w:val="FFFFFF"/>
              </w:rPr>
              <w:t>Primary owner</w:t>
            </w:r>
          </w:p>
        </w:tc>
        <w:tc>
          <w:tcPr>
            <w:tcW w:type="dxa" w:w="2556"/>
            <w:shd w:fill="253746"/>
          </w:tcPr>
          <w:p>
            <w:r>
              <w:rPr>
                <w:b/>
                <w:color w:val="FFFFFF"/>
              </w:rPr>
              <w:t>Support</w:t>
            </w:r>
          </w:p>
        </w:tc>
        <w:tc>
          <w:tcPr>
            <w:tcW w:type="dxa" w:w="2556"/>
            <w:shd w:fill="253746"/>
          </w:tcPr>
          <w:p>
            <w:r>
              <w:rPr>
                <w:b/>
                <w:color w:val="FFFFFF"/>
              </w:rPr>
              <w:t>Current state</w:t>
            </w:r>
          </w:p>
        </w:tc>
      </w:tr>
      <w:tr>
        <w:tc>
          <w:tcPr>
            <w:tcW w:type="dxa" w:w="2556"/>
          </w:tcPr>
          <w:p>
            <w:r>
              <w:t>Confirm App Service identity</w:t>
            </w:r>
          </w:p>
        </w:tc>
        <w:tc>
          <w:tcPr>
            <w:tcW w:type="dxa" w:w="2556"/>
          </w:tcPr>
          <w:p>
            <w:r>
              <w:t>Application/Azure team</w:t>
            </w:r>
          </w:p>
        </w:tc>
        <w:tc>
          <w:tcPr>
            <w:tcW w:type="dxa" w:w="2556"/>
          </w:tcPr>
          <w:p>
            <w:r>
              <w:t>Developer</w:t>
            </w:r>
          </w:p>
        </w:tc>
        <w:tc>
          <w:tcPr>
            <w:tcW w:type="dxa" w:w="2556"/>
          </w:tcPr>
          <w:p>
            <w:r>
              <w:t>Partially complete</w:t>
            </w:r>
          </w:p>
        </w:tc>
      </w:tr>
      <w:tr>
        <w:tc>
          <w:tcPr>
            <w:tcW w:type="dxa" w:w="2556"/>
          </w:tcPr>
          <w:p>
            <w:r>
              <w:t>Retrieve identity Application ID</w:t>
            </w:r>
          </w:p>
        </w:tc>
        <w:tc>
          <w:tcPr>
            <w:tcW w:type="dxa" w:w="2556"/>
          </w:tcPr>
          <w:p>
            <w:r>
              <w:t>Entra administrator</w:t>
            </w:r>
          </w:p>
        </w:tc>
        <w:tc>
          <w:tcPr>
            <w:tcW w:type="dxa" w:w="2556"/>
          </w:tcPr>
          <w:p>
            <w:r>
              <w:t>Azure team</w:t>
            </w:r>
          </w:p>
        </w:tc>
        <w:tc>
          <w:tcPr>
            <w:tcW w:type="dxa" w:w="2556"/>
          </w:tcPr>
          <w:p>
            <w:r>
              <w:t>Required</w:t>
            </w:r>
          </w:p>
        </w:tc>
      </w:tr>
      <w:tr>
        <w:tc>
          <w:tcPr>
            <w:tcW w:type="dxa" w:w="2556"/>
          </w:tcPr>
          <w:p>
            <w:r>
              <w:t>Choose system- or user-assigned identity</w:t>
            </w:r>
          </w:p>
        </w:tc>
        <w:tc>
          <w:tcPr>
            <w:tcW w:type="dxa" w:w="2556"/>
          </w:tcPr>
          <w:p>
            <w:r>
              <w:t>Azure/Databricks architect</w:t>
            </w:r>
          </w:p>
        </w:tc>
        <w:tc>
          <w:tcPr>
            <w:tcW w:type="dxa" w:w="2556"/>
          </w:tcPr>
          <w:p>
            <w:r>
              <w:t>Security</w:t>
            </w:r>
          </w:p>
        </w:tc>
        <w:tc>
          <w:tcPr>
            <w:tcW w:type="dxa" w:w="2556"/>
          </w:tcPr>
          <w:p>
            <w:r>
              <w:t>Required</w:t>
            </w:r>
          </w:p>
        </w:tc>
      </w:tr>
      <w:tr>
        <w:tc>
          <w:tcPr>
            <w:tcW w:type="dxa" w:w="2556"/>
          </w:tcPr>
          <w:p>
            <w:r>
              <w:t>Assign identity to Databricks workspace</w:t>
            </w:r>
          </w:p>
        </w:tc>
        <w:tc>
          <w:tcPr>
            <w:tcW w:type="dxa" w:w="2556"/>
          </w:tcPr>
          <w:p>
            <w:r>
              <w:t>Databricks workspace admin</w:t>
            </w:r>
          </w:p>
        </w:tc>
        <w:tc>
          <w:tcPr>
            <w:tcW w:type="dxa" w:w="2556"/>
          </w:tcPr>
          <w:p>
            <w:r>
              <w:t>Entra admin</w:t>
            </w:r>
          </w:p>
        </w:tc>
        <w:tc>
          <w:tcPr>
            <w:tcW w:type="dxa" w:w="2556"/>
          </w:tcPr>
          <w:p>
            <w:r>
              <w:t>Required</w:t>
            </w:r>
          </w:p>
        </w:tc>
      </w:tr>
      <w:tr>
        <w:tc>
          <w:tcPr>
            <w:tcW w:type="dxa" w:w="2556"/>
          </w:tcPr>
          <w:p>
            <w:r>
              <w:t>Grant Unity Catalog privileges</w:t>
            </w:r>
          </w:p>
        </w:tc>
        <w:tc>
          <w:tcPr>
            <w:tcW w:type="dxa" w:w="2556"/>
          </w:tcPr>
          <w:p>
            <w:r>
              <w:t>Catalog/schema/volume owner</w:t>
            </w:r>
          </w:p>
        </w:tc>
        <w:tc>
          <w:tcPr>
            <w:tcW w:type="dxa" w:w="2556"/>
          </w:tcPr>
          <w:p>
            <w:r>
              <w:t>Databricks admin</w:t>
            </w:r>
          </w:p>
        </w:tc>
        <w:tc>
          <w:tcPr>
            <w:tcW w:type="dxa" w:w="2556"/>
          </w:tcPr>
          <w:p>
            <w:r>
              <w:t>Required</w:t>
            </w:r>
          </w:p>
        </w:tc>
      </w:tr>
      <w:tr>
        <w:tc>
          <w:tcPr>
            <w:tcW w:type="dxa" w:w="2556"/>
          </w:tcPr>
          <w:p>
            <w:r>
              <w:t>Confirm network connectivity</w:t>
            </w:r>
          </w:p>
        </w:tc>
        <w:tc>
          <w:tcPr>
            <w:tcW w:type="dxa" w:w="2556"/>
          </w:tcPr>
          <w:p>
            <w:r>
              <w:t>Application/Azure team</w:t>
            </w:r>
          </w:p>
        </w:tc>
        <w:tc>
          <w:tcPr>
            <w:tcW w:type="dxa" w:w="2556"/>
          </w:tcPr>
          <w:p>
            <w:r>
              <w:t>Network team</w:t>
            </w:r>
          </w:p>
        </w:tc>
        <w:tc>
          <w:tcPr>
            <w:tcW w:type="dxa" w:w="2556"/>
            <w:shd w:fill="DFF2E1"/>
          </w:tcPr>
          <w:p>
            <w:r>
              <w:t>Complete</w:t>
            </w:r>
          </w:p>
        </w:tc>
      </w:tr>
      <w:tr>
        <w:tc>
          <w:tcPr>
            <w:tcW w:type="dxa" w:w="2556"/>
          </w:tcPr>
          <w:p>
            <w:r>
              <w:t>Provide Databricks Azure Resource ID</w:t>
            </w:r>
          </w:p>
        </w:tc>
        <w:tc>
          <w:tcPr>
            <w:tcW w:type="dxa" w:w="2556"/>
          </w:tcPr>
          <w:p>
            <w:r>
              <w:t>Azure/Databricks admin</w:t>
            </w:r>
          </w:p>
        </w:tc>
        <w:tc>
          <w:tcPr>
            <w:tcW w:type="dxa" w:w="2556"/>
          </w:tcPr>
          <w:p>
            <w:r>
              <w:t>Developer</w:t>
            </w:r>
          </w:p>
        </w:tc>
        <w:tc>
          <w:tcPr>
            <w:tcW w:type="dxa" w:w="2556"/>
          </w:tcPr>
          <w:p>
            <w:r>
              <w:t>Required</w:t>
            </w:r>
          </w:p>
        </w:tc>
      </w:tr>
      <w:tr>
        <w:tc>
          <w:tcPr>
            <w:tcW w:type="dxa" w:w="2556"/>
          </w:tcPr>
          <w:p>
            <w:r>
              <w:t>Implement read-only test</w:t>
            </w:r>
          </w:p>
        </w:tc>
        <w:tc>
          <w:tcPr>
            <w:tcW w:type="dxa" w:w="2556"/>
          </w:tcPr>
          <w:p>
            <w:r>
              <w:t>Application developer</w:t>
            </w:r>
          </w:p>
        </w:tc>
        <w:tc>
          <w:tcPr>
            <w:tcW w:type="dxa" w:w="2556"/>
          </w:tcPr>
          <w:p>
            <w:r>
              <w:t>Databricks admin</w:t>
            </w:r>
          </w:p>
        </w:tc>
        <w:tc>
          <w:tcPr>
            <w:tcW w:type="dxa" w:w="2556"/>
          </w:tcPr>
          <w:p>
            <w:r>
              <w:t>After access setup</w:t>
            </w:r>
          </w:p>
        </w:tc>
      </w:tr>
      <w:tr>
        <w:tc>
          <w:tcPr>
            <w:tcW w:type="dxa" w:w="2556"/>
          </w:tcPr>
          <w:p>
            <w:r>
              <w:t>Validate template contents</w:t>
            </w:r>
          </w:p>
        </w:tc>
        <w:tc>
          <w:tcPr>
            <w:tcW w:type="dxa" w:w="2556"/>
          </w:tcPr>
          <w:p>
            <w:r>
              <w:t>Application developer/business owner</w:t>
            </w:r>
          </w:p>
        </w:tc>
        <w:tc>
          <w:tcPr>
            <w:tcW w:type="dxa" w:w="2556"/>
          </w:tcPr>
          <w:p>
            <w:r>
              <w:t>QA</w:t>
            </w:r>
          </w:p>
        </w:tc>
        <w:tc>
          <w:tcPr>
            <w:tcW w:type="dxa" w:w="2556"/>
          </w:tcPr>
          <w:p>
            <w:r>
              <w:t>After download</w:t>
            </w:r>
          </w:p>
        </w:tc>
      </w:tr>
    </w:tbl>
    <w:p>
      <w:r>
        <w:br w:type="page"/>
      </w:r>
    </w:p>
    <w:p>
      <w:pPr>
        <w:pStyle w:val="Heading1"/>
      </w:pPr>
      <w:r>
        <w:t>5. Detailed setup procedure</w:t>
      </w:r>
    </w:p>
    <w:tbl>
      <w:tblPr>
        <w:tblW w:type="auto" w:w="0"/>
        <w:jc w:val="center"/>
        <w:tblLook w:firstColumn="1" w:firstRow="1" w:lastColumn="0" w:lastRow="0" w:noHBand="0" w:noVBand="1" w:val="04A0"/>
      </w:tblPr>
      <w:tblGrid>
        <w:gridCol w:w="8352"/>
        <w:gridCol w:w="2304"/>
      </w:tblGrid>
      <w:tr>
        <w:tc>
          <w:tcPr>
            <w:tcW w:type="dxa" w:w="5112"/>
            <w:shd w:fill="253746"/>
            <w:vAlign w:val="center"/>
          </w:tcPr>
          <w:p>
            <w:pPr>
              <w:spacing w:after="0"/>
            </w:pPr>
            <w:r>
              <w:rPr>
                <w:b/>
                <w:color w:val="FFFFFF"/>
                <w:sz w:val="26"/>
              </w:rPr>
              <w:t>STEP 1 — Confirm and record the App Service managed identity</w:t>
            </w:r>
          </w:p>
        </w:tc>
        <w:tc>
          <w:tcPr>
            <w:tcW w:type="dxa" w:w="5112"/>
            <w:shd w:fill="F4511E"/>
            <w:vAlign w:val="center"/>
          </w:tcPr>
          <w:p>
            <w:pPr>
              <w:spacing w:after="0"/>
              <w:jc w:val="center"/>
            </w:pPr>
            <w:r>
              <w:rPr>
                <w:b/>
                <w:color w:val="FFFFFF"/>
                <w:sz w:val="20"/>
              </w:rPr>
              <w:t>Partially complete</w:t>
            </w:r>
          </w:p>
        </w:tc>
      </w:tr>
    </w:tbl>
    <w:p>
      <w:pPr>
        <w:spacing w:after="100"/>
      </w:pPr>
      <w:r>
        <w:rPr>
          <w:b/>
        </w:rPr>
        <w:t xml:space="preserve">Primary owner: </w:t>
      </w:r>
      <w:r>
        <w:t>Application owner or Azure App Service administrator</w:t>
      </w:r>
    </w:p>
    <w:p>
      <w:pPr>
        <w:pStyle w:val="Heading3"/>
      </w:pPr>
      <w:r>
        <w:t>Why this is required</w:t>
      </w:r>
    </w:p>
    <w:p>
      <w:r>
        <w:t>Databricks must grant permissions to the identity used by the running API, not to an individual developer. A managed identity lets Azure issue short-lived tokens without storing a password in application code.</w:t>
      </w:r>
    </w:p>
    <w:p>
      <w:pPr>
        <w:pStyle w:val="Heading3"/>
      </w:pPr>
      <w:r>
        <w:t>Navigation</w:t>
      </w:r>
    </w:p>
    <w:p>
      <w:pPr>
        <w:pStyle w:val="ListNumber"/>
      </w:pPr>
      <w:r>
        <w:t>Open the Azure Portal.</w:t>
      </w:r>
    </w:p>
    <w:p>
      <w:pPr>
        <w:pStyle w:val="ListNumber"/>
      </w:pPr>
      <w:r>
        <w:t>Open App Services and select SACPlatformAPIPreprd.</w:t>
      </w:r>
    </w:p>
    <w:p>
      <w:pPr>
        <w:pStyle w:val="ListNumber"/>
      </w:pPr>
      <w:r>
        <w:t>In the left menu, select Settings → Identity.</w:t>
      </w:r>
    </w:p>
    <w:p>
      <w:pPr>
        <w:pStyle w:val="ListNumber"/>
      </w:pPr>
      <w:r>
        <w:t>Open the System assigned tab.</w:t>
      </w:r>
    </w:p>
    <w:p>
      <w:pPr>
        <w:pStyle w:val="ListNumber"/>
      </w:pPr>
      <w:r>
        <w:t>Confirm Status is On.</w:t>
      </w:r>
    </w:p>
    <w:p>
      <w:pPr>
        <w:pStyle w:val="ListNumber"/>
      </w:pPr>
      <w:r>
        <w:t>Copy the Object (principal) ID.</w:t>
      </w:r>
    </w:p>
    <w:p>
      <w:pPr>
        <w:pStyle w:val="Heading3"/>
      </w:pPr>
      <w:r>
        <w:t>Expected result</w:t>
      </w:r>
    </w:p>
    <w:tbl>
      <w:tblPr>
        <w:tblW w:type="auto" w:w="0"/>
        <w:tblLook w:firstColumn="1" w:firstRow="1" w:lastColumn="0" w:lastRow="0" w:noHBand="0" w:noVBand="1" w:val="04A0"/>
      </w:tblPr>
      <w:tblGrid>
        <w:gridCol w:w="10224"/>
      </w:tblGrid>
      <w:tr>
        <w:tc>
          <w:tcPr>
            <w:tcW w:type="dxa" w:w="10224"/>
            <w:shd w:fill="F7F7F7"/>
          </w:tcPr>
          <w:p>
            <w:pPr>
              <w:spacing w:after="0"/>
            </w:pPr>
            <w:r>
              <w:rPr>
                <w:rFonts w:ascii="Consolas" w:hAnsi="Consolas"/>
                <w:sz w:val="18"/>
              </w:rPr>
              <w:t>Status: On</w:t>
              <w:br/>
              <w:t>Object/Principal ID: bb8645bb-88c9-4a65-bb39-adf60bd93fd8</w:t>
            </w:r>
          </w:p>
        </w:tc>
      </w:tr>
    </w:tbl>
    <w:tbl>
      <w:tblPr>
        <w:tblW w:type="auto" w:w="0"/>
        <w:jc w:val="center"/>
        <w:tblLayout w:type="autofit"/>
        <w:tblLook w:firstColumn="1" w:firstRow="1" w:lastColumn="0" w:lastRow="0" w:noHBand="0" w:noVBand="1" w:val="04A0"/>
      </w:tblPr>
      <w:tblGrid>
        <w:gridCol w:w="10224"/>
      </w:tblGrid>
      <w:tr>
        <w:tc>
          <w:tcPr>
            <w:tcW w:type="dxa" w:w="10224"/>
            <w:shd w:fill="DFF2E1"/>
          </w:tcPr>
          <w:p>
            <w:pPr>
              <w:spacing w:after="40"/>
            </w:pPr>
            <w:r>
              <w:rPr>
                <w:b/>
                <w:color w:val="253746"/>
              </w:rPr>
              <w:t xml:space="preserve">Current status: </w:t>
            </w:r>
            <w:r>
              <w:t>This step is complete for pre-production. The system-assigned managed identity is enabled and its Object/Principal ID has been recorded.</w:t>
            </w:r>
          </w:p>
        </w:tc>
      </w:tr>
    </w:tbl>
    <w:p>
      <w:pPr>
        <w:spacing w:after="0"/>
      </w:pPr>
    </w:p>
    <w:p>
      <w:r>
        <w:rPr>
          <w:b/>
        </w:rPr>
        <w:t xml:space="preserve">Official Microsoft documentation: </w:t>
      </w:r>
      <w:hyperlink r:id="rId9">
        <w:r>
          <w:rPr>
            <w:color w:val="0563C1"/>
            <w:u w:val="single"/>
          </w:rPr>
          <w:t>https://learn.microsoft.com/en-us/azure/app-service/overview-managed-identity</w:t>
        </w:r>
      </w:hyperlink>
    </w:p>
    <w:tbl>
      <w:tblPr>
        <w:tblW w:type="auto" w:w="0"/>
        <w:jc w:val="center"/>
        <w:tblLook w:firstColumn="1" w:firstRow="1" w:lastColumn="0" w:lastRow="0" w:noHBand="0" w:noVBand="1" w:val="04A0"/>
      </w:tblPr>
      <w:tblGrid>
        <w:gridCol w:w="8352"/>
        <w:gridCol w:w="2304"/>
      </w:tblGrid>
      <w:tr>
        <w:tc>
          <w:tcPr>
            <w:tcW w:type="dxa" w:w="5112"/>
            <w:shd w:fill="253746"/>
            <w:vAlign w:val="center"/>
          </w:tcPr>
          <w:p>
            <w:pPr>
              <w:spacing w:after="0"/>
            </w:pPr>
            <w:r>
              <w:rPr>
                <w:b/>
                <w:color w:val="FFFFFF"/>
                <w:sz w:val="26"/>
              </w:rPr>
              <w:t>STEP 2 — Retrieve the managed identity Application/Client ID</w:t>
            </w:r>
          </w:p>
        </w:tc>
        <w:tc>
          <w:tcPr>
            <w:tcW w:type="dxa" w:w="5112"/>
            <w:shd w:fill="F4511E"/>
            <w:vAlign w:val="center"/>
          </w:tcPr>
          <w:p>
            <w:pPr>
              <w:spacing w:after="0"/>
              <w:jc w:val="center"/>
            </w:pPr>
            <w:r>
              <w:rPr>
                <w:b/>
                <w:color w:val="FFFFFF"/>
                <w:sz w:val="20"/>
              </w:rPr>
              <w:t>Required</w:t>
            </w:r>
          </w:p>
        </w:tc>
      </w:tr>
    </w:tbl>
    <w:p>
      <w:pPr>
        <w:spacing w:after="100"/>
      </w:pPr>
      <w:r>
        <w:rPr>
          <w:b/>
        </w:rPr>
        <w:t xml:space="preserve">Primary owner: </w:t>
      </w:r>
      <w:r>
        <w:t>Microsoft Entra administrator or Azure identity administrator</w:t>
      </w:r>
    </w:p>
    <w:p>
      <w:pPr>
        <w:pStyle w:val="Heading3"/>
      </w:pPr>
      <w:r>
        <w:t>Why this is required</w:t>
      </w:r>
    </w:p>
    <w:p>
      <w:r>
        <w:t>The Object ID identifies the enterprise application object in the tenant. Databricks identity assignment commonly uses the corresponding Application/Client ID. The App Service page has supplied the Object ID, so an authorized Entra administrator must locate the enterprise application and record its Application ID.</w:t>
      </w:r>
    </w:p>
    <w:p>
      <w:pPr>
        <w:pStyle w:val="Heading3"/>
      </w:pPr>
      <w:r>
        <w:t>Navigation</w:t>
      </w:r>
    </w:p>
    <w:p>
      <w:pPr>
        <w:pStyle w:val="ListNumber"/>
      </w:pPr>
      <w:r>
        <w:t>Open Microsoft Entra ID in the Azure Portal.</w:t>
      </w:r>
    </w:p>
    <w:p>
      <w:pPr>
        <w:pStyle w:val="ListNumber"/>
      </w:pPr>
      <w:r>
        <w:t>Select Enterprise applications.</w:t>
      </w:r>
    </w:p>
    <w:p>
      <w:pPr>
        <w:pStyle w:val="ListNumber"/>
      </w:pPr>
      <w:r>
        <w:t>Use the Object ID filter or search for bb8645bb-88c9-4a65-bb39-adf60bd93fd8.</w:t>
      </w:r>
    </w:p>
    <w:p>
      <w:pPr>
        <w:pStyle w:val="ListNumber"/>
      </w:pPr>
      <w:r>
        <w:t>If needed, search for the display name SACPlatformAPIPreprd.</w:t>
      </w:r>
    </w:p>
    <w:p>
      <w:pPr>
        <w:pStyle w:val="ListNumber"/>
      </w:pPr>
      <w:r>
        <w:t>Open the matching enterprise application.</w:t>
      </w:r>
    </w:p>
    <w:p>
      <w:pPr>
        <w:pStyle w:val="ListNumber"/>
      </w:pPr>
      <w:r>
        <w:t>On Overview, copy the Application ID and confirm the Object ID matches.</w:t>
      </w:r>
    </w:p>
    <w:p>
      <w:pPr>
        <w:pStyle w:val="ListNumber"/>
      </w:pPr>
      <w:r>
        <w:t>Record the display name, Application ID, Object ID, and tenant ID in the access ticket.</w:t>
      </w:r>
    </w:p>
    <w:p>
      <w:pPr>
        <w:pStyle w:val="Heading3"/>
      </w:pPr>
      <w:r>
        <w:t>Expected result</w:t>
      </w:r>
    </w:p>
    <w:tbl>
      <w:tblPr>
        <w:tblW w:type="auto" w:w="0"/>
        <w:tblLook w:firstColumn="1" w:firstRow="1" w:lastColumn="0" w:lastRow="0" w:noHBand="0" w:noVBand="1" w:val="04A0"/>
      </w:tblPr>
      <w:tblGrid>
        <w:gridCol w:w="10224"/>
      </w:tblGrid>
      <w:tr>
        <w:tc>
          <w:tcPr>
            <w:tcW w:type="dxa" w:w="10224"/>
            <w:shd w:fill="F7F7F7"/>
          </w:tcPr>
          <w:p>
            <w:pPr>
              <w:spacing w:after="0"/>
            </w:pPr>
            <w:r>
              <w:rPr>
                <w:rFonts w:ascii="Consolas" w:hAnsi="Consolas"/>
                <w:sz w:val="18"/>
              </w:rPr>
              <w:t>Display name: &lt;confirmed by administrator&gt;</w:t>
              <w:br/>
              <w:t>Application/Client ID: &lt;confirmed by administrator&gt;</w:t>
              <w:br/>
              <w:t>Object ID: bb8645bb-88c9-4a65-bb39-adf60bd93fd8</w:t>
              <w:br/>
              <w:t>Tenant ID: &lt;confirmed by administrator&gt;</w:t>
            </w:r>
          </w:p>
        </w:tc>
      </w:tr>
    </w:tbl>
    <w:tbl>
      <w:tblPr>
        <w:tblW w:type="auto" w:w="0"/>
        <w:jc w:val="center"/>
        <w:tblLayout w:type="autofit"/>
        <w:tblLook w:firstColumn="1" w:firstRow="1" w:lastColumn="0" w:lastRow="0" w:noHBand="0" w:noVBand="1" w:val="04A0"/>
      </w:tblPr>
      <w:tblGrid>
        <w:gridCol w:w="10224"/>
      </w:tblGrid>
      <w:tr>
        <w:tc>
          <w:tcPr>
            <w:tcW w:type="dxa" w:w="10224"/>
            <w:shd w:fill="FCE9E3"/>
          </w:tcPr>
          <w:p>
            <w:pPr>
              <w:spacing w:after="40"/>
            </w:pPr>
            <w:r>
              <w:rPr>
                <w:b/>
                <w:color w:val="253746"/>
              </w:rPr>
              <w:t xml:space="preserve">Escalation: </w:t>
            </w:r>
            <w:r>
              <w:t>If the identity cannot be found, send the App Service resource name, subscription, resource group, and Object ID to the Entra administrator. Do not create a client secret for this identity.</w:t>
            </w:r>
          </w:p>
        </w:tc>
      </w:tr>
    </w:tbl>
    <w:p>
      <w:pPr>
        <w:spacing w:after="0"/>
      </w:pPr>
    </w:p>
    <w:tbl>
      <w:tblPr>
        <w:tblW w:type="auto" w:w="0"/>
        <w:jc w:val="center"/>
        <w:tblLook w:firstColumn="1" w:firstRow="1" w:lastColumn="0" w:lastRow="0" w:noHBand="0" w:noVBand="1" w:val="04A0"/>
      </w:tblPr>
      <w:tblGrid>
        <w:gridCol w:w="8352"/>
        <w:gridCol w:w="2304"/>
      </w:tblGrid>
      <w:tr>
        <w:tc>
          <w:tcPr>
            <w:tcW w:type="dxa" w:w="5112"/>
            <w:shd w:fill="253746"/>
            <w:vAlign w:val="center"/>
          </w:tcPr>
          <w:p>
            <w:pPr>
              <w:spacing w:after="0"/>
            </w:pPr>
            <w:r>
              <w:rPr>
                <w:b/>
                <w:color w:val="FFFFFF"/>
                <w:sz w:val="26"/>
              </w:rPr>
              <w:t>STEP 3 — Confirm the production identity strategy</w:t>
            </w:r>
          </w:p>
        </w:tc>
        <w:tc>
          <w:tcPr>
            <w:tcW w:type="dxa" w:w="5112"/>
            <w:shd w:fill="F4511E"/>
            <w:vAlign w:val="center"/>
          </w:tcPr>
          <w:p>
            <w:pPr>
              <w:spacing w:after="0"/>
              <w:jc w:val="center"/>
            </w:pPr>
            <w:r>
              <w:rPr>
                <w:b/>
                <w:color w:val="FFFFFF"/>
                <w:sz w:val="20"/>
              </w:rPr>
              <w:t>Required</w:t>
            </w:r>
          </w:p>
        </w:tc>
      </w:tr>
    </w:tbl>
    <w:p>
      <w:pPr>
        <w:spacing w:after="100"/>
      </w:pPr>
      <w:r>
        <w:rPr>
          <w:b/>
        </w:rPr>
        <w:t xml:space="preserve">Primary owner: </w:t>
      </w:r>
      <w:r>
        <w:t>Azure platform architect and Databricks administrator, with Security approval</w:t>
      </w:r>
    </w:p>
    <w:p>
      <w:pPr>
        <w:pStyle w:val="Heading3"/>
      </w:pPr>
      <w:r>
        <w:t>Why this is required</w:t>
      </w:r>
    </w:p>
    <w:p>
      <w:r>
        <w:t>Databricks recommends user-assigned managed identities for managed-identity authentication. The existing App Service uses a system-assigned identity. The platform team must confirm whether the existing identity will be assigned or whether a dedicated user-assigned identity should be created. This decision affects configuration, deployment, and identity lifecycle.</w:t>
      </w:r>
    </w:p>
    <w:p>
      <w:pPr>
        <w:pStyle w:val="Heading3"/>
      </w:pPr>
      <w:r>
        <w:t>Decision options</w:t>
      </w:r>
    </w:p>
    <w:tbl>
      <w:tblPr>
        <w:tblStyle w:val="TableGrid"/>
        <w:tblW w:type="auto" w:w="0"/>
        <w:tblLook w:firstColumn="1" w:firstRow="1" w:lastColumn="0" w:lastRow="0" w:noHBand="0" w:noVBand="1" w:val="04A0"/>
      </w:tblPr>
      <w:tblGrid>
        <w:gridCol w:w="3408"/>
        <w:gridCol w:w="3408"/>
        <w:gridCol w:w="3408"/>
      </w:tblGrid>
      <w:tr>
        <w:tc>
          <w:tcPr>
            <w:tcW w:type="dxa" w:w="3408"/>
            <w:shd w:fill="253746"/>
          </w:tcPr>
          <w:p>
            <w:r>
              <w:rPr>
                <w:color w:val="FFFFFF"/>
              </w:rPr>
              <w:t>Option</w:t>
            </w:r>
          </w:p>
        </w:tc>
        <w:tc>
          <w:tcPr>
            <w:tcW w:type="dxa" w:w="3408"/>
            <w:shd w:fill="253746"/>
          </w:tcPr>
          <w:p>
            <w:r>
              <w:rPr>
                <w:color w:val="FFFFFF"/>
              </w:rPr>
              <w:t>Benefit</w:t>
            </w:r>
          </w:p>
        </w:tc>
        <w:tc>
          <w:tcPr>
            <w:tcW w:type="dxa" w:w="3408"/>
            <w:shd w:fill="253746"/>
          </w:tcPr>
          <w:p>
            <w:r>
              <w:rPr>
                <w:color w:val="FFFFFF"/>
              </w:rPr>
              <w:t>Consideration</w:t>
            </w:r>
          </w:p>
        </w:tc>
      </w:tr>
      <w:tr>
        <w:tc>
          <w:tcPr>
            <w:tcW w:type="dxa" w:w="3408"/>
          </w:tcPr>
          <w:p>
            <w:r>
              <w:t>Existing system-assigned identity</w:t>
            </w:r>
          </w:p>
        </w:tc>
        <w:tc>
          <w:tcPr>
            <w:tcW w:type="dxa" w:w="3408"/>
          </w:tcPr>
          <w:p>
            <w:r>
              <w:t>Already enabled; no separate Azure resource</w:t>
            </w:r>
          </w:p>
        </w:tc>
        <w:tc>
          <w:tcPr>
            <w:tcW w:type="dxa" w:w="3408"/>
          </w:tcPr>
          <w:p>
            <w:r>
              <w:t>Tied to this App Service and deleted with it</w:t>
            </w:r>
          </w:p>
        </w:tc>
      </w:tr>
      <w:tr>
        <w:tc>
          <w:tcPr>
            <w:tcW w:type="dxa" w:w="3408"/>
          </w:tcPr>
          <w:p>
            <w:r>
              <w:t>Dedicated user-assigned identity</w:t>
            </w:r>
          </w:p>
        </w:tc>
        <w:tc>
          <w:tcPr>
            <w:tcW w:type="dxa" w:w="3408"/>
          </w:tcPr>
          <w:p>
            <w:r>
              <w:t>Stable Client ID and independently managed lifecycle</w:t>
            </w:r>
          </w:p>
        </w:tc>
        <w:tc>
          <w:tcPr>
            <w:tcW w:type="dxa" w:w="3408"/>
          </w:tcPr>
          <w:p>
            <w:r>
              <w:t>Must be created and attached to each required App Service</w:t>
            </w:r>
          </w:p>
        </w:tc>
      </w:tr>
    </w:tbl>
    <w:p>
      <w:pPr>
        <w:pStyle w:val="Heading3"/>
      </w:pPr>
      <w:r>
        <w:t>Required decision record</w:t>
      </w:r>
    </w:p>
    <w:tbl>
      <w:tblPr>
        <w:tblW w:type="auto" w:w="0"/>
        <w:tblLook w:firstColumn="1" w:firstRow="1" w:lastColumn="0" w:lastRow="0" w:noHBand="0" w:noVBand="1" w:val="04A0"/>
      </w:tblPr>
      <w:tblGrid>
        <w:gridCol w:w="10224"/>
      </w:tblGrid>
      <w:tr>
        <w:tc>
          <w:tcPr>
            <w:tcW w:type="dxa" w:w="10224"/>
            <w:shd w:fill="F7F7F7"/>
          </w:tcPr>
          <w:p>
            <w:pPr>
              <w:spacing w:after="0"/>
            </w:pPr>
            <w:r>
              <w:rPr>
                <w:rFonts w:ascii="Consolas" w:hAnsi="Consolas"/>
                <w:sz w:val="18"/>
              </w:rPr>
              <w:t>Approved identity type: ______________________________</w:t>
              <w:br/>
              <w:t>Approved identity name: ______________________________</w:t>
              <w:br/>
              <w:t>Application/Client ID: _______________________________</w:t>
              <w:br/>
              <w:t>Approved by: _________________________________________</w:t>
              <w:br/>
              <w:t>Date: ________________________________________________</w:t>
            </w:r>
          </w:p>
        </w:tc>
      </w:tr>
    </w:tbl>
    <w:p>
      <w:r>
        <w:rPr>
          <w:b/>
        </w:rPr>
        <w:t xml:space="preserve">Official Microsoft documentation: </w:t>
      </w:r>
      <w:hyperlink r:id="rId10">
        <w:r>
          <w:rPr>
            <w:color w:val="0563C1"/>
            <w:u w:val="single"/>
          </w:rPr>
          <w:t>https://learn.microsoft.com/en-us/azure/databricks/dev-tools/auth/azure-mi-auth</w:t>
        </w:r>
      </w:hyperlink>
    </w:p>
    <w:tbl>
      <w:tblPr>
        <w:tblW w:type="auto" w:w="0"/>
        <w:jc w:val="center"/>
        <w:tblLook w:firstColumn="1" w:firstRow="1" w:lastColumn="0" w:lastRow="0" w:noHBand="0" w:noVBand="1" w:val="04A0"/>
      </w:tblPr>
      <w:tblGrid>
        <w:gridCol w:w="8352"/>
        <w:gridCol w:w="2304"/>
      </w:tblGrid>
      <w:tr>
        <w:tc>
          <w:tcPr>
            <w:tcW w:type="dxa" w:w="5112"/>
            <w:shd w:fill="253746"/>
            <w:vAlign w:val="center"/>
          </w:tcPr>
          <w:p>
            <w:pPr>
              <w:spacing w:after="0"/>
            </w:pPr>
            <w:r>
              <w:rPr>
                <w:b/>
                <w:color w:val="FFFFFF"/>
                <w:sz w:val="26"/>
              </w:rPr>
              <w:t>STEP 4 — Assign the managed identity to the Databricks workspace</w:t>
            </w:r>
          </w:p>
        </w:tc>
        <w:tc>
          <w:tcPr>
            <w:tcW w:type="dxa" w:w="5112"/>
            <w:shd w:fill="F4511E"/>
            <w:vAlign w:val="center"/>
          </w:tcPr>
          <w:p>
            <w:pPr>
              <w:spacing w:after="0"/>
              <w:jc w:val="center"/>
            </w:pPr>
            <w:r>
              <w:rPr>
                <w:b/>
                <w:color w:val="FFFFFF"/>
                <w:sz w:val="20"/>
              </w:rPr>
              <w:t>Required</w:t>
            </w:r>
          </w:p>
        </w:tc>
      </w:tr>
    </w:tbl>
    <w:p>
      <w:pPr>
        <w:spacing w:after="100"/>
      </w:pPr>
      <w:r>
        <w:rPr>
          <w:b/>
        </w:rPr>
        <w:t xml:space="preserve">Primary owner: </w:t>
      </w:r>
      <w:r>
        <w:t>Databricks account administrator or workspace administrator</w:t>
      </w:r>
    </w:p>
    <w:p>
      <w:pPr>
        <w:pStyle w:val="Heading3"/>
      </w:pPr>
      <w:r>
        <w:t>Why this is required</w:t>
      </w:r>
    </w:p>
    <w:p>
      <w:r>
        <w:t>Enabling a managed identity in Azure does not automatically make it a member of the Databricks workspace. Databricks must recognize the identity as a service principal before Unity Catalog privileges can be granted.</w:t>
      </w:r>
    </w:p>
    <w:p>
      <w:pPr>
        <w:pStyle w:val="Heading3"/>
      </w:pPr>
      <w:r>
        <w:t>Databricks UI navigation</w:t>
      </w:r>
    </w:p>
    <w:p>
      <w:pPr>
        <w:pStyle w:val="ListNumber"/>
      </w:pPr>
      <w:r>
        <w:t>Open https://adb-8608532567795739.19.azuredatabricks.net.</w:t>
      </w:r>
    </w:p>
    <w:p>
      <w:pPr>
        <w:pStyle w:val="ListNumber"/>
      </w:pPr>
      <w:r>
        <w:t>Click the user/profile icon in the upper-right corner.</w:t>
      </w:r>
    </w:p>
    <w:p>
      <w:pPr>
        <w:pStyle w:val="ListNumber"/>
      </w:pPr>
      <w:r>
        <w:t>Select Settings.</w:t>
      </w:r>
    </w:p>
    <w:p>
      <w:pPr>
        <w:pStyle w:val="ListNumber"/>
      </w:pPr>
      <w:r>
        <w:t>Open Identity and access.</w:t>
      </w:r>
    </w:p>
    <w:p>
      <w:pPr>
        <w:pStyle w:val="ListNumber"/>
      </w:pPr>
      <w:r>
        <w:t>Next to Service principals, select Manage.</w:t>
      </w:r>
    </w:p>
    <w:p>
      <w:pPr>
        <w:pStyle w:val="ListNumber"/>
      </w:pPr>
      <w:r>
        <w:t>First search by the confirmed display name or Application/Client ID.</w:t>
      </w:r>
    </w:p>
    <w:p>
      <w:pPr>
        <w:pStyle w:val="ListNumber"/>
      </w:pPr>
      <w:r>
        <w:t>If the identity already exists, open it and confirm it is assigned to this workspace.</w:t>
      </w:r>
    </w:p>
    <w:p>
      <w:pPr>
        <w:pStyle w:val="ListNumber"/>
      </w:pPr>
      <w:r>
        <w:t>If it does not exist, select Add service principal.</w:t>
      </w:r>
    </w:p>
    <w:p>
      <w:pPr>
        <w:pStyle w:val="ListNumber"/>
      </w:pPr>
      <w:r>
        <w:t>Choose Microsoft Entra ID managed.</w:t>
      </w:r>
    </w:p>
    <w:p>
      <w:pPr>
        <w:pStyle w:val="ListNumber"/>
      </w:pPr>
      <w:r>
        <w:t>Enter or select the confirmed Application/Client ID and complete the assignment.</w:t>
      </w:r>
    </w:p>
    <w:p>
      <w:pPr>
        <w:pStyle w:val="Heading3"/>
      </w:pPr>
      <w:r>
        <w:t>Expected result</w:t>
      </w:r>
    </w:p>
    <w:p>
      <w:r>
        <w:t>The App Service identity appears in the Databricks workspace service principal list. Record the Databricks principal display name because it will be used for Unity Catalog grants.</w:t>
      </w:r>
    </w:p>
    <w:tbl>
      <w:tblPr>
        <w:tblW w:type="auto" w:w="0"/>
        <w:jc w:val="center"/>
        <w:tblLayout w:type="autofit"/>
        <w:tblLook w:firstColumn="1" w:firstRow="1" w:lastColumn="0" w:lastRow="0" w:noHBand="0" w:noVBand="1" w:val="04A0"/>
      </w:tblPr>
      <w:tblGrid>
        <w:gridCol w:w="10224"/>
      </w:tblGrid>
      <w:tr>
        <w:tc>
          <w:tcPr>
            <w:tcW w:type="dxa" w:w="10224"/>
            <w:shd w:fill="FCE9E3"/>
          </w:tcPr>
          <w:p>
            <w:pPr>
              <w:spacing w:after="40"/>
            </w:pPr>
            <w:r>
              <w:rPr>
                <w:b/>
                <w:color w:val="253746"/>
              </w:rPr>
              <w:t xml:space="preserve">Permission boundary: </w:t>
            </w:r>
            <w:r>
              <w:t>A normal workspace user cannot complete this operation. It requires Databricks account-admin or workspace-admin authority.</w:t>
            </w:r>
          </w:p>
        </w:tc>
      </w:tr>
    </w:tbl>
    <w:p>
      <w:pPr>
        <w:spacing w:after="0"/>
      </w:pPr>
    </w:p>
    <w:p>
      <w:r>
        <w:rPr>
          <w:b/>
        </w:rPr>
        <w:t xml:space="preserve">Official Microsoft documentation: </w:t>
      </w:r>
      <w:hyperlink r:id="rId11">
        <w:r>
          <w:rPr>
            <w:color w:val="0563C1"/>
            <w:u w:val="single"/>
          </w:rPr>
          <w:t>https://learn.microsoft.com/en-us/azure/databricks/admin/users-groups/manage-service-principals</w:t>
        </w:r>
      </w:hyperlink>
    </w:p>
    <w:tbl>
      <w:tblPr>
        <w:tblW w:type="auto" w:w="0"/>
        <w:jc w:val="center"/>
        <w:tblLook w:firstColumn="1" w:firstRow="1" w:lastColumn="0" w:lastRow="0" w:noHBand="0" w:noVBand="1" w:val="04A0"/>
      </w:tblPr>
      <w:tblGrid>
        <w:gridCol w:w="8352"/>
        <w:gridCol w:w="2304"/>
      </w:tblGrid>
      <w:tr>
        <w:tc>
          <w:tcPr>
            <w:tcW w:type="dxa" w:w="5112"/>
            <w:shd w:fill="253746"/>
            <w:vAlign w:val="center"/>
          </w:tcPr>
          <w:p>
            <w:pPr>
              <w:spacing w:after="0"/>
            </w:pPr>
            <w:r>
              <w:rPr>
                <w:b/>
                <w:color w:val="FFFFFF"/>
                <w:sz w:val="26"/>
              </w:rPr>
              <w:t>STEP 5 — Grant read-only Unity Catalog permissions</w:t>
            </w:r>
          </w:p>
        </w:tc>
        <w:tc>
          <w:tcPr>
            <w:tcW w:type="dxa" w:w="5112"/>
            <w:shd w:fill="F4511E"/>
            <w:vAlign w:val="center"/>
          </w:tcPr>
          <w:p>
            <w:pPr>
              <w:spacing w:after="0"/>
              <w:jc w:val="center"/>
            </w:pPr>
            <w:r>
              <w:rPr>
                <w:b/>
                <w:color w:val="FFFFFF"/>
                <w:sz w:val="20"/>
              </w:rPr>
              <w:t>Required</w:t>
            </w:r>
          </w:p>
        </w:tc>
      </w:tr>
    </w:tbl>
    <w:p>
      <w:pPr>
        <w:spacing w:after="100"/>
      </w:pPr>
      <w:r>
        <w:rPr>
          <w:b/>
        </w:rPr>
        <w:t xml:space="preserve">Primary owner: </w:t>
      </w:r>
      <w:r>
        <w:t>Unity Catalog catalog/schema/volume owner or metastore administrator</w:t>
      </w:r>
    </w:p>
    <w:p>
      <w:pPr>
        <w:pStyle w:val="Heading3"/>
      </w:pPr>
      <w:r>
        <w:t>Why this is required</w:t>
      </w:r>
    </w:p>
    <w:p>
      <w:r>
        <w:t>Workspace assignment authenticates the application but does not grant access to data. Reading a file from a volume requires permission through all three Unity Catalog levels: catalog, schema, and volume.</w:t>
      </w:r>
    </w:p>
    <w:p>
      <w:pPr>
        <w:pStyle w:val="Heading3"/>
      </w:pPr>
      <w:r>
        <w:t>Required privileges</w:t>
      </w:r>
    </w:p>
    <w:tbl>
      <w:tblPr>
        <w:tblStyle w:val="TableGrid"/>
        <w:tblW w:type="auto" w:w="0"/>
        <w:tblLook w:firstColumn="1" w:firstRow="1" w:lastColumn="0" w:lastRow="0" w:noHBand="0" w:noVBand="1" w:val="04A0"/>
      </w:tblPr>
      <w:tblGrid>
        <w:gridCol w:w="3408"/>
        <w:gridCol w:w="3408"/>
        <w:gridCol w:w="3408"/>
      </w:tblGrid>
      <w:tr>
        <w:tc>
          <w:tcPr>
            <w:tcW w:type="dxa" w:w="3408"/>
            <w:shd w:fill="253746"/>
          </w:tcPr>
          <w:p>
            <w:r>
              <w:rPr>
                <w:color w:val="FFFFFF"/>
              </w:rPr>
              <w:t>Object</w:t>
            </w:r>
          </w:p>
        </w:tc>
        <w:tc>
          <w:tcPr>
            <w:tcW w:type="dxa" w:w="3408"/>
            <w:shd w:fill="253746"/>
          </w:tcPr>
          <w:p>
            <w:r>
              <w:rPr>
                <w:color w:val="FFFFFF"/>
              </w:rPr>
              <w:t>Privilege</w:t>
            </w:r>
          </w:p>
        </w:tc>
        <w:tc>
          <w:tcPr>
            <w:tcW w:type="dxa" w:w="3408"/>
            <w:shd w:fill="253746"/>
          </w:tcPr>
          <w:p>
            <w:r>
              <w:rPr>
                <w:color w:val="FFFFFF"/>
              </w:rPr>
              <w:t>Reason</w:t>
            </w:r>
          </w:p>
        </w:tc>
      </w:tr>
      <w:tr>
        <w:tc>
          <w:tcPr>
            <w:tcW w:type="dxa" w:w="3408"/>
          </w:tcPr>
          <w:p>
            <w:r>
              <w:t>claims_data_pre_prod</w:t>
            </w:r>
          </w:p>
        </w:tc>
        <w:tc>
          <w:tcPr>
            <w:tcW w:type="dxa" w:w="3408"/>
          </w:tcPr>
          <w:p>
            <w:r>
              <w:t>USE CATALOG</w:t>
            </w:r>
          </w:p>
        </w:tc>
        <w:tc>
          <w:tcPr>
            <w:tcW w:type="dxa" w:w="3408"/>
          </w:tcPr>
          <w:p>
            <w:r>
              <w:t>Allows access through the catalog</w:t>
            </w:r>
          </w:p>
        </w:tc>
      </w:tr>
      <w:tr>
        <w:tc>
          <w:tcPr>
            <w:tcW w:type="dxa" w:w="3408"/>
          </w:tcPr>
          <w:p>
            <w:r>
              <w:t>claims_data_pre_prod.gold</w:t>
            </w:r>
          </w:p>
        </w:tc>
        <w:tc>
          <w:tcPr>
            <w:tcW w:type="dxa" w:w="3408"/>
          </w:tcPr>
          <w:p>
            <w:r>
              <w:t>USE SCHEMA</w:t>
            </w:r>
          </w:p>
        </w:tc>
        <w:tc>
          <w:tcPr>
            <w:tcW w:type="dxa" w:w="3408"/>
          </w:tcPr>
          <w:p>
            <w:r>
              <w:t>Allows access through the schema</w:t>
            </w:r>
          </w:p>
        </w:tc>
      </w:tr>
      <w:tr>
        <w:tc>
          <w:tcPr>
            <w:tcW w:type="dxa" w:w="3408"/>
          </w:tcPr>
          <w:p>
            <w:r>
              <w:t>claims_data_pre_prod.gold.statics</w:t>
            </w:r>
          </w:p>
        </w:tc>
        <w:tc>
          <w:tcPr>
            <w:tcW w:type="dxa" w:w="3408"/>
          </w:tcPr>
          <w:p>
            <w:r>
              <w:t>READ VOLUME</w:t>
            </w:r>
          </w:p>
        </w:tc>
        <w:tc>
          <w:tcPr>
            <w:tcW w:type="dxa" w:w="3408"/>
          </w:tcPr>
          <w:p>
            <w:r>
              <w:t>Allows listing and downloading the template</w:t>
            </w:r>
          </w:p>
        </w:tc>
      </w:tr>
    </w:tbl>
    <w:p>
      <w:pPr>
        <w:pStyle w:val="Heading3"/>
      </w:pPr>
      <w:r>
        <w:t>UI method</w:t>
      </w:r>
    </w:p>
    <w:p>
      <w:pPr>
        <w:pStyle w:val="ListNumber"/>
      </w:pPr>
      <w:r>
        <w:t>Open Catalog from the Databricks left navigation.</w:t>
      </w:r>
    </w:p>
    <w:p>
      <w:pPr>
        <w:pStyle w:val="ListNumber"/>
      </w:pPr>
      <w:r>
        <w:t>Open claims_data_pre_prod and select Permissions.</w:t>
      </w:r>
    </w:p>
    <w:p>
      <w:pPr>
        <w:pStyle w:val="ListNumber"/>
      </w:pPr>
      <w:r>
        <w:t>Grant USE CATALOG to the application service principal.</w:t>
      </w:r>
    </w:p>
    <w:p>
      <w:pPr>
        <w:pStyle w:val="ListNumber"/>
      </w:pPr>
      <w:r>
        <w:t>Open the gold schema and select Permissions.</w:t>
      </w:r>
    </w:p>
    <w:p>
      <w:pPr>
        <w:pStyle w:val="ListNumber"/>
      </w:pPr>
      <w:r>
        <w:t>Grant USE SCHEMA to the same service principal.</w:t>
      </w:r>
    </w:p>
    <w:p>
      <w:pPr>
        <w:pStyle w:val="ListNumber"/>
      </w:pPr>
      <w:r>
        <w:t>Under gold → Volumes, open statics and select Permissions.</w:t>
      </w:r>
    </w:p>
    <w:p>
      <w:pPr>
        <w:pStyle w:val="ListNumber"/>
      </w:pPr>
      <w:r>
        <w:t>Grant READ VOLUME to the same service principal.</w:t>
      </w:r>
    </w:p>
    <w:p>
      <w:pPr>
        <w:pStyle w:val="ListNumber"/>
      </w:pPr>
      <w:r>
        <w:t>Do not grant WRITE VOLUME during the read-only proof.</w:t>
      </w:r>
    </w:p>
    <w:p>
      <w:pPr>
        <w:pStyle w:val="Heading3"/>
      </w:pPr>
      <w:r>
        <w:t>SQL method</w:t>
      </w:r>
    </w:p>
    <w:p>
      <w:r>
        <w:t>An authorized owner or administrator may instead run the following in Databricks SQL Editor. Replace the placeholder with the exact principal name or identifier recognized by Databricks.</w:t>
      </w:r>
    </w:p>
    <w:tbl>
      <w:tblPr>
        <w:tblW w:type="auto" w:w="0"/>
        <w:tblLook w:firstColumn="1" w:firstRow="1" w:lastColumn="0" w:lastRow="0" w:noHBand="0" w:noVBand="1" w:val="04A0"/>
      </w:tblPr>
      <w:tblGrid>
        <w:gridCol w:w="10224"/>
      </w:tblGrid>
      <w:tr>
        <w:tc>
          <w:tcPr>
            <w:tcW w:type="dxa" w:w="10224"/>
            <w:shd w:fill="F7F7F7"/>
          </w:tcPr>
          <w:p>
            <w:pPr>
              <w:spacing w:after="0"/>
            </w:pPr>
            <w:r>
              <w:rPr>
                <w:rFonts w:ascii="Consolas" w:hAnsi="Consolas"/>
                <w:sz w:val="18"/>
              </w:rPr>
              <w:t>GRANT USE CATALOG</w:t>
              <w:br/>
              <w:t>ON CATALOG claims_data_pre_prod</w:t>
              <w:br/>
              <w:t>TO `&lt;application-principal&gt;`;</w:t>
              <w:br/>
              <w:br/>
              <w:t>GRANT USE SCHEMA</w:t>
              <w:br/>
              <w:t>ON SCHEMA claims_data_pre_prod.gold</w:t>
              <w:br/>
              <w:t>TO `&lt;application-principal&gt;`;</w:t>
              <w:br/>
              <w:br/>
              <w:t>GRANT READ VOLUME</w:t>
              <w:br/>
              <w:t>ON VOLUME claims_data_pre_prod.gold.statics</w:t>
              <w:br/>
              <w:t>TO `&lt;application-principal&gt;`;</w:t>
            </w:r>
          </w:p>
        </w:tc>
      </w:tr>
    </w:tbl>
    <w:p>
      <w:pPr>
        <w:pStyle w:val="Heading3"/>
      </w:pPr>
      <w:r>
        <w:t>Validation</w:t>
      </w:r>
    </w:p>
    <w:tbl>
      <w:tblPr>
        <w:tblW w:type="auto" w:w="0"/>
        <w:tblLook w:firstColumn="1" w:firstRow="1" w:lastColumn="0" w:lastRow="0" w:noHBand="0" w:noVBand="1" w:val="04A0"/>
      </w:tblPr>
      <w:tblGrid>
        <w:gridCol w:w="10224"/>
      </w:tblGrid>
      <w:tr>
        <w:tc>
          <w:tcPr>
            <w:tcW w:type="dxa" w:w="10224"/>
            <w:shd w:fill="F7F7F7"/>
          </w:tcPr>
          <w:p>
            <w:pPr>
              <w:spacing w:after="0"/>
            </w:pPr>
            <w:r>
              <w:rPr>
                <w:rFonts w:ascii="Consolas" w:hAnsi="Consolas"/>
                <w:sz w:val="18"/>
              </w:rPr>
              <w:t>SHOW GRANTS ON CATALOG claims_data_pre_prod;</w:t>
              <w:br/>
              <w:t>SHOW GRANTS ON SCHEMA claims_data_pre_prod.gold;</w:t>
              <w:br/>
              <w:t>SHOW GRANTS ON VOLUME claims_data_pre_prod.gold.statics;</w:t>
            </w:r>
          </w:p>
        </w:tc>
      </w:tr>
    </w:tbl>
    <w:p>
      <w:r>
        <w:rPr>
          <w:b/>
        </w:rPr>
        <w:t xml:space="preserve">Official Microsoft documentation: </w:t>
      </w:r>
      <w:hyperlink r:id="rId12">
        <w:r>
          <w:rPr>
            <w:color w:val="0563C1"/>
            <w:u w:val="single"/>
          </w:rPr>
          <w:t>https://learn.microsoft.com/en-us/azure/databricks/data-governance/unity-catalog/access-control/permissions-concepts</w:t>
        </w:r>
      </w:hyperlink>
    </w:p>
    <w:tbl>
      <w:tblPr>
        <w:tblW w:type="auto" w:w="0"/>
        <w:jc w:val="center"/>
        <w:tblLook w:firstColumn="1" w:firstRow="1" w:lastColumn="0" w:lastRow="0" w:noHBand="0" w:noVBand="1" w:val="04A0"/>
      </w:tblPr>
      <w:tblGrid>
        <w:gridCol w:w="8352"/>
        <w:gridCol w:w="2304"/>
      </w:tblGrid>
      <w:tr>
        <w:tc>
          <w:tcPr>
            <w:tcW w:type="dxa" w:w="5112"/>
            <w:shd w:fill="253746"/>
            <w:vAlign w:val="center"/>
          </w:tcPr>
          <w:p>
            <w:pPr>
              <w:spacing w:after="0"/>
            </w:pPr>
            <w:r>
              <w:rPr>
                <w:b/>
                <w:color w:val="FFFFFF"/>
                <w:sz w:val="26"/>
              </w:rPr>
              <w:t>STEP 6 — Obtain the Databricks workspace Azure Resource ID</w:t>
            </w:r>
          </w:p>
        </w:tc>
        <w:tc>
          <w:tcPr>
            <w:tcW w:type="dxa" w:w="5112"/>
            <w:shd w:fill="F4511E"/>
            <w:vAlign w:val="center"/>
          </w:tcPr>
          <w:p>
            <w:pPr>
              <w:spacing w:after="0"/>
              <w:jc w:val="center"/>
            </w:pPr>
            <w:r>
              <w:rPr>
                <w:b/>
                <w:color w:val="FFFFFF"/>
                <w:sz w:val="20"/>
              </w:rPr>
              <w:t>Required</w:t>
            </w:r>
          </w:p>
        </w:tc>
      </w:tr>
    </w:tbl>
    <w:p>
      <w:pPr>
        <w:spacing w:after="100"/>
      </w:pPr>
      <w:r>
        <w:rPr>
          <w:b/>
        </w:rPr>
        <w:t xml:space="preserve">Primary owner: </w:t>
      </w:r>
      <w:r>
        <w:t>Azure Databricks resource reader, Azure administrator, or Databricks administrator</w:t>
      </w:r>
    </w:p>
    <w:p>
      <w:pPr>
        <w:pStyle w:val="Heading3"/>
      </w:pPr>
      <w:r>
        <w:t>Why this is required</w:t>
      </w:r>
    </w:p>
    <w:p>
      <w:r>
        <w:t>Managed-identity authentication can use the Azure resource ID to identify the exact Databricks workspace. This is especially useful when configuring Azure-specific Databricks authentication.</w:t>
      </w:r>
    </w:p>
    <w:p>
      <w:pPr>
        <w:pStyle w:val="Heading3"/>
      </w:pPr>
      <w:r>
        <w:t>Azure Portal navigation</w:t>
      </w:r>
    </w:p>
    <w:p>
      <w:pPr>
        <w:pStyle w:val="ListNumber"/>
      </w:pPr>
      <w:r>
        <w:t>Open the Azure Portal.</w:t>
      </w:r>
    </w:p>
    <w:p>
      <w:pPr>
        <w:pStyle w:val="ListNumber"/>
      </w:pPr>
      <w:r>
        <w:t>Open the Azure Databricks workspace resource prpre2-clms-dbw01.</w:t>
      </w:r>
    </w:p>
    <w:p>
      <w:pPr>
        <w:pStyle w:val="ListNumber"/>
      </w:pPr>
      <w:r>
        <w:t>Select Properties, or select JSON View from the Overview page.</w:t>
      </w:r>
    </w:p>
    <w:p>
      <w:pPr>
        <w:pStyle w:val="ListNumber"/>
      </w:pPr>
      <w:r>
        <w:t>Copy the Resource ID exactly.</w:t>
      </w:r>
    </w:p>
    <w:p>
      <w:pPr>
        <w:pStyle w:val="Heading3"/>
      </w:pPr>
      <w:r>
        <w:t>Expected format</w:t>
      </w:r>
    </w:p>
    <w:tbl>
      <w:tblPr>
        <w:tblW w:type="auto" w:w="0"/>
        <w:tblLook w:firstColumn="1" w:firstRow="1" w:lastColumn="0" w:lastRow="0" w:noHBand="0" w:noVBand="1" w:val="04A0"/>
      </w:tblPr>
      <w:tblGrid>
        <w:gridCol w:w="10224"/>
      </w:tblGrid>
      <w:tr>
        <w:tc>
          <w:tcPr>
            <w:tcW w:type="dxa" w:w="10224"/>
            <w:shd w:fill="F7F7F7"/>
          </w:tcPr>
          <w:p>
            <w:pPr>
              <w:spacing w:after="0"/>
            </w:pPr>
            <w:r>
              <w:rPr>
                <w:rFonts w:ascii="Consolas" w:hAnsi="Consolas"/>
                <w:sz w:val="18"/>
              </w:rPr>
              <w:t>/subscriptions/&lt;subscription-id&gt;/resourceGroups/&lt;resource-group&gt;/providers/Microsoft.Databricks/workspaces/prpre2-clms-dbw01</w:t>
            </w:r>
          </w:p>
        </w:tc>
      </w:tr>
    </w:tbl>
    <w:tbl>
      <w:tblPr>
        <w:tblW w:type="auto" w:w="0"/>
        <w:jc w:val="center"/>
        <w:tblLayout w:type="autofit"/>
        <w:tblLook w:firstColumn="1" w:firstRow="1" w:lastColumn="0" w:lastRow="0" w:noHBand="0" w:noVBand="1" w:val="04A0"/>
      </w:tblPr>
      <w:tblGrid>
        <w:gridCol w:w="10224"/>
      </w:tblGrid>
      <w:tr>
        <w:tc>
          <w:tcPr>
            <w:tcW w:type="dxa" w:w="10224"/>
            <w:shd w:fill="EAF2F8"/>
          </w:tcPr>
          <w:p>
            <w:pPr>
              <w:spacing w:after="40"/>
            </w:pPr>
            <w:r>
              <w:rPr>
                <w:b/>
                <w:color w:val="253746"/>
              </w:rPr>
              <w:t xml:space="preserve">Safe to share: </w:t>
            </w:r>
            <w:r>
              <w:t>The resource ID is configuration metadata, not a secret. Tokens, secrets, and passwords must still not be shared.</w:t>
            </w:r>
          </w:p>
        </w:tc>
      </w:tr>
    </w:tbl>
    <w:p>
      <w:pPr>
        <w:spacing w:after="0"/>
      </w:pPr>
    </w:p>
    <w:tbl>
      <w:tblPr>
        <w:tblW w:type="auto" w:w="0"/>
        <w:jc w:val="center"/>
        <w:tblLook w:firstColumn="1" w:firstRow="1" w:lastColumn="0" w:lastRow="0" w:noHBand="0" w:noVBand="1" w:val="04A0"/>
      </w:tblPr>
      <w:tblGrid>
        <w:gridCol w:w="8352"/>
        <w:gridCol w:w="2304"/>
      </w:tblGrid>
      <w:tr>
        <w:tc>
          <w:tcPr>
            <w:tcW w:type="dxa" w:w="5112"/>
            <w:shd w:fill="253746"/>
            <w:vAlign w:val="center"/>
          </w:tcPr>
          <w:p>
            <w:pPr>
              <w:spacing w:after="0"/>
            </w:pPr>
            <w:r>
              <w:rPr>
                <w:b/>
                <w:color w:val="FFFFFF"/>
                <w:sz w:val="26"/>
              </w:rPr>
              <w:t>STEP 7 — Confirm network connectivity from Azure App Service</w:t>
            </w:r>
          </w:p>
        </w:tc>
        <w:tc>
          <w:tcPr>
            <w:tcW w:type="dxa" w:w="5112"/>
            <w:shd w:fill="F4511E"/>
            <w:vAlign w:val="center"/>
          </w:tcPr>
          <w:p>
            <w:pPr>
              <w:spacing w:after="0"/>
              <w:jc w:val="center"/>
            </w:pPr>
            <w:r>
              <w:rPr>
                <w:b/>
                <w:color w:val="FFFFFF"/>
                <w:sz w:val="20"/>
              </w:rPr>
              <w:t>Complete</w:t>
            </w:r>
          </w:p>
        </w:tc>
      </w:tr>
    </w:tbl>
    <w:p>
      <w:pPr>
        <w:spacing w:after="100"/>
      </w:pPr>
      <w:r>
        <w:rPr>
          <w:b/>
        </w:rPr>
        <w:t xml:space="preserve">Primary owner: </w:t>
      </w:r>
      <w:r>
        <w:t>Application owner or Azure App Service administrator</w:t>
      </w:r>
    </w:p>
    <w:p>
      <w:pPr>
        <w:pStyle w:val="Heading3"/>
      </w:pPr>
      <w:r>
        <w:t>Why this is required</w:t>
      </w:r>
    </w:p>
    <w:p>
      <w:r>
        <w:t>Identity and catalog grants cannot work if the App Service cannot resolve or reach the Databricks host over HTTPS.</w:t>
      </w:r>
    </w:p>
    <w:p>
      <w:pPr>
        <w:pStyle w:val="Heading3"/>
      </w:pPr>
      <w:r>
        <w:t>Completed test</w:t>
      </w:r>
    </w:p>
    <w:tbl>
      <w:tblPr>
        <w:tblW w:type="auto" w:w="0"/>
        <w:tblLook w:firstColumn="1" w:firstRow="1" w:lastColumn="0" w:lastRow="0" w:noHBand="0" w:noVBand="1" w:val="04A0"/>
      </w:tblPr>
      <w:tblGrid>
        <w:gridCol w:w="10224"/>
      </w:tblGrid>
      <w:tr>
        <w:tc>
          <w:tcPr>
            <w:tcW w:type="dxa" w:w="10224"/>
            <w:shd w:fill="F7F7F7"/>
          </w:tcPr>
          <w:p>
            <w:pPr>
              <w:spacing w:after="0"/>
            </w:pPr>
            <w:r>
              <w:rPr>
                <w:rFonts w:ascii="Consolas" w:hAnsi="Consolas"/>
                <w:sz w:val="18"/>
              </w:rPr>
              <w:t>curl -I --connect-timeout 15 https://adb-8608532567795739.19.azuredatabricks.net</w:t>
              <w:br/>
              <w:br/>
              <w:t>Result: HTTP/2 404</w:t>
              <w:br/>
              <w:t>server: databricks</w:t>
              <w:br/>
              <w:t>x-databricks-org-id: 8608532567795739</w:t>
            </w:r>
          </w:p>
        </w:tc>
      </w:tr>
    </w:tbl>
    <w:p>
      <w:r>
        <w:t>The 404 response is acceptable for this network test because the request targeted the workspace root rather than an API operation. The Databricks response proves DNS resolution, TLS negotiation, outbound port 443 access, and routing to the correct Databricks organization.</w:t>
      </w:r>
    </w:p>
    <w:tbl>
      <w:tblPr>
        <w:tblW w:type="auto" w:w="0"/>
        <w:jc w:val="center"/>
        <w:tblLayout w:type="autofit"/>
        <w:tblLook w:firstColumn="1" w:firstRow="1" w:lastColumn="0" w:lastRow="0" w:noHBand="0" w:noVBand="1" w:val="04A0"/>
      </w:tblPr>
      <w:tblGrid>
        <w:gridCol w:w="10224"/>
      </w:tblGrid>
      <w:tr>
        <w:tc>
          <w:tcPr>
            <w:tcW w:type="dxa" w:w="10224"/>
            <w:shd w:fill="DFF2E1"/>
          </w:tcPr>
          <w:p>
            <w:pPr>
              <w:spacing w:after="40"/>
            </w:pPr>
            <w:r>
              <w:rPr>
                <w:b/>
                <w:color w:val="253746"/>
              </w:rPr>
              <w:t xml:space="preserve">Current status: </w:t>
            </w:r>
            <w:r>
              <w:t>Network connectivity is confirmed. No additional networking action is required unless the production network configuration differs.</w:t>
            </w:r>
          </w:p>
        </w:tc>
      </w:tr>
    </w:tbl>
    <w:p>
      <w:pPr>
        <w:spacing w:after="0"/>
      </w:pPr>
    </w:p>
    <w:tbl>
      <w:tblPr>
        <w:tblW w:type="auto" w:w="0"/>
        <w:jc w:val="center"/>
        <w:tblLook w:firstColumn="1" w:firstRow="1" w:lastColumn="0" w:lastRow="0" w:noHBand="0" w:noVBand="1" w:val="04A0"/>
      </w:tblPr>
      <w:tblGrid>
        <w:gridCol w:w="8352"/>
        <w:gridCol w:w="2304"/>
      </w:tblGrid>
      <w:tr>
        <w:tc>
          <w:tcPr>
            <w:tcW w:type="dxa" w:w="5112"/>
            <w:shd w:fill="253746"/>
            <w:vAlign w:val="center"/>
          </w:tcPr>
          <w:p>
            <w:pPr>
              <w:spacing w:after="0"/>
            </w:pPr>
            <w:r>
              <w:rPr>
                <w:b/>
                <w:color w:val="FFFFFF"/>
                <w:sz w:val="26"/>
              </w:rPr>
              <w:t>STEP 8 — Configure approved authentication settings in App Service</w:t>
            </w:r>
          </w:p>
        </w:tc>
        <w:tc>
          <w:tcPr>
            <w:tcW w:type="dxa" w:w="5112"/>
            <w:shd w:fill="F4511E"/>
            <w:vAlign w:val="center"/>
          </w:tcPr>
          <w:p>
            <w:pPr>
              <w:spacing w:after="0"/>
              <w:jc w:val="center"/>
            </w:pPr>
            <w:r>
              <w:rPr>
                <w:b/>
                <w:color w:val="FFFFFF"/>
                <w:sz w:val="20"/>
              </w:rPr>
              <w:t>Required</w:t>
            </w:r>
          </w:p>
        </w:tc>
      </w:tr>
    </w:tbl>
    <w:p>
      <w:pPr>
        <w:spacing w:after="100"/>
      </w:pPr>
      <w:r>
        <w:rPr>
          <w:b/>
        </w:rPr>
        <w:t xml:space="preserve">Primary owner: </w:t>
      </w:r>
      <w:r>
        <w:t>Application owner and Azure App Service administrator, after architecture approval</w:t>
      </w:r>
    </w:p>
    <w:p>
      <w:pPr>
        <w:pStyle w:val="Heading3"/>
      </w:pPr>
      <w:r>
        <w:t>Why this is required</w:t>
      </w:r>
    </w:p>
    <w:p>
      <w:r>
        <w:t>The application needs non-secret workspace configuration and an approved method for obtaining a short-lived managed-identity token. Configuration must differ between pre-production and production without placing secrets in source control.</w:t>
      </w:r>
    </w:p>
    <w:p>
      <w:pPr>
        <w:pStyle w:val="Heading3"/>
      </w:pPr>
      <w:r>
        <w:t>Expected non-secret configuration</w:t>
      </w:r>
    </w:p>
    <w:tbl>
      <w:tblPr>
        <w:tblW w:type="auto" w:w="0"/>
        <w:tblLook w:firstColumn="1" w:firstRow="1" w:lastColumn="0" w:lastRow="0" w:noHBand="0" w:noVBand="1" w:val="04A0"/>
      </w:tblPr>
      <w:tblGrid>
        <w:gridCol w:w="10224"/>
      </w:tblGrid>
      <w:tr>
        <w:tc>
          <w:tcPr>
            <w:tcW w:type="dxa" w:w="10224"/>
            <w:shd w:fill="F7F7F7"/>
          </w:tcPr>
          <w:p>
            <w:pPr>
              <w:spacing w:after="0"/>
            </w:pPr>
            <w:r>
              <w:rPr>
                <w:rFonts w:ascii="Consolas" w:hAnsi="Consolas"/>
                <w:sz w:val="18"/>
              </w:rPr>
              <w:t>Databricks host:</w:t>
              <w:br/>
              <w:t>https://adb-8608532567795739.19.azuredatabricks.net</w:t>
              <w:br/>
              <w:br/>
              <w:t>Template path:</w:t>
              <w:br/>
              <w:t>/Volumes/claims_data_pre_prod/gold/statics/SACLossRunTemplate.xlsx</w:t>
              <w:br/>
              <w:br/>
              <w:t>Databricks Azure resource ID:</w:t>
              <w:br/>
              <w:t>&lt;provided in Step 6&gt;</w:t>
            </w:r>
          </w:p>
        </w:tc>
      </w:tr>
    </w:tbl>
    <w:p>
      <w:pPr>
        <w:pStyle w:val="Heading3"/>
      </w:pPr>
      <w:r>
        <w:t>Azure Portal navigation</w:t>
      </w:r>
    </w:p>
    <w:p>
      <w:pPr>
        <w:pStyle w:val="ListNumber"/>
      </w:pPr>
      <w:r>
        <w:t>Open App Services → SACPlatformAPIPreprd.</w:t>
      </w:r>
    </w:p>
    <w:p>
      <w:pPr>
        <w:pStyle w:val="ListNumber"/>
      </w:pPr>
      <w:r>
        <w:t>Open Settings → Environment variables.</w:t>
      </w:r>
    </w:p>
    <w:p>
      <w:pPr>
        <w:pStyle w:val="ListNumber"/>
      </w:pPr>
      <w:r>
        <w:t>Add only the approved non-secret configuration values.</w:t>
      </w:r>
    </w:p>
    <w:p>
      <w:pPr>
        <w:pStyle w:val="ListNumber"/>
      </w:pPr>
      <w:r>
        <w:t>Do not add an access token. Managed-identity tokens must be requested at runtime and allowed to expire normally.</w:t>
      </w:r>
    </w:p>
    <w:p>
      <w:pPr>
        <w:pStyle w:val="ListNumber"/>
      </w:pPr>
      <w:r>
        <w:t>Save the configuration and restart only when the application change is ready for testing.</w:t>
      </w:r>
    </w:p>
    <w:tbl>
      <w:tblPr>
        <w:tblW w:type="auto" w:w="0"/>
        <w:jc w:val="center"/>
        <w:tblLayout w:type="autofit"/>
        <w:tblLook w:firstColumn="1" w:firstRow="1" w:lastColumn="0" w:lastRow="0" w:noHBand="0" w:noVBand="1" w:val="04A0"/>
      </w:tblPr>
      <w:tblGrid>
        <w:gridCol w:w="10224"/>
      </w:tblGrid>
      <w:tr>
        <w:tc>
          <w:tcPr>
            <w:tcW w:type="dxa" w:w="10224"/>
            <w:shd w:fill="FCE9E3"/>
          </w:tcPr>
          <w:p>
            <w:pPr>
              <w:spacing w:after="40"/>
            </w:pPr>
            <w:r>
              <w:rPr>
                <w:b/>
                <w:color w:val="253746"/>
              </w:rPr>
              <w:t xml:space="preserve">Implementation hold point: </w:t>
            </w:r>
            <w:r>
              <w:t>Do not configure or deploy authentication code until Steps 2–6 have been confirmed by the responsible administrators.</w:t>
            </w:r>
          </w:p>
        </w:tc>
      </w:tr>
    </w:tbl>
    <w:p>
      <w:pPr>
        <w:spacing w:after="0"/>
      </w:pPr>
    </w:p>
    <w:tbl>
      <w:tblPr>
        <w:tblW w:type="auto" w:w="0"/>
        <w:jc w:val="center"/>
        <w:tblLook w:firstColumn="1" w:firstRow="1" w:lastColumn="0" w:lastRow="0" w:noHBand="0" w:noVBand="1" w:val="04A0"/>
      </w:tblPr>
      <w:tblGrid>
        <w:gridCol w:w="8352"/>
        <w:gridCol w:w="2304"/>
      </w:tblGrid>
      <w:tr>
        <w:tc>
          <w:tcPr>
            <w:tcW w:type="dxa" w:w="5112"/>
            <w:shd w:fill="253746"/>
            <w:vAlign w:val="center"/>
          </w:tcPr>
          <w:p>
            <w:pPr>
              <w:spacing w:after="0"/>
            </w:pPr>
            <w:r>
              <w:rPr>
                <w:b/>
                <w:color w:val="FFFFFF"/>
                <w:sz w:val="26"/>
              </w:rPr>
              <w:t>STEP 9 — Implement the read-only template access test</w:t>
            </w:r>
          </w:p>
        </w:tc>
        <w:tc>
          <w:tcPr>
            <w:tcW w:type="dxa" w:w="5112"/>
            <w:shd w:fill="F4511E"/>
            <w:vAlign w:val="center"/>
          </w:tcPr>
          <w:p>
            <w:pPr>
              <w:spacing w:after="0"/>
              <w:jc w:val="center"/>
            </w:pPr>
            <w:r>
              <w:rPr>
                <w:b/>
                <w:color w:val="FFFFFF"/>
                <w:sz w:val="20"/>
              </w:rPr>
              <w:t>Required</w:t>
            </w:r>
          </w:p>
        </w:tc>
      </w:tr>
    </w:tbl>
    <w:p>
      <w:pPr>
        <w:spacing w:after="100"/>
      </w:pPr>
      <w:r>
        <w:rPr>
          <w:b/>
        </w:rPr>
        <w:t xml:space="preserve">Primary owner: </w:t>
      </w:r>
      <w:r>
        <w:t>FastAPI application developer</w:t>
      </w:r>
    </w:p>
    <w:p>
      <w:pPr>
        <w:pStyle w:val="Heading3"/>
      </w:pPr>
      <w:r>
        <w:t>Why this is required</w:t>
      </w:r>
    </w:p>
    <w:p>
      <w:r>
        <w:t>A narrow read-only test separates identity, network, and volume-access issues from the much larger report-generation workflow. It proves the application can retrieve the exact production-style template before any write permission is requested.</w:t>
      </w:r>
    </w:p>
    <w:p>
      <w:pPr>
        <w:pStyle w:val="Heading3"/>
      </w:pPr>
      <w:r>
        <w:t>Test sequence</w:t>
      </w:r>
    </w:p>
    <w:p>
      <w:pPr>
        <w:pStyle w:val="ListNumber"/>
      </w:pPr>
      <w:r>
        <w:t>Obtain a short-lived token using the App Service managed identity.</w:t>
      </w:r>
    </w:p>
    <w:p>
      <w:pPr>
        <w:pStyle w:val="ListNumber"/>
      </w:pPr>
      <w:r>
        <w:t>Call the Databricks Files API using the workspace host.</w:t>
      </w:r>
    </w:p>
    <w:p>
      <w:pPr>
        <w:pStyle w:val="ListNumber"/>
      </w:pPr>
      <w:r>
        <w:t>Download the exact template path as bytes.</w:t>
      </w:r>
    </w:p>
    <w:p>
      <w:pPr>
        <w:pStyle w:val="ListNumber"/>
      </w:pPr>
      <w:r>
        <w:t>Verify that the response is a non-empty Excel workbook.</w:t>
      </w:r>
    </w:p>
    <w:p>
      <w:pPr>
        <w:pStyle w:val="ListNumber"/>
      </w:pPr>
      <w:r>
        <w:t>Open the downloaded stream with openpyxl.</w:t>
      </w:r>
    </w:p>
    <w:p>
      <w:pPr>
        <w:pStyle w:val="ListNumber"/>
      </w:pPr>
      <w:r>
        <w:t>Verify the required worksheets, Excel tables, pivot metadata, and cover image.</w:t>
      </w:r>
    </w:p>
    <w:p>
      <w:pPr>
        <w:pStyle w:val="ListNumber"/>
      </w:pPr>
      <w:r>
        <w:t>Close the workbook without modifying or uploading anything.</w:t>
      </w:r>
    </w:p>
    <w:p>
      <w:pPr>
        <w:pStyle w:val="ListNumber"/>
      </w:pPr>
      <w:r>
        <w:t>Record only safe diagnostic information: HTTP status, file size, sheet names, and validation result.</w:t>
      </w:r>
    </w:p>
    <w:p>
      <w:pPr>
        <w:pStyle w:val="Heading3"/>
      </w:pPr>
      <w:r>
        <w:t>Required workbook checks</w:t>
      </w:r>
    </w:p>
    <w:p>
      <w:pPr>
        <w:pStyle w:val="ListBullet"/>
      </w:pPr>
      <w:r>
        <w:t>Cover Page worksheet exists.</w:t>
      </w:r>
    </w:p>
    <w:p>
      <w:pPr>
        <w:pStyle w:val="ListBullet"/>
      </w:pPr>
      <w:r>
        <w:t>Claims Data worksheet and ClaimsData table exist.</w:t>
      </w:r>
    </w:p>
    <w:p>
      <w:pPr>
        <w:pStyle w:val="ListBullet"/>
      </w:pPr>
      <w:r>
        <w:t>Record Only worksheet and RecordOnlyData table exist.</w:t>
      </w:r>
    </w:p>
    <w:p>
      <w:pPr>
        <w:pStyle w:val="ListBullet"/>
      </w:pPr>
      <w:r>
        <w:t>Summary By Policy Year worksheet exists.</w:t>
      </w:r>
    </w:p>
    <w:p>
      <w:pPr>
        <w:pStyle w:val="ListBullet"/>
      </w:pPr>
      <w:r>
        <w:t>Chart worksheet exists.</w:t>
      </w:r>
    </w:p>
    <w:p>
      <w:pPr>
        <w:pStyle w:val="ListBullet"/>
      </w:pPr>
      <w:r>
        <w:t>The Cover Page image is present.</w:t>
      </w:r>
    </w:p>
    <w:p>
      <w:pPr>
        <w:pStyle w:val="Heading3"/>
      </w:pPr>
      <w:r>
        <w:t>Success criteria</w:t>
      </w:r>
    </w:p>
    <w:tbl>
      <w:tblPr>
        <w:tblW w:type="auto" w:w="0"/>
        <w:tblLook w:firstColumn="1" w:firstRow="1" w:lastColumn="0" w:lastRow="0" w:noHBand="0" w:noVBand="1" w:val="04A0"/>
      </w:tblPr>
      <w:tblGrid>
        <w:gridCol w:w="10224"/>
      </w:tblGrid>
      <w:tr>
        <w:tc>
          <w:tcPr>
            <w:tcW w:type="dxa" w:w="10224"/>
            <w:shd w:fill="F7F7F7"/>
          </w:tcPr>
          <w:p>
            <w:pPr>
              <w:spacing w:after="0"/>
            </w:pPr>
            <w:r>
              <w:rPr>
                <w:rFonts w:ascii="Consolas" w:hAnsi="Consolas"/>
                <w:sz w:val="18"/>
              </w:rPr>
              <w:t>Authentication: successful</w:t>
              <w:br/>
              <w:t>HTTP download: successful</w:t>
              <w:br/>
              <w:t>Downloaded file size: greater than zero</w:t>
              <w:br/>
              <w:t>Excel workbook opens: yes</w:t>
              <w:br/>
              <w:t>Required workbook objects found: yes</w:t>
              <w:br/>
              <w:t>Databricks file modified: no</w:t>
            </w:r>
          </w:p>
        </w:tc>
      </w:tr>
    </w:tbl>
    <w:p>
      <w:r>
        <w:rPr>
          <w:b/>
        </w:rPr>
        <w:t xml:space="preserve">Official Databricks Files API documentation: </w:t>
      </w:r>
      <w:hyperlink r:id="rId13">
        <w:r>
          <w:rPr>
            <w:color w:val="0563C1"/>
            <w:u w:val="single"/>
          </w:rPr>
          <w:t>https://docs.databricks.com/api/workspace/files</w:t>
        </w:r>
      </w:hyperlink>
    </w:p>
    <w:tbl>
      <w:tblPr>
        <w:tblW w:type="auto" w:w="0"/>
        <w:jc w:val="center"/>
        <w:tblLook w:firstColumn="1" w:firstRow="1" w:lastColumn="0" w:lastRow="0" w:noHBand="0" w:noVBand="1" w:val="04A0"/>
      </w:tblPr>
      <w:tblGrid>
        <w:gridCol w:w="8352"/>
        <w:gridCol w:w="2304"/>
      </w:tblGrid>
      <w:tr>
        <w:tc>
          <w:tcPr>
            <w:tcW w:type="dxa" w:w="5112"/>
            <w:shd w:fill="253746"/>
            <w:vAlign w:val="center"/>
          </w:tcPr>
          <w:p>
            <w:pPr>
              <w:spacing w:after="0"/>
            </w:pPr>
            <w:r>
              <w:rPr>
                <w:b/>
                <w:color w:val="FFFFFF"/>
                <w:sz w:val="26"/>
              </w:rPr>
              <w:t>STEP 10 — Request write access only after the read test succeeds</w:t>
            </w:r>
          </w:p>
        </w:tc>
        <w:tc>
          <w:tcPr>
            <w:tcW w:type="dxa" w:w="5112"/>
            <w:shd w:fill="F4511E"/>
            <w:vAlign w:val="center"/>
          </w:tcPr>
          <w:p>
            <w:pPr>
              <w:spacing w:after="0"/>
              <w:jc w:val="center"/>
            </w:pPr>
            <w:r>
              <w:rPr>
                <w:b/>
                <w:color w:val="FFFFFF"/>
                <w:sz w:val="20"/>
              </w:rPr>
              <w:t>Later phase</w:t>
            </w:r>
          </w:p>
        </w:tc>
      </w:tr>
    </w:tbl>
    <w:p>
      <w:pPr>
        <w:spacing w:after="100"/>
      </w:pPr>
      <w:r>
        <w:rPr>
          <w:b/>
        </w:rPr>
        <w:t xml:space="preserve">Primary owner: </w:t>
      </w:r>
      <w:r>
        <w:t>Application owner, Unity Catalog owner, Security, and Databricks administrator</w:t>
      </w:r>
    </w:p>
    <w:p>
      <w:pPr>
        <w:pStyle w:val="Heading3"/>
      </w:pPr>
      <w:r>
        <w:t>Why this is required</w:t>
      </w:r>
    </w:p>
    <w:p>
      <w:r>
        <w:t>Writing generated reports has a greater business and security impact than reading a controlled template. It should be approved separately after the read-only integration is proven.</w:t>
      </w:r>
    </w:p>
    <w:p>
      <w:pPr>
        <w:pStyle w:val="Heading3"/>
      </w:pPr>
      <w:r>
        <w:t>Future target</w:t>
      </w:r>
    </w:p>
    <w:tbl>
      <w:tblPr>
        <w:tblW w:type="auto" w:w="0"/>
        <w:tblLook w:firstColumn="1" w:firstRow="1" w:lastColumn="0" w:lastRow="0" w:noHBand="0" w:noVBand="1" w:val="04A0"/>
      </w:tblPr>
      <w:tblGrid>
        <w:gridCol w:w="10224"/>
      </w:tblGrid>
      <w:tr>
        <w:tc>
          <w:tcPr>
            <w:tcW w:type="dxa" w:w="10224"/>
            <w:shd w:fill="F7F7F7"/>
          </w:tcPr>
          <w:p>
            <w:pPr>
              <w:spacing w:after="0"/>
            </w:pPr>
            <w:r>
              <w:rPr>
                <w:rFonts w:ascii="Consolas" w:hAnsi="Consolas"/>
                <w:sz w:val="18"/>
              </w:rPr>
              <w:t>/Volumes/claims_data_pre_prod/gold/external_volume/specialaccounts_lossruns_temporary/</w:t>
            </w:r>
          </w:p>
        </w:tc>
      </w:tr>
    </w:tbl>
    <w:p>
      <w:pPr>
        <w:pStyle w:val="Heading3"/>
      </w:pPr>
      <w:r>
        <w:t>Future permissions</w:t>
      </w:r>
    </w:p>
    <w:p>
      <w:pPr>
        <w:pStyle w:val="ListBullet"/>
      </w:pPr>
      <w:r>
        <w:t>USE CATALOG on claims_data_pre_prod</w:t>
      </w:r>
    </w:p>
    <w:p>
      <w:pPr>
        <w:pStyle w:val="ListBullet"/>
      </w:pPr>
      <w:r>
        <w:t>USE SCHEMA on claims_data_pre_prod.gold</w:t>
      </w:r>
    </w:p>
    <w:p>
      <w:pPr>
        <w:pStyle w:val="ListBullet"/>
      </w:pPr>
      <w:r>
        <w:t>READ VOLUME and WRITE VOLUME on claims_data_pre_prod.gold.external_volume</w:t>
      </w:r>
    </w:p>
    <w:p>
      <w:pPr>
        <w:pStyle w:val="Heading3"/>
      </w:pPr>
      <w:r>
        <w:t>Decisions required before enabling write</w:t>
      </w:r>
    </w:p>
    <w:p>
      <w:pPr>
        <w:pStyle w:val="ListBullet"/>
      </w:pPr>
      <w:r>
        <w:t>Whether an existing same-customer/same-date file may be overwritten.</w:t>
      </w:r>
    </w:p>
    <w:p>
      <w:pPr>
        <w:pStyle w:val="ListBullet"/>
      </w:pPr>
      <w:r>
        <w:t>Filename collision handling for concurrent requests.</w:t>
      </w:r>
    </w:p>
    <w:p>
      <w:pPr>
        <w:pStyle w:val="ListBullet"/>
      </w:pPr>
      <w:r>
        <w:t>Report retention and cleanup period.</w:t>
      </w:r>
    </w:p>
    <w:p>
      <w:pPr>
        <w:pStyle w:val="ListBullet"/>
      </w:pPr>
      <w:r>
        <w:t>Who is allowed to download generated reports.</w:t>
      </w:r>
    </w:p>
    <w:p>
      <w:pPr>
        <w:pStyle w:val="ListBullet"/>
      </w:pPr>
      <w:r>
        <w:t>Whether all-account reports are delivered individually or as a ZIP.</w:t>
      </w:r>
    </w:p>
    <w:p>
      <w:pPr>
        <w:pStyle w:val="ListBullet"/>
      </w:pPr>
      <w:r>
        <w:t>Separate production catalog, volume, identity, and network settings.</w:t>
      </w:r>
    </w:p>
    <w:p>
      <w:r>
        <w:br w:type="page"/>
      </w:r>
    </w:p>
    <w:p>
      <w:pPr>
        <w:pStyle w:val="Heading1"/>
      </w:pPr>
      <w:r>
        <w:t>6. Administrator request template</w:t>
      </w:r>
    </w:p>
    <w:p>
      <w:r>
        <w:t>The following text can be copied into an access request or support ticket.</w:t>
      </w:r>
    </w:p>
    <w:tbl>
      <w:tblPr>
        <w:tblW w:type="auto" w:w="0"/>
        <w:tblLook w:firstColumn="1" w:firstRow="1" w:lastColumn="0" w:lastRow="0" w:noHBand="0" w:noVBand="1" w:val="04A0"/>
      </w:tblPr>
      <w:tblGrid>
        <w:gridCol w:w="10224"/>
      </w:tblGrid>
      <w:tr>
        <w:tc>
          <w:tcPr>
            <w:tcW w:type="dxa" w:w="10224"/>
            <w:shd w:fill="F7F7F7"/>
          </w:tcPr>
          <w:p>
            <w:pPr>
              <w:spacing w:after="0"/>
            </w:pPr>
            <w:r>
              <w:rPr>
                <w:rFonts w:ascii="Consolas" w:hAnsi="Consolas"/>
                <w:sz w:val="18"/>
              </w:rPr>
              <w:t>Subject: Allow SACPlatformAPIPreprd to read loss-run template from Azure Databricks</w:t>
              <w:br/>
              <w:br/>
              <w:t>Application: SACPlatformAPIPreprd</w:t>
              <w:br/>
              <w:t>Environment: Pre-production</w:t>
              <w:br/>
              <w:t>Managed identity type: System-assigned</w:t>
              <w:br/>
              <w:t>Managed identity Object/Principal ID: bb8645bb-88c9-4a65-bb39-adf60bd93fd8</w:t>
              <w:br/>
              <w:t>Databricks workspace: https://adb-8608532567795739.19.azuredatabricks.net</w:t>
              <w:br/>
              <w:t>Required file: /Volumes/claims_data_pre_prod/gold/statics/SACLossRunTemplate.xlsx</w:t>
              <w:br/>
              <w:br/>
              <w:t>Network connectivity from the App Service to Databricks over HTTPS has already been confirmed.</w:t>
              <w:br/>
              <w:br/>
              <w:t>Please complete or confirm the following:</w:t>
              <w:br/>
              <w:t>1. Locate the managed identity in Microsoft Entra ID and provide its Application/Client ID and display name.</w:t>
              <w:br/>
              <w:t>2. Confirm whether the existing system-assigned identity is approved or whether a user-assigned identity is required.</w:t>
              <w:br/>
              <w:t>3. Add/assign the approved identity to the pre-production Databricks workspace as a Microsoft Entra-managed service principal.</w:t>
              <w:br/>
              <w:t>4. Grant USE CATALOG on claims_data_pre_prod.</w:t>
              <w:br/>
              <w:t>5. Grant USE SCHEMA on claims_data_pre_prod.gold.</w:t>
              <w:br/>
              <w:t>6. Grant READ VOLUME on claims_data_pre_prod.gold.statics.</w:t>
              <w:br/>
              <w:t>7. Provide the Azure Resource ID of the Databricks workspace.</w:t>
              <w:br/>
              <w:t>8. Confirm that managed-identity calls to the Databricks Files REST API are approved.</w:t>
              <w:br/>
              <w:br/>
              <w:t>No WRITE VOLUME permission is requested in this phase.</w:t>
            </w:r>
          </w:p>
        </w:tc>
      </w:tr>
    </w:tbl>
    <w:p>
      <w:pPr>
        <w:pStyle w:val="Heading1"/>
      </w:pPr>
      <w:r>
        <w:t>7. Validation checklist</w:t>
      </w:r>
    </w:p>
    <w:p>
      <w:r>
        <w:t>☐ App Service system-assigned identity is On.</w:t>
      </w:r>
    </w:p>
    <w:p>
      <w:r>
        <w:t>☐ Identity Object/Principal ID has been confirmed.</w:t>
      </w:r>
    </w:p>
    <w:p>
      <w:r>
        <w:t>☐ Identity Application/Client ID and display name have been confirmed.</w:t>
      </w:r>
    </w:p>
    <w:p>
      <w:r>
        <w:t>☐ Identity strategy has been approved.</w:t>
      </w:r>
    </w:p>
    <w:p>
      <w:r>
        <w:t>☐ Approved identity appears in the Databricks workspace.</w:t>
      </w:r>
    </w:p>
    <w:p>
      <w:r>
        <w:t>☐ USE CATALOG has been granted.</w:t>
      </w:r>
    </w:p>
    <w:p>
      <w:r>
        <w:t>☐ USE SCHEMA has been granted.</w:t>
      </w:r>
    </w:p>
    <w:p>
      <w:r>
        <w:t>☐ READ VOLUME has been granted on statics.</w:t>
      </w:r>
    </w:p>
    <w:p>
      <w:r>
        <w:t>☐ Databricks workspace Azure Resource ID has been provided.</w:t>
      </w:r>
    </w:p>
    <w:p>
      <w:r>
        <w:t>☐ App Service-to-Databricks HTTPS connectivity is confirmed.</w:t>
      </w:r>
    </w:p>
    <w:p>
      <w:r>
        <w:t>☐ Read-only template download succeeds.</w:t>
      </w:r>
    </w:p>
    <w:p>
      <w:r>
        <w:t>☐ Downloaded workbook passes structural validation.</w:t>
      </w:r>
    </w:p>
    <w:p>
      <w:r>
        <w:t>☐ No tokens or secrets are committed or logged.</w:t>
      </w:r>
    </w:p>
    <w:p>
      <w:pPr>
        <w:pStyle w:val="Heading1"/>
      </w:pPr>
      <w:r>
        <w:t>8. Troubleshooting guide</w:t>
      </w:r>
    </w:p>
    <w:tbl>
      <w:tblPr>
        <w:tblStyle w:val="TableGrid"/>
        <w:tblW w:type="auto" w:w="0"/>
        <w:tblLook w:firstColumn="1" w:firstRow="1" w:lastColumn="0" w:lastRow="0" w:noHBand="0" w:noVBand="1" w:val="04A0"/>
      </w:tblPr>
      <w:tblGrid>
        <w:gridCol w:w="3408"/>
        <w:gridCol w:w="3408"/>
        <w:gridCol w:w="3408"/>
      </w:tblGrid>
      <w:tr>
        <w:tc>
          <w:tcPr>
            <w:tcW w:type="dxa" w:w="3408"/>
            <w:shd w:fill="253746"/>
          </w:tcPr>
          <w:p>
            <w:r>
              <w:rPr>
                <w:color w:val="FFFFFF"/>
              </w:rPr>
              <w:t>Symptom</w:t>
            </w:r>
          </w:p>
        </w:tc>
        <w:tc>
          <w:tcPr>
            <w:tcW w:type="dxa" w:w="3408"/>
            <w:shd w:fill="253746"/>
          </w:tcPr>
          <w:p>
            <w:r>
              <w:rPr>
                <w:color w:val="FFFFFF"/>
              </w:rPr>
              <w:t>Likely cause</w:t>
            </w:r>
          </w:p>
        </w:tc>
        <w:tc>
          <w:tcPr>
            <w:tcW w:type="dxa" w:w="3408"/>
            <w:shd w:fill="253746"/>
          </w:tcPr>
          <w:p>
            <w:r>
              <w:rPr>
                <w:color w:val="FFFFFF"/>
              </w:rPr>
              <w:t>Owner/action</w:t>
            </w:r>
          </w:p>
        </w:tc>
      </w:tr>
      <w:tr>
        <w:tc>
          <w:tcPr>
            <w:tcW w:type="dxa" w:w="3408"/>
          </w:tcPr>
          <w:p>
            <w:r>
              <w:t>Managed identity cannot be found in Databricks</w:t>
            </w:r>
          </w:p>
        </w:tc>
        <w:tc>
          <w:tcPr>
            <w:tcW w:type="dxa" w:w="3408"/>
          </w:tcPr>
          <w:p>
            <w:r>
              <w:t>Identity not synced/added, wrong ID type, or insufficient admin rights</w:t>
            </w:r>
          </w:p>
        </w:tc>
        <w:tc>
          <w:tcPr>
            <w:tcW w:type="dxa" w:w="3408"/>
          </w:tcPr>
          <w:p>
            <w:r>
              <w:t>Entra and Databricks admins confirm Application ID and workspace assignment</w:t>
            </w:r>
          </w:p>
        </w:tc>
      </w:tr>
      <w:tr>
        <w:tc>
          <w:tcPr>
            <w:tcW w:type="dxa" w:w="3408"/>
          </w:tcPr>
          <w:p>
            <w:r>
              <w:t>401 Unauthorized</w:t>
            </w:r>
          </w:p>
        </w:tc>
        <w:tc>
          <w:tcPr>
            <w:tcW w:type="dxa" w:w="3408"/>
          </w:tcPr>
          <w:p>
            <w:r>
              <w:t>No token, invalid audience, expired token, or identity not recognized</w:t>
            </w:r>
          </w:p>
        </w:tc>
        <w:tc>
          <w:tcPr>
            <w:tcW w:type="dxa" w:w="3408"/>
          </w:tcPr>
          <w:p>
            <w:r>
              <w:t>Developer and identity admin inspect authentication configuration</w:t>
            </w:r>
          </w:p>
        </w:tc>
      </w:tr>
      <w:tr>
        <w:tc>
          <w:tcPr>
            <w:tcW w:type="dxa" w:w="3408"/>
          </w:tcPr>
          <w:p>
            <w:r>
              <w:t>403 Forbidden</w:t>
            </w:r>
          </w:p>
        </w:tc>
        <w:tc>
          <w:tcPr>
            <w:tcW w:type="dxa" w:w="3408"/>
          </w:tcPr>
          <w:p>
            <w:r>
              <w:t>Identity authenticated but lacks Unity Catalog privileges</w:t>
            </w:r>
          </w:p>
        </w:tc>
        <w:tc>
          <w:tcPr>
            <w:tcW w:type="dxa" w:w="3408"/>
          </w:tcPr>
          <w:p>
            <w:r>
              <w:t>Catalog/schema/volume owner verifies grants</w:t>
            </w:r>
          </w:p>
        </w:tc>
      </w:tr>
      <w:tr>
        <w:tc>
          <w:tcPr>
            <w:tcW w:type="dxa" w:w="3408"/>
          </w:tcPr>
          <w:p>
            <w:r>
              <w:t>404 Not Found from Files API</w:t>
            </w:r>
          </w:p>
        </w:tc>
        <w:tc>
          <w:tcPr>
            <w:tcW w:type="dxa" w:w="3408"/>
          </w:tcPr>
          <w:p>
            <w:r>
              <w:t>Incorrect API endpoint or volume path</w:t>
            </w:r>
          </w:p>
        </w:tc>
        <w:tc>
          <w:tcPr>
            <w:tcW w:type="dxa" w:w="3408"/>
          </w:tcPr>
          <w:p>
            <w:r>
              <w:t>Developer verifies host, endpoint, and exact case-sensitive file path</w:t>
            </w:r>
          </w:p>
        </w:tc>
      </w:tr>
      <w:tr>
        <w:tc>
          <w:tcPr>
            <w:tcW w:type="dxa" w:w="3408"/>
          </w:tcPr>
          <w:p>
            <w:r>
              <w:t>DNS error or connection timeout</w:t>
            </w:r>
          </w:p>
        </w:tc>
        <w:tc>
          <w:tcPr>
            <w:tcW w:type="dxa" w:w="3408"/>
          </w:tcPr>
          <w:p>
            <w:r>
              <w:t>VNet, DNS, firewall, private endpoint, or outbound routing issue</w:t>
            </w:r>
          </w:p>
        </w:tc>
        <w:tc>
          <w:tcPr>
            <w:tcW w:type="dxa" w:w="3408"/>
          </w:tcPr>
          <w:p>
            <w:r>
              <w:t>Azure network/App Service team investigates</w:t>
            </w:r>
          </w:p>
        </w:tc>
      </w:tr>
      <w:tr>
        <w:tc>
          <w:tcPr>
            <w:tcW w:type="dxa" w:w="3408"/>
          </w:tcPr>
          <w:p>
            <w:r>
              <w:t>Excel downloads but cannot be opened</w:t>
            </w:r>
          </w:p>
        </w:tc>
        <w:tc>
          <w:tcPr>
            <w:tcW w:type="dxa" w:w="3408"/>
          </w:tcPr>
          <w:p>
            <w:r>
              <w:t>Wrong response content, truncated file, or access error saved as a file</w:t>
            </w:r>
          </w:p>
        </w:tc>
        <w:tc>
          <w:tcPr>
            <w:tcW w:type="dxa" w:w="3408"/>
          </w:tcPr>
          <w:p>
            <w:r>
              <w:t>Developer checks HTTP status, content type, and byte length before openpyxl</w:t>
            </w:r>
          </w:p>
        </w:tc>
      </w:tr>
      <w:tr>
        <w:tc>
          <w:tcPr>
            <w:tcW w:type="dxa" w:w="3408"/>
          </w:tcPr>
          <w:p>
            <w:r>
              <w:t>Template opens but cover image is missing after save</w:t>
            </w:r>
          </w:p>
        </w:tc>
        <w:tc>
          <w:tcPr>
            <w:tcW w:type="dxa" w:w="3408"/>
          </w:tcPr>
          <w:p>
            <w:r>
              <w:t>Pillow not installed in runtime</w:t>
            </w:r>
          </w:p>
        </w:tc>
        <w:tc>
          <w:tcPr>
            <w:tcW w:type="dxa" w:w="3408"/>
          </w:tcPr>
          <w:p>
            <w:r>
              <w:t>Developer confirms Pillow dependency is deployed</w:t>
            </w:r>
          </w:p>
        </w:tc>
      </w:tr>
    </w:tbl>
    <w:p>
      <w:pPr>
        <w:pStyle w:val="Heading1"/>
      </w:pPr>
      <w:r>
        <w:t>9. Security and operational rules</w:t>
      </w:r>
    </w:p>
    <w:p>
      <w:pPr>
        <w:pStyle w:val="ListBullet"/>
      </w:pPr>
      <w:r>
        <w:t>Use an application identity, not an employee account.</w:t>
      </w:r>
    </w:p>
    <w:p>
      <w:pPr>
        <w:pStyle w:val="ListBullet"/>
      </w:pPr>
      <w:r>
        <w:t>Prefer managed identity to avoid storing a permanent credential.</w:t>
      </w:r>
    </w:p>
    <w:p>
      <w:pPr>
        <w:pStyle w:val="ListBullet"/>
      </w:pPr>
      <w:r>
        <w:t>Grant only READ VOLUME for the initial proof.</w:t>
      </w:r>
    </w:p>
    <w:p>
      <w:pPr>
        <w:pStyle w:val="ListBullet"/>
      </w:pPr>
      <w:r>
        <w:t>Do not log bearer tokens, identity endpoint headers, secrets, or downloaded customer data.</w:t>
      </w:r>
    </w:p>
    <w:p>
      <w:pPr>
        <w:pStyle w:val="ListBullet"/>
      </w:pPr>
      <w:r>
        <w:t>Keep pre-production and production identities and paths separate.</w:t>
      </w:r>
    </w:p>
    <w:p>
      <w:pPr>
        <w:pStyle w:val="ListBullet"/>
      </w:pPr>
      <w:r>
        <w:t>Request WRITE VOLUME only after storage ownership, retention, and overwrite rules are approved.</w:t>
      </w:r>
    </w:p>
    <w:p>
      <w:pPr>
        <w:pStyle w:val="ListBullet"/>
      </w:pPr>
      <w:r>
        <w:t>Apply changes through the organization’s normal access-request and deployment processes.</w:t>
      </w:r>
    </w:p>
    <w:p>
      <w:pPr>
        <w:pStyle w:val="Heading1"/>
      </w:pPr>
      <w:r>
        <w:t>10. Official documentation</w:t>
      </w:r>
    </w:p>
    <w:p>
      <w:r>
        <w:rPr>
          <w:b/>
        </w:rPr>
        <w:t xml:space="preserve">Managed identities for Azure App Service: </w:t>
      </w:r>
      <w:hyperlink r:id="rId9">
        <w:r>
          <w:rPr>
            <w:color w:val="0563C1"/>
            <w:u w:val="single"/>
          </w:rPr>
          <w:t>https://learn.microsoft.com/en-us/azure/app-service/overview-managed-identity</w:t>
        </w:r>
      </w:hyperlink>
    </w:p>
    <w:p>
      <w:r>
        <w:rPr>
          <w:b/>
        </w:rPr>
        <w:t xml:space="preserve">Use Azure managed identities with Azure Databricks: </w:t>
      </w:r>
      <w:hyperlink r:id="rId10">
        <w:r>
          <w:rPr>
            <w:color w:val="0563C1"/>
            <w:u w:val="single"/>
          </w:rPr>
          <w:t>https://learn.microsoft.com/en-us/azure/databricks/dev-tools/auth/azure-mi-auth</w:t>
        </w:r>
      </w:hyperlink>
    </w:p>
    <w:p>
      <w:r>
        <w:rPr>
          <w:b/>
        </w:rPr>
        <w:t xml:space="preserve">Authenticate to Azure Databricks with managed identities: </w:t>
      </w:r>
      <w:hyperlink r:id="rId14">
        <w:r>
          <w:rPr>
            <w:color w:val="0563C1"/>
            <w:u w:val="single"/>
          </w:rPr>
          <w:t>https://learn.microsoft.com/en-us/azure/databricks/dev-tools/auth/azure-mi</w:t>
        </w:r>
      </w:hyperlink>
    </w:p>
    <w:p>
      <w:r>
        <w:rPr>
          <w:b/>
        </w:rPr>
        <w:t xml:space="preserve">Manage Azure Databricks service principals: </w:t>
      </w:r>
      <w:hyperlink r:id="rId11">
        <w:r>
          <w:rPr>
            <w:color w:val="0563C1"/>
            <w:u w:val="single"/>
          </w:rPr>
          <w:t>https://learn.microsoft.com/en-us/azure/databricks/admin/users-groups/manage-service-principals</w:t>
        </w:r>
      </w:hyperlink>
    </w:p>
    <w:p>
      <w:r>
        <w:rPr>
          <w:b/>
        </w:rPr>
        <w:t xml:space="preserve">Unity Catalog permission concepts: </w:t>
      </w:r>
      <w:hyperlink r:id="rId12">
        <w:r>
          <w:rPr>
            <w:color w:val="0563C1"/>
            <w:u w:val="single"/>
          </w:rPr>
          <w:t>https://learn.microsoft.com/en-us/azure/databricks/data-governance/unity-catalog/access-control/permissions-concepts</w:t>
        </w:r>
      </w:hyperlink>
    </w:p>
    <w:p>
      <w:r>
        <w:rPr>
          <w:b/>
        </w:rPr>
        <w:t xml:space="preserve">Unity Catalog volumes: </w:t>
      </w:r>
      <w:hyperlink r:id="rId15">
        <w:r>
          <w:rPr>
            <w:color w:val="0563C1"/>
            <w:u w:val="single"/>
          </w:rPr>
          <w:t>https://learn.microsoft.com/en-us/azure/databricks/volumes/</w:t>
        </w:r>
      </w:hyperlink>
    </w:p>
    <w:p>
      <w:r>
        <w:rPr>
          <w:b/>
        </w:rPr>
        <w:t xml:space="preserve">Work with files in Unity Catalog volumes: </w:t>
      </w:r>
      <w:hyperlink r:id="rId16">
        <w:r>
          <w:rPr>
            <w:color w:val="0563C1"/>
            <w:u w:val="single"/>
          </w:rPr>
          <w:t>https://learn.microsoft.com/en-us/azure/databricks/ingestion/file-upload/</w:t>
        </w:r>
      </w:hyperlink>
    </w:p>
    <w:p>
      <w:r>
        <w:rPr>
          <w:b/>
        </w:rPr>
        <w:t xml:space="preserve">Databricks Files API: </w:t>
      </w:r>
      <w:hyperlink r:id="rId13">
        <w:r>
          <w:rPr>
            <w:color w:val="0563C1"/>
            <w:u w:val="single"/>
          </w:rPr>
          <w:t>https://docs.databricks.com/api/workspace/files</w:t>
        </w:r>
      </w:hyperlink>
    </w:p>
    <w:sectPr w:rsidR="00FC693F" w:rsidRPr="0006063C" w:rsidSect="00034616">
      <w:headerReference w:type="default" r:id="rId17"/>
      <w:footerReference w:type="default" r:id="rId18"/>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66666"/>
        <w:sz w:val="16"/>
      </w:rPr>
      <w:t xml:space="preserve">Pre-production setup guide  •  24 July 2026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F4511E"/>
        <w:sz w:val="16"/>
      </w:rPr>
      <w:t>LOSS-RUN API  |  DATABRICKS VOLUME ACCESS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253746"/>
      <w:sz w:val="4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F4511E"/>
      <w:sz w:val="30"/>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253746"/>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253746"/>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learn.microsoft.com/en-us/azure/app-service/overview-managed-identity" TargetMode="External"/><Relationship Id="rId10" Type="http://schemas.openxmlformats.org/officeDocument/2006/relationships/hyperlink" Target="https://learn.microsoft.com/en-us/azure/databricks/dev-tools/auth/azure-mi-auth" TargetMode="External"/><Relationship Id="rId11" Type="http://schemas.openxmlformats.org/officeDocument/2006/relationships/hyperlink" Target="https://learn.microsoft.com/en-us/azure/databricks/admin/users-groups/manage-service-principals" TargetMode="External"/><Relationship Id="rId12" Type="http://schemas.openxmlformats.org/officeDocument/2006/relationships/hyperlink" Target="https://learn.microsoft.com/en-us/azure/databricks/data-governance/unity-catalog/access-control/permissions-concepts" TargetMode="External"/><Relationship Id="rId13" Type="http://schemas.openxmlformats.org/officeDocument/2006/relationships/hyperlink" Target="https://docs.databricks.com/api/workspace/files" TargetMode="External"/><Relationship Id="rId14" Type="http://schemas.openxmlformats.org/officeDocument/2006/relationships/hyperlink" Target="https://learn.microsoft.com/en-us/azure/databricks/dev-tools/auth/azure-mi" TargetMode="External"/><Relationship Id="rId15" Type="http://schemas.openxmlformats.org/officeDocument/2006/relationships/hyperlink" Target="https://learn.microsoft.com/en-us/azure/databricks/volumes/" TargetMode="External"/><Relationship Id="rId16" Type="http://schemas.openxmlformats.org/officeDocument/2006/relationships/hyperlink" Target="https://learn.microsoft.com/en-us/azure/databricks/ingestion/file-upload/" TargetMode="External"/><Relationship Id="rId17" Type="http://schemas.openxmlformats.org/officeDocument/2006/relationships/header" Target="header1.xml"/><Relationship Id="rId18"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Azure Databricks Volume Access Setup Guide</dc:title>
  <dc:subject>Loss-run API template access from Azure App Service</dc:subject>
  <dc:creator>EXL</dc:creator>
  <cp:keywords>Azure App Service, Azure Databricks, Unity Catalog, managed identity, loss run</cp:keywords>
  <dc:description>generated by python-docx</dc:description>
  <cp:lastModifiedBy/>
  <cp:revision>1</cp:revision>
  <dcterms:created xsi:type="dcterms:W3CDTF">2013-12-23T23:15:00Z</dcterms:created>
  <dcterms:modified xsi:type="dcterms:W3CDTF">2013-12-23T23:15:00Z</dcterms:modified>
  <cp:category/>
</cp:coreProperties>
</file>