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F0A16" w14:textId="77777777" w:rsidR="00A53C86" w:rsidRPr="00A53C86" w:rsidRDefault="00A53C86" w:rsidP="00A53C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A53C86">
        <w:rPr>
          <w:rFonts w:ascii="Times New Roman" w:eastAsia="Times New Roman" w:hAnsi="Times New Roman" w:cs="Times New Roman"/>
          <w:sz w:val="54"/>
          <w:szCs w:val="54"/>
        </w:rPr>
        <w:t>Bonus Lecture - Security - Login/Logout with Spring Boot and Thymeleaf</w:t>
      </w:r>
    </w:p>
    <w:p w14:paraId="6372CFD9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53C86">
        <w:rPr>
          <w:rFonts w:ascii="Times New Roman" w:eastAsia="Times New Roman" w:hAnsi="Times New Roman" w:cs="Times New Roman"/>
          <w:b/>
          <w:bCs/>
          <w:sz w:val="27"/>
          <w:szCs w:val="27"/>
        </w:rPr>
        <w:t>Spring Security - Login/Logout with Spring Boot and Thymeleaf</w:t>
      </w:r>
    </w:p>
    <w:p w14:paraId="469C9A36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0D4F66B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53C86">
        <w:rPr>
          <w:rFonts w:ascii="Times New Roman" w:eastAsia="Times New Roman" w:hAnsi="Times New Roman" w:cs="Times New Roman"/>
          <w:sz w:val="27"/>
          <w:szCs w:val="27"/>
        </w:rPr>
        <w:t>FAQ: Can you provide a code example of performing Spring Security login/logout with Spring Boot and Thymeleaf?</w:t>
      </w:r>
    </w:p>
    <w:p w14:paraId="04FE1076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1CA2B14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53C86">
        <w:rPr>
          <w:rFonts w:ascii="Times New Roman" w:eastAsia="Times New Roman" w:hAnsi="Times New Roman" w:cs="Times New Roman"/>
          <w:sz w:val="27"/>
          <w:szCs w:val="27"/>
        </w:rPr>
        <w:t>Answer:</w:t>
      </w:r>
    </w:p>
    <w:p w14:paraId="63E363AE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53C86">
        <w:rPr>
          <w:rFonts w:ascii="Times New Roman" w:eastAsia="Times New Roman" w:hAnsi="Times New Roman" w:cs="Times New Roman"/>
          <w:sz w:val="27"/>
          <w:szCs w:val="27"/>
        </w:rPr>
        <w:t>Yes, here are code examples of Spring Security login/logout. I've extended the Employee Directory example with Spring Security.</w:t>
      </w:r>
    </w:p>
    <w:p w14:paraId="2573FAB8" w14:textId="34022E7C" w:rsidR="00A53C86" w:rsidRPr="00A53C86" w:rsidRDefault="00A53C86" w:rsidP="00A53C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C8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21BD88" wp14:editId="2352A149">
            <wp:extent cx="3847465" cy="34359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C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70D8EE" wp14:editId="7DE2C7ED">
            <wp:extent cx="5943600" cy="2795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213C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215E413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53C86">
        <w:rPr>
          <w:rFonts w:ascii="Times New Roman" w:eastAsia="Times New Roman" w:hAnsi="Times New Roman" w:cs="Times New Roman"/>
          <w:b/>
          <w:bCs/>
          <w:sz w:val="27"/>
          <w:szCs w:val="27"/>
        </w:rPr>
        <w:t>Source Code</w:t>
      </w:r>
    </w:p>
    <w:p w14:paraId="1CDB6853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53C86">
        <w:rPr>
          <w:rFonts w:ascii="Times New Roman" w:eastAsia="Times New Roman" w:hAnsi="Times New Roman" w:cs="Times New Roman"/>
          <w:sz w:val="27"/>
          <w:szCs w:val="27"/>
        </w:rPr>
        <w:t>Two versions of the source are available.</w:t>
      </w:r>
    </w:p>
    <w:p w14:paraId="283DED35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53C86">
        <w:rPr>
          <w:rFonts w:ascii="Times New Roman" w:eastAsia="Times New Roman" w:hAnsi="Times New Roman" w:cs="Times New Roman"/>
          <w:sz w:val="27"/>
          <w:szCs w:val="27"/>
        </w:rPr>
        <w:t>Version 1:  In-Memory Authentication</w:t>
      </w:r>
    </w:p>
    <w:p w14:paraId="6AC1C572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6" w:history="1">
        <w:r w:rsidRPr="00A53C86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bonus-thymeleafdemo-employees-security-with-in-memory-authentication.zip</w:t>
        </w:r>
      </w:hyperlink>
    </w:p>
    <w:p w14:paraId="26C09349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4DF2E70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53C86">
        <w:rPr>
          <w:rFonts w:ascii="Times New Roman" w:eastAsia="Times New Roman" w:hAnsi="Times New Roman" w:cs="Times New Roman"/>
          <w:sz w:val="27"/>
          <w:szCs w:val="27"/>
        </w:rPr>
        <w:t>Version 2: JDBC Authentication with Encrypted Passwords</w:t>
      </w:r>
    </w:p>
    <w:p w14:paraId="41054D23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7" w:history="1">
        <w:r w:rsidRPr="00A53C86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bonus-thymeleafdemo-employees-security-with-jdbc-authentication.zip</w:t>
        </w:r>
      </w:hyperlink>
    </w:p>
    <w:p w14:paraId="036D1860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B4CDA7E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53C86">
        <w:rPr>
          <w:rFonts w:ascii="Times New Roman" w:eastAsia="Times New Roman" w:hAnsi="Times New Roman" w:cs="Times New Roman"/>
          <w:sz w:val="27"/>
          <w:szCs w:val="27"/>
        </w:rPr>
        <w:t>Each project has a README.txt file. View this file for a high-level discussion of the source code.</w:t>
      </w:r>
    </w:p>
    <w:p w14:paraId="1E66CF6B" w14:textId="77777777" w:rsidR="00A53C86" w:rsidRPr="00A53C86" w:rsidRDefault="00A53C86" w:rsidP="00A53C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93005D3" w14:textId="77777777" w:rsidR="00A53C86" w:rsidRPr="00A53C86" w:rsidRDefault="00A53C86" w:rsidP="00A53C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53C86">
        <w:rPr>
          <w:rFonts w:ascii="Times New Roman" w:eastAsia="Times New Roman" w:hAnsi="Times New Roman" w:cs="Times New Roman"/>
          <w:sz w:val="27"/>
          <w:szCs w:val="27"/>
        </w:rPr>
        <w:t>Enjoy :-)</w:t>
      </w:r>
    </w:p>
    <w:p w14:paraId="0E05A961" w14:textId="77777777" w:rsidR="00BC7003" w:rsidRDefault="00BC7003">
      <w:bookmarkStart w:id="0" w:name="_GoBack"/>
      <w:bookmarkEnd w:id="0"/>
    </w:p>
    <w:sectPr w:rsidR="00BC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25"/>
    <w:rsid w:val="003F4725"/>
    <w:rsid w:val="00A53C86"/>
    <w:rsid w:val="00BC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A0C2C-74E4-432A-B1BE-7D605484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C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3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2357">
                      <w:marLeft w:val="720"/>
                      <w:marRight w:val="72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05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d84g3Dj3Vks7aTe23M--l2k7LT6cgJO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ga5TC3DhGJA98dGRpuGrxuo6jTu_542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Bhusri</dc:creator>
  <cp:keywords/>
  <dc:description/>
  <cp:lastModifiedBy>Shubham Bhusri</cp:lastModifiedBy>
  <cp:revision>2</cp:revision>
  <dcterms:created xsi:type="dcterms:W3CDTF">2020-08-04T07:36:00Z</dcterms:created>
  <dcterms:modified xsi:type="dcterms:W3CDTF">2020-08-04T07:36:00Z</dcterms:modified>
</cp:coreProperties>
</file>