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0F4F7" w14:textId="77777777" w:rsidR="00DE6F0B" w:rsidRPr="00DE6F0B" w:rsidRDefault="00DE6F0B" w:rsidP="00DE6F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DE6F0B">
        <w:rPr>
          <w:rFonts w:ascii="Times New Roman" w:eastAsia="Times New Roman" w:hAnsi="Times New Roman" w:cs="Times New Roman"/>
          <w:sz w:val="54"/>
          <w:szCs w:val="54"/>
        </w:rPr>
        <w:t xml:space="preserve">Bonus Lecture - Security - User Registration with Spring Boot and </w:t>
      </w:r>
      <w:proofErr w:type="spellStart"/>
      <w:r w:rsidRPr="00DE6F0B">
        <w:rPr>
          <w:rFonts w:ascii="Times New Roman" w:eastAsia="Times New Roman" w:hAnsi="Times New Roman" w:cs="Times New Roman"/>
          <w:sz w:val="54"/>
          <w:szCs w:val="54"/>
        </w:rPr>
        <w:t>Thymeleaf</w:t>
      </w:r>
      <w:proofErr w:type="spellEnd"/>
    </w:p>
    <w:p w14:paraId="76728D55" w14:textId="77777777" w:rsidR="00DE6F0B" w:rsidRPr="00DE6F0B" w:rsidRDefault="00DE6F0B" w:rsidP="00DE6F0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6F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Spring Security - Custom User Registration with Spring Boot and </w:t>
      </w:r>
      <w:proofErr w:type="spellStart"/>
      <w:r w:rsidRPr="00DE6F0B">
        <w:rPr>
          <w:rFonts w:ascii="Times New Roman" w:eastAsia="Times New Roman" w:hAnsi="Times New Roman" w:cs="Times New Roman"/>
          <w:b/>
          <w:bCs/>
          <w:sz w:val="27"/>
          <w:szCs w:val="27"/>
        </w:rPr>
        <w:t>Thymeleaf</w:t>
      </w:r>
      <w:proofErr w:type="spellEnd"/>
    </w:p>
    <w:p w14:paraId="23A4DB69" w14:textId="77777777" w:rsidR="00DE6F0B" w:rsidRPr="00DE6F0B" w:rsidRDefault="00DE6F0B" w:rsidP="00DE6F0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682036B" w14:textId="77777777" w:rsidR="00DE6F0B" w:rsidRPr="00DE6F0B" w:rsidRDefault="00DE6F0B" w:rsidP="00DE6F0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6F0B">
        <w:rPr>
          <w:rFonts w:ascii="Times New Roman" w:eastAsia="Times New Roman" w:hAnsi="Times New Roman" w:cs="Times New Roman"/>
          <w:sz w:val="27"/>
          <w:szCs w:val="27"/>
        </w:rPr>
        <w:t xml:space="preserve">FAQ: Can you provide an example of user registration with Spring Boot and </w:t>
      </w:r>
      <w:proofErr w:type="spellStart"/>
      <w:r w:rsidRPr="00DE6F0B">
        <w:rPr>
          <w:rFonts w:ascii="Times New Roman" w:eastAsia="Times New Roman" w:hAnsi="Times New Roman" w:cs="Times New Roman"/>
          <w:sz w:val="27"/>
          <w:szCs w:val="27"/>
        </w:rPr>
        <w:t>Thymeleaf</w:t>
      </w:r>
      <w:proofErr w:type="spellEnd"/>
      <w:r w:rsidRPr="00DE6F0B">
        <w:rPr>
          <w:rFonts w:ascii="Times New Roman" w:eastAsia="Times New Roman" w:hAnsi="Times New Roman" w:cs="Times New Roman"/>
          <w:sz w:val="27"/>
          <w:szCs w:val="27"/>
        </w:rPr>
        <w:t>? Also, how can we add support for additional fields such as email etc. Can we also store the information in the database using Hibernate?</w:t>
      </w:r>
    </w:p>
    <w:p w14:paraId="44C9E328" w14:textId="77777777" w:rsidR="00DE6F0B" w:rsidRPr="00DE6F0B" w:rsidRDefault="00DE6F0B" w:rsidP="00DE6F0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01C53B8" w14:textId="77777777" w:rsidR="00DE6F0B" w:rsidRPr="00DE6F0B" w:rsidRDefault="00DE6F0B" w:rsidP="00DE6F0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6F0B">
        <w:rPr>
          <w:rFonts w:ascii="Times New Roman" w:eastAsia="Times New Roman" w:hAnsi="Times New Roman" w:cs="Times New Roman"/>
          <w:sz w:val="27"/>
          <w:szCs w:val="27"/>
        </w:rPr>
        <w:t>Answer:</w:t>
      </w:r>
    </w:p>
    <w:p w14:paraId="29C479AF" w14:textId="77777777" w:rsidR="00DE6F0B" w:rsidRPr="00DE6F0B" w:rsidRDefault="00DE6F0B" w:rsidP="00DE6F0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6F0B">
        <w:rPr>
          <w:rFonts w:ascii="Times New Roman" w:eastAsia="Times New Roman" w:hAnsi="Times New Roman" w:cs="Times New Roman"/>
          <w:sz w:val="27"/>
          <w:szCs w:val="27"/>
        </w:rPr>
        <w:t>Yes, I have a code example for this scenario. Here's a screenshot of the registration form.</w:t>
      </w:r>
    </w:p>
    <w:p w14:paraId="717CFF1F" w14:textId="634CF977" w:rsidR="00DE6F0B" w:rsidRPr="00DE6F0B" w:rsidRDefault="00DE6F0B" w:rsidP="00DE6F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F0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ECEDF1" wp14:editId="305C62F4">
            <wp:extent cx="3856990" cy="527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2C37" w14:textId="77777777" w:rsidR="00DE6F0B" w:rsidRPr="00DE6F0B" w:rsidRDefault="00DE6F0B" w:rsidP="00DE6F0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F311FCF" w14:textId="77777777" w:rsidR="00DE6F0B" w:rsidRPr="00DE6F0B" w:rsidRDefault="00DE6F0B" w:rsidP="00DE6F0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6F0B">
        <w:rPr>
          <w:rFonts w:ascii="Times New Roman" w:eastAsia="Times New Roman" w:hAnsi="Times New Roman" w:cs="Times New Roman"/>
          <w:b/>
          <w:bCs/>
          <w:sz w:val="27"/>
          <w:szCs w:val="27"/>
        </w:rPr>
        <w:t>Source Code:</w:t>
      </w:r>
    </w:p>
    <w:p w14:paraId="0A9E1C46" w14:textId="77777777" w:rsidR="00DE6F0B" w:rsidRPr="00DE6F0B" w:rsidRDefault="00DE6F0B" w:rsidP="00DE6F0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5" w:history="1">
        <w:r w:rsidRPr="00DE6F0B">
          <w:rPr>
            <w:rFonts w:ascii="Times New Roman" w:eastAsia="Times New Roman" w:hAnsi="Times New Roman" w:cs="Times New Roman"/>
            <w:b/>
            <w:bCs/>
            <w:color w:val="007791"/>
            <w:sz w:val="27"/>
            <w:szCs w:val="27"/>
          </w:rPr>
          <w:t>bonus-code-spring-security-user-registration-custom-user-details-thymeleaf-spring-boot.zip</w:t>
        </w:r>
      </w:hyperlink>
    </w:p>
    <w:p w14:paraId="6EAF5543" w14:textId="77777777" w:rsidR="00DE6F0B" w:rsidRPr="00DE6F0B" w:rsidRDefault="00DE6F0B" w:rsidP="00DE6F0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5766CF25" w14:textId="77777777" w:rsidR="00DE6F0B" w:rsidRPr="00DE6F0B" w:rsidRDefault="00DE6F0B" w:rsidP="00DE6F0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6F0B">
        <w:rPr>
          <w:rFonts w:ascii="Times New Roman" w:eastAsia="Times New Roman" w:hAnsi="Times New Roman" w:cs="Times New Roman"/>
          <w:sz w:val="27"/>
          <w:szCs w:val="27"/>
        </w:rPr>
        <w:t>The project includes a README.txt file. See this file for a high-level discussion of the code.</w:t>
      </w:r>
    </w:p>
    <w:p w14:paraId="1E25962F" w14:textId="77777777" w:rsidR="00DE6F0B" w:rsidRPr="00DE6F0B" w:rsidRDefault="00DE6F0B" w:rsidP="00DE6F0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6F0B">
        <w:rPr>
          <w:rFonts w:ascii="Times New Roman" w:eastAsia="Times New Roman" w:hAnsi="Times New Roman" w:cs="Times New Roman"/>
          <w:sz w:val="27"/>
          <w:szCs w:val="27"/>
        </w:rPr>
        <w:t>This code is also based on a previous bonus lecture from the Security section. Please see this lecture for full details: </w:t>
      </w:r>
      <w:hyperlink r:id="rId6" w:history="1">
        <w:r w:rsidRPr="00DE6F0B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Spring Security  - User Registration</w:t>
        </w:r>
      </w:hyperlink>
      <w:r w:rsidRPr="00DE6F0B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22FF5774" w14:textId="77777777" w:rsidR="00DE6F0B" w:rsidRPr="00DE6F0B" w:rsidRDefault="00DE6F0B" w:rsidP="00DE6F0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8CAB078" w14:textId="77777777" w:rsidR="00DE6F0B" w:rsidRPr="00DE6F0B" w:rsidRDefault="00DE6F0B" w:rsidP="00DE6F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6F0B">
        <w:rPr>
          <w:rFonts w:ascii="Times New Roman" w:eastAsia="Times New Roman" w:hAnsi="Times New Roman" w:cs="Times New Roman"/>
          <w:sz w:val="27"/>
          <w:szCs w:val="27"/>
        </w:rPr>
        <w:t>Enjoy!</w:t>
      </w:r>
    </w:p>
    <w:p w14:paraId="77AA5B67" w14:textId="77777777" w:rsidR="002348AD" w:rsidRDefault="002348AD">
      <w:bookmarkStart w:id="0" w:name="_GoBack"/>
      <w:bookmarkEnd w:id="0"/>
    </w:p>
    <w:sectPr w:rsidR="00234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53"/>
    <w:rsid w:val="002348AD"/>
    <w:rsid w:val="00804B53"/>
    <w:rsid w:val="00DE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80526-65D3-4EFF-A530-78F717E4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6F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6F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9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827">
                      <w:marLeft w:val="720"/>
                      <w:marRight w:val="720"/>
                      <w:marTop w:val="72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627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2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course/spring-hibernate-tutorial/learn/lecture/9552122" TargetMode="External"/><Relationship Id="rId5" Type="http://schemas.openxmlformats.org/officeDocument/2006/relationships/hyperlink" Target="https://drive.google.com/open?id=1PL4litXj8-fuzKSYqO9btBlhP0-iG6p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Bhusri</dc:creator>
  <cp:keywords/>
  <dc:description/>
  <cp:lastModifiedBy>Shubham Bhusri</cp:lastModifiedBy>
  <cp:revision>2</cp:revision>
  <dcterms:created xsi:type="dcterms:W3CDTF">2020-08-04T07:36:00Z</dcterms:created>
  <dcterms:modified xsi:type="dcterms:W3CDTF">2020-08-04T07:37:00Z</dcterms:modified>
</cp:coreProperties>
</file>