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Notation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धा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धा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तिन्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तिन्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ता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ता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धिन्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धा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  <w:tc>
          <w:tcPr>
            <w:tcW w:type="dxa" w:w="1080"/>
          </w:tcPr>
          <w:p>
            <w:pPr>
              <w:jc w:val="center"/>
            </w:pPr>
            <w:r/>
          </w:p>
        </w:tc>
      </w:tr>
    </w:tbl>
    <w:p/>
    <w:p>
      <w:r>
        <w:rPr>
          <w:b/>
          <w:sz w:val="28"/>
        </w:rPr>
        <w:t>Gat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pPr>
              <w:jc w:val="center"/>
            </w:pPr>
            <w:r>
              <w:t>सा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रे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ग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म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प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नि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सा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सा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नि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ध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प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म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ग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रे</w:t>
            </w:r>
          </w:p>
        </w:tc>
        <w:tc>
          <w:tcPr>
            <w:tcW w:type="dxa" w:w="540"/>
          </w:tcPr>
          <w:p>
            <w:pPr>
              <w:jc w:val="center"/>
            </w:pPr>
            <w:r>
              <w:t>सा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