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90"/>
        <w:tblGridChange w:id="0">
          <w:tblGrid>
            <w:gridCol w:w="1269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40"/>
                <w:szCs w:val="40"/>
                <w:rtl w:val="0"/>
              </w:rPr>
              <w:t xml:space="preserve">Style Vista Test Summary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80.0" w:type="dxa"/>
        <w:jc w:val="left"/>
        <w:tblInd w:w="-9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3900"/>
        <w:tblGridChange w:id="0">
          <w:tblGrid>
            <w:gridCol w:w="3180"/>
            <w:gridCol w:w="39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Style Vista Web Application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Style Vista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Test Report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Shubham Gupta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Test 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01-10-2024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Execute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Pankaj Sharma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Execution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03-10-2024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Pooja Yadav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Lexend" w:cs="Lexend" w:eastAsia="Lexend" w:hAnsi="Lexend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Approved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10-102024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34"/>
          <w:szCs w:val="34"/>
        </w:rPr>
      </w:pPr>
      <w:bookmarkStart w:colFirst="0" w:colLast="0" w:name="_50zjt81exvz3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34"/>
          <w:szCs w:val="34"/>
          <w:rtl w:val="0"/>
        </w:rPr>
        <w:t xml:space="preserve">Test Summary Report: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68rxkfini0w2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Overview: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This test summary report provides the results from the test execution for the StyleVista website, focusing on user functionalities such as sales, favourites, user profile, OTP, and more.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739qennverp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Test Execution Summary: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Total Test Cases: 55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Functionality Testing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Usability Testing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Performance Testing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Accessibility Testing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Compatibility Testing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Total Test Executed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55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Passed: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13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Failed: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42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Bug/Defects Found: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45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Pending: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Overall Pass Percentage: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24%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kplid76bha54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Key Functionalities Tested: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User Login/Signup</w:t>
      </w:r>
      <w:r w:rsidDel="00000000" w:rsidR="00000000" w:rsidRPr="00000000">
        <w:rPr>
          <w:rFonts w:ascii="Lexend" w:cs="Lexend" w:eastAsia="Lexend" w:hAnsi="Lexend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(OTP, Forgot Password)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Search and Filter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Category Navigation (Men, Women, Kids)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Favourites and Wishlist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Discount Application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Checkout and Payment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Customer Care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User Account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Sale Price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User Feedback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Product Search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Add Cart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kgfeicuegdoy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Test Deliverables: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Plan Document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Case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Scenarios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Bug Reports Document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Summary Report Document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