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B45309"/>
          <w:sz w:val="44"/>
        </w:rPr>
        <w:t>HONEY CHAIN (PS 26021)</w:t>
        <w:br/>
        <w:t>Website Architecture, Panel System &amp; End-to-End Operational Flow</w:t>
      </w:r>
    </w:p>
    <w:p>
      <w:pPr>
        <w:jc w:val="center"/>
      </w:pPr>
      <w:r>
        <w:rPr>
          <w:rFonts w:ascii="Calibri" w:hAnsi="Calibri"/>
          <w:i/>
          <w:color w:val="D97706"/>
          <w:sz w:val="24"/>
        </w:rPr>
        <w:t>Blockchain-Based Honey Traceability &amp; Smart Beekeeping Management Platform</w:t>
        <w:br/>
        <w:t>Ministry of MSME | KVIC Honey Mission Initiative</w:t>
      </w:r>
    </w:p>
    <w:p>
      <w:pPr>
        <w:spacing w:after="240"/>
      </w:pPr>
    </w:p>
    <w:p>
      <w:pPr>
        <w:pStyle w:val="Heading1"/>
      </w:pPr>
      <w:r>
        <w:rPr>
          <w:color w:val="B45309"/>
        </w:rPr>
        <w:t>1. Executive Overview</w:t>
      </w:r>
    </w:p>
    <w:p>
      <w:pPr>
        <w:spacing w:line="276" w:lineRule="auto"/>
      </w:pPr>
      <w:r>
        <w:t>Honey Chain is an integrated digital ecosystem combining Blockchain, IoT, and AI designed for the Ministry of MSME's KVIC Honey Mission. The web platform addresses counterfeit honey, low consumer trust, and lack of advanced hive management through transparent, tamper-proof tracking from the rural bee box directly to the consumer's jar.</w:t>
        <w:br/>
        <w:br/>
        <w:t>The frontend architecture is partitioned into 6 specialized panels ensuring each stakeholder (rural beekeepers, testing laboratories, processing plants, bulk FMCG buyers, government administrators, and retail consumers) has a tailored, intuitive experience while sharing an underlying cryptographic provenance ledger.</w:t>
      </w:r>
    </w:p>
    <w:p>
      <w:pPr>
        <w:pStyle w:val="Heading1"/>
      </w:pPr>
      <w:r>
        <w:rPr>
          <w:color w:val="B45309"/>
        </w:rPr>
        <w:t>2. The 6 Platform Panels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FEF3C7"/>
            <w:tcMar>
              <w:top w:w="120" w:type="dxa"/>
              <w:bottom w:w="120" w:type="dxa"/>
              <w:left w:w="150" w:type="dxa"/>
              <w:right w:w="150" w:type="dxa"/>
            </w:tcMar>
          </w:tcPr>
          <w:p>
            <w:pPr>
              <w:jc w:val="left"/>
            </w:pPr>
            <w:r>
              <w:rPr>
                <w:b/>
                <w:color w:val="B45309"/>
              </w:rPr>
              <w:t>Panel Name</w:t>
            </w:r>
          </w:p>
        </w:tc>
        <w:tc>
          <w:tcPr>
            <w:tcW w:type="dxa" w:w="1872"/>
            <w:shd w:fill="FEF3C7"/>
            <w:tcMar>
              <w:top w:w="120" w:type="dxa"/>
              <w:bottom w:w="120" w:type="dxa"/>
              <w:left w:w="150" w:type="dxa"/>
              <w:right w:w="150" w:type="dxa"/>
            </w:tcMar>
          </w:tcPr>
          <w:p>
            <w:pPr>
              <w:jc w:val="left"/>
            </w:pPr>
            <w:r>
              <w:rPr>
                <w:b/>
                <w:color w:val="B45309"/>
              </w:rPr>
              <w:t>Target User / Role</w:t>
            </w:r>
          </w:p>
        </w:tc>
        <w:tc>
          <w:tcPr>
            <w:tcW w:type="dxa" w:w="2592"/>
            <w:shd w:fill="FEF3C7"/>
            <w:tcMar>
              <w:top w:w="120" w:type="dxa"/>
              <w:bottom w:w="120" w:type="dxa"/>
              <w:left w:w="150" w:type="dxa"/>
              <w:right w:w="150" w:type="dxa"/>
            </w:tcMar>
          </w:tcPr>
          <w:p>
            <w:pPr>
              <w:jc w:val="left"/>
            </w:pPr>
            <w:r>
              <w:rPr>
                <w:b/>
                <w:color w:val="B45309"/>
              </w:rPr>
              <w:t>Primary Mission</w:t>
            </w:r>
          </w:p>
        </w:tc>
        <w:tc>
          <w:tcPr>
            <w:tcW w:type="dxa" w:w="3168"/>
            <w:shd w:fill="FEF3C7"/>
            <w:tcMar>
              <w:top w:w="120" w:type="dxa"/>
              <w:bottom w:w="120" w:type="dxa"/>
              <w:left w:w="150" w:type="dxa"/>
              <w:right w:w="150" w:type="dxa"/>
            </w:tcMar>
          </w:tcPr>
          <w:p>
            <w:pPr>
              <w:jc w:val="left"/>
            </w:pPr>
            <w:r>
              <w:rPr>
                <w:b/>
                <w:color w:val="B45309"/>
              </w:rPr>
              <w:t>Core Website Features</w:t>
            </w:r>
          </w:p>
        </w:tc>
      </w:tr>
      <w:tr>
        <w:tc>
          <w:tcPr>
            <w:tcW w:type="dxa" w:w="2160"/>
            <w:tcMar>
              <w:top w:w="100" w:type="dxa"/>
              <w:bottom w:w="100" w:type="dxa"/>
              <w:left w:w="150" w:type="dxa"/>
              <w:right w:w="150" w:type="dxa"/>
            </w:tcMar>
          </w:tcPr>
          <w:p>
            <w:pPr>
              <w:jc w:val="left"/>
            </w:pPr>
            <w:r>
              <w:t>0. Public Consumer Portal</w:t>
            </w:r>
          </w:p>
        </w:tc>
        <w:tc>
          <w:tcPr>
            <w:tcW w:type="dxa" w:w="1872"/>
            <w:tcMar>
              <w:top w:w="100" w:type="dxa"/>
              <w:bottom w:w="100" w:type="dxa"/>
              <w:left w:w="150" w:type="dxa"/>
              <w:right w:w="150" w:type="dxa"/>
            </w:tcMar>
          </w:tcPr>
          <w:p>
            <w:pPr>
              <w:jc w:val="left"/>
            </w:pPr>
            <w:r>
              <w:t>Consumers, Citizens, Retail Buyers</w:t>
            </w:r>
          </w:p>
        </w:tc>
        <w:tc>
          <w:tcPr>
            <w:tcW w:type="dxa" w:w="2592"/>
            <w:tcMar>
              <w:top w:w="100" w:type="dxa"/>
              <w:bottom w:w="100" w:type="dxa"/>
              <w:left w:w="150" w:type="dxa"/>
              <w:right w:w="150" w:type="dxa"/>
            </w:tcMar>
          </w:tcPr>
          <w:p>
            <w:pPr>
              <w:jc w:val="left"/>
            </w:pPr>
            <w:r>
              <w:t>Authentication &amp; Transparency</w:t>
            </w:r>
          </w:p>
        </w:tc>
        <w:tc>
          <w:tcPr>
            <w:tcW w:type="dxa" w:w="3168"/>
            <w:tcMar>
              <w:top w:w="100" w:type="dxa"/>
              <w:bottom w:w="100" w:type="dxa"/>
              <w:left w:w="150" w:type="dxa"/>
              <w:right w:w="150" w:type="dxa"/>
            </w:tcMar>
          </w:tcPr>
          <w:p>
            <w:pPr>
              <w:jc w:val="left"/>
            </w:pPr>
            <w:r>
              <w:t>Landing Page, Mandi Ticker, Floral Carousel, QR Honey Passport verification, Traceability Explorer.</w:t>
            </w:r>
          </w:p>
        </w:tc>
      </w:tr>
      <w:tr>
        <w:tc>
          <w:tcPr>
            <w:tcW w:type="dxa" w:w="2160"/>
            <w:tcMar>
              <w:top w:w="100" w:type="dxa"/>
              <w:bottom w:w="100" w:type="dxa"/>
              <w:left w:w="150" w:type="dxa"/>
              <w:right w:w="150" w:type="dxa"/>
            </w:tcMar>
          </w:tcPr>
          <w:p>
            <w:pPr>
              <w:jc w:val="left"/>
            </w:pPr>
            <w:r>
              <w:t>1. Beekeeper Panel</w:t>
            </w:r>
          </w:p>
        </w:tc>
        <w:tc>
          <w:tcPr>
            <w:tcW w:type="dxa" w:w="1872"/>
            <w:tcMar>
              <w:top w:w="100" w:type="dxa"/>
              <w:bottom w:w="100" w:type="dxa"/>
              <w:left w:w="150" w:type="dxa"/>
              <w:right w:w="150" w:type="dxa"/>
            </w:tcMar>
          </w:tcPr>
          <w:p>
            <w:pPr>
              <w:jc w:val="left"/>
            </w:pPr>
            <w:r>
              <w:t>Rural Beekeepers (Madhumakshi Palak)</w:t>
            </w:r>
          </w:p>
        </w:tc>
        <w:tc>
          <w:tcPr>
            <w:tcW w:type="dxa" w:w="2592"/>
            <w:tcMar>
              <w:top w:w="100" w:type="dxa"/>
              <w:bottom w:w="100" w:type="dxa"/>
              <w:left w:w="150" w:type="dxa"/>
              <w:right w:w="150" w:type="dxa"/>
            </w:tcMar>
          </w:tcPr>
          <w:p>
            <w:pPr>
              <w:jc w:val="left"/>
            </w:pPr>
            <w:r>
              <w:t>Hive Health &amp; Harvest Logging</w:t>
            </w:r>
          </w:p>
        </w:tc>
        <w:tc>
          <w:tcPr>
            <w:tcW w:type="dxa" w:w="3168"/>
            <w:tcMar>
              <w:top w:w="100" w:type="dxa"/>
              <w:bottom w:w="100" w:type="dxa"/>
              <w:left w:w="150" w:type="dxa"/>
              <w:right w:w="150" w:type="dxa"/>
            </w:tcMar>
          </w:tcPr>
          <w:p>
            <w:pPr>
              <w:jc w:val="left"/>
            </w:pPr>
            <w:r>
              <w:t>Smart Hive IoT Telemetry, Honey Extraction Registration, AI Bee Disease Scanner, Jar QR Code Generation, Earnings Ledger.</w:t>
            </w:r>
          </w:p>
        </w:tc>
      </w:tr>
      <w:tr>
        <w:tc>
          <w:tcPr>
            <w:tcW w:type="dxa" w:w="2160"/>
            <w:tcMar>
              <w:top w:w="100" w:type="dxa"/>
              <w:bottom w:w="100" w:type="dxa"/>
              <w:left w:w="150" w:type="dxa"/>
              <w:right w:w="150" w:type="dxa"/>
            </w:tcMar>
          </w:tcPr>
          <w:p>
            <w:pPr>
              <w:jc w:val="left"/>
            </w:pPr>
            <w:r>
              <w:t>2. Quality &amp; Lab Panel</w:t>
            </w:r>
          </w:p>
        </w:tc>
        <w:tc>
          <w:tcPr>
            <w:tcW w:type="dxa" w:w="1872"/>
            <w:tcMar>
              <w:top w:w="100" w:type="dxa"/>
              <w:bottom w:w="100" w:type="dxa"/>
              <w:left w:w="150" w:type="dxa"/>
              <w:right w:w="150" w:type="dxa"/>
            </w:tcMar>
          </w:tcPr>
          <w:p>
            <w:pPr>
              <w:jc w:val="left"/>
            </w:pPr>
            <w:r>
              <w:t>KVIC Quality Inspectors &amp; Labs</w:t>
            </w:r>
          </w:p>
        </w:tc>
        <w:tc>
          <w:tcPr>
            <w:tcW w:type="dxa" w:w="2592"/>
            <w:tcMar>
              <w:top w:w="100" w:type="dxa"/>
              <w:bottom w:w="100" w:type="dxa"/>
              <w:left w:w="150" w:type="dxa"/>
              <w:right w:w="150" w:type="dxa"/>
            </w:tcMar>
          </w:tcPr>
          <w:p>
            <w:pPr>
              <w:jc w:val="left"/>
            </w:pPr>
            <w:r>
              <w:t>Purity Certification &amp; Fraud Prevention</w:t>
            </w:r>
          </w:p>
        </w:tc>
        <w:tc>
          <w:tcPr>
            <w:tcW w:type="dxa" w:w="3168"/>
            <w:tcMar>
              <w:top w:w="100" w:type="dxa"/>
              <w:bottom w:w="100" w:type="dxa"/>
              <w:left w:w="150" w:type="dxa"/>
              <w:right w:w="150" w:type="dxa"/>
            </w:tcMar>
          </w:tcPr>
          <w:p>
            <w:pPr>
              <w:jc w:val="left"/>
            </w:pPr>
            <w:r>
              <w:t>Moisture % Analysis, HMF testing, NMR Adulteration Detector, One-click 'Seal on Blockchain' Certification.</w:t>
            </w:r>
          </w:p>
        </w:tc>
      </w:tr>
      <w:tr>
        <w:tc>
          <w:tcPr>
            <w:tcW w:type="dxa" w:w="2160"/>
            <w:tcMar>
              <w:top w:w="100" w:type="dxa"/>
              <w:bottom w:w="100" w:type="dxa"/>
              <w:left w:w="150" w:type="dxa"/>
              <w:right w:w="150" w:type="dxa"/>
            </w:tcMar>
          </w:tcPr>
          <w:p>
            <w:pPr>
              <w:jc w:val="left"/>
            </w:pPr>
            <w:r>
              <w:t>3. Processing &amp; Bottling</w:t>
            </w:r>
          </w:p>
        </w:tc>
        <w:tc>
          <w:tcPr>
            <w:tcW w:type="dxa" w:w="1872"/>
            <w:tcMar>
              <w:top w:w="100" w:type="dxa"/>
              <w:bottom w:w="100" w:type="dxa"/>
              <w:left w:w="150" w:type="dxa"/>
              <w:right w:w="150" w:type="dxa"/>
            </w:tcMar>
          </w:tcPr>
          <w:p>
            <w:pPr>
              <w:jc w:val="left"/>
            </w:pPr>
            <w:r>
              <w:t>Honey Packaging Plants / Cooperatives</w:t>
            </w:r>
          </w:p>
        </w:tc>
        <w:tc>
          <w:tcPr>
            <w:tcW w:type="dxa" w:w="2592"/>
            <w:tcMar>
              <w:top w:w="100" w:type="dxa"/>
              <w:bottom w:w="100" w:type="dxa"/>
              <w:left w:w="150" w:type="dxa"/>
              <w:right w:w="150" w:type="dxa"/>
            </w:tcMar>
          </w:tcPr>
          <w:p>
            <w:pPr>
              <w:jc w:val="left"/>
            </w:pPr>
            <w:r>
              <w:t>Batching &amp; Volume Integrity</w:t>
            </w:r>
          </w:p>
        </w:tc>
        <w:tc>
          <w:tcPr>
            <w:tcW w:type="dxa" w:w="3168"/>
            <w:tcMar>
              <w:top w:w="100" w:type="dxa"/>
              <w:bottom w:w="100" w:type="dxa"/>
              <w:left w:w="150" w:type="dxa"/>
              <w:right w:w="150" w:type="dxa"/>
            </w:tcMar>
          </w:tcPr>
          <w:p>
            <w:pPr>
              <w:jc w:val="left"/>
            </w:pPr>
            <w:r>
              <w:t>Raw Honey Ingestion, Micro-filtration logs, Temperature-controlled blending, Tamper-proof Jar Barcode assignment.</w:t>
            </w:r>
          </w:p>
        </w:tc>
      </w:tr>
      <w:tr>
        <w:tc>
          <w:tcPr>
            <w:tcW w:type="dxa" w:w="2160"/>
            <w:tcMar>
              <w:top w:w="100" w:type="dxa"/>
              <w:bottom w:w="100" w:type="dxa"/>
              <w:left w:w="150" w:type="dxa"/>
              <w:right w:w="150" w:type="dxa"/>
            </w:tcMar>
          </w:tcPr>
          <w:p>
            <w:pPr>
              <w:jc w:val="left"/>
            </w:pPr>
            <w:r>
              <w:t>4. Buyer &amp; FMCG Portal</w:t>
            </w:r>
          </w:p>
        </w:tc>
        <w:tc>
          <w:tcPr>
            <w:tcW w:type="dxa" w:w="1872"/>
            <w:tcMar>
              <w:top w:w="100" w:type="dxa"/>
              <w:bottom w:w="100" w:type="dxa"/>
              <w:left w:w="150" w:type="dxa"/>
              <w:right w:w="150" w:type="dxa"/>
            </w:tcMar>
          </w:tcPr>
          <w:p>
            <w:pPr>
              <w:jc w:val="left"/>
            </w:pPr>
            <w:r>
              <w:t>Ayurvedic Brands, Retailers, Exporters</w:t>
            </w:r>
          </w:p>
        </w:tc>
        <w:tc>
          <w:tcPr>
            <w:tcW w:type="dxa" w:w="2592"/>
            <w:tcMar>
              <w:top w:w="100" w:type="dxa"/>
              <w:bottom w:w="100" w:type="dxa"/>
              <w:left w:w="150" w:type="dxa"/>
              <w:right w:w="150" w:type="dxa"/>
            </w:tcMar>
          </w:tcPr>
          <w:p>
            <w:pPr>
              <w:jc w:val="left"/>
            </w:pPr>
            <w:r>
              <w:t>B2B Procurement of Pure Honey</w:t>
            </w:r>
          </w:p>
        </w:tc>
        <w:tc>
          <w:tcPr>
            <w:tcW w:type="dxa" w:w="3168"/>
            <w:tcMar>
              <w:top w:w="100" w:type="dxa"/>
              <w:bottom w:w="100" w:type="dxa"/>
              <w:left w:w="150" w:type="dxa"/>
              <w:right w:w="150" w:type="dxa"/>
            </w:tcMar>
          </w:tcPr>
          <w:p>
            <w:pPr>
              <w:jc w:val="left"/>
            </w:pPr>
            <w:r>
              <w:t>Single-Origin Honey Catalog, Lab Certificate Inspection, Smart Contract Escrow Orders, Bulk Consignment Tracking.</w:t>
            </w:r>
          </w:p>
        </w:tc>
      </w:tr>
      <w:tr>
        <w:tc>
          <w:tcPr>
            <w:tcW w:type="dxa" w:w="2160"/>
            <w:tcMar>
              <w:top w:w="100" w:type="dxa"/>
              <w:bottom w:w="100" w:type="dxa"/>
              <w:left w:w="150" w:type="dxa"/>
              <w:right w:w="150" w:type="dxa"/>
            </w:tcMar>
          </w:tcPr>
          <w:p>
            <w:pPr>
              <w:jc w:val="left"/>
            </w:pPr>
            <w:r>
              <w:t>5. KVIC Admin Panel</w:t>
            </w:r>
          </w:p>
        </w:tc>
        <w:tc>
          <w:tcPr>
            <w:tcW w:type="dxa" w:w="1872"/>
            <w:tcMar>
              <w:top w:w="100" w:type="dxa"/>
              <w:bottom w:w="100" w:type="dxa"/>
              <w:left w:w="150" w:type="dxa"/>
              <w:right w:w="150" w:type="dxa"/>
            </w:tcMar>
          </w:tcPr>
          <w:p>
            <w:pPr>
              <w:jc w:val="left"/>
            </w:pPr>
            <w:r>
              <w:t>Ministry of MSME / KVIC Officers</w:t>
            </w:r>
          </w:p>
        </w:tc>
        <w:tc>
          <w:tcPr>
            <w:tcW w:type="dxa" w:w="2592"/>
            <w:tcMar>
              <w:top w:w="100" w:type="dxa"/>
              <w:bottom w:w="100" w:type="dxa"/>
              <w:left w:w="150" w:type="dxa"/>
              <w:right w:w="150" w:type="dxa"/>
            </w:tcMar>
          </w:tcPr>
          <w:p>
            <w:pPr>
              <w:jc w:val="left"/>
            </w:pPr>
            <w:r>
              <w:t>National Oversight &amp; Mission Growth</w:t>
            </w:r>
          </w:p>
        </w:tc>
        <w:tc>
          <w:tcPr>
            <w:tcW w:type="dxa" w:w="3168"/>
            <w:tcMar>
              <w:top w:w="100" w:type="dxa"/>
              <w:bottom w:w="100" w:type="dxa"/>
              <w:left w:w="150" w:type="dxa"/>
              <w:right w:w="150" w:type="dxa"/>
            </w:tcMar>
          </w:tcPr>
          <w:p>
            <w:pPr>
              <w:jc w:val="left"/>
            </w:pPr>
            <w:r>
              <w:t>District Cluster Monitoring, Bee Box Distribution Audits, National Mandi Price Ticker control, Subsidy &amp; Scheme Tracking.</w:t>
            </w:r>
          </w:p>
        </w:tc>
      </w:tr>
    </w:tbl>
    <w:p>
      <w:pPr>
        <w:spacing w:after="240"/>
      </w:pPr>
    </w:p>
    <w:p>
      <w:pPr>
        <w:pStyle w:val="Heading1"/>
      </w:pPr>
      <w:r>
        <w:rPr>
          <w:color w:val="B45309"/>
        </w:rPr>
        <w:t>3. Detailed Panel Operations (How Each Panel Does Its Job)</w:t>
      </w:r>
    </w:p>
    <w:p>
      <w:pPr>
        <w:pStyle w:val="Heading2"/>
      </w:pPr>
      <w:r>
        <w:rPr>
          <w:color w:val="D97706"/>
        </w:rPr>
        <w:t>Panel 0: Public Portal &amp; Consumer Experience</w:t>
      </w:r>
    </w:p>
    <w:p>
      <w:pPr>
        <w:spacing w:line="276" w:lineRule="auto" w:after="80"/>
      </w:pPr>
      <w:r>
        <w:rPr>
          <w:b/>
          <w:color w:val="B45309"/>
        </w:rPr>
        <w:t xml:space="preserve">• Main Objective: </w:t>
      </w:r>
      <w:r>
        <w:t>Build ultimate consumer trust and brand credibility by making honey authentication as simple as scanning a QR code with a smartphone camera.</w:t>
      </w:r>
    </w:p>
    <w:p>
      <w:pPr>
        <w:spacing w:line="276" w:lineRule="auto" w:after="80"/>
      </w:pPr>
      <w:r>
        <w:rPr>
          <w:b/>
          <w:color w:val="B45309"/>
        </w:rPr>
        <w:t xml:space="preserve">• Key Screens: </w:t>
      </w:r>
      <w:r>
        <w:t>Landing Page (/), Honey Passport Verification (/buyer/honey-passport/:id), Mandi Rate Explorer (/mandi), Educational Flora Guide (/learn).</w:t>
      </w:r>
    </w:p>
    <w:p>
      <w:pPr>
        <w:spacing w:line="276" w:lineRule="auto" w:after="80"/>
      </w:pPr>
      <w:r>
        <w:rPr>
          <w:b/>
          <w:color w:val="B45309"/>
        </w:rPr>
        <w:t xml:space="preserve">• How It Does Its Job: </w:t>
      </w:r>
      <w:r>
        <w:t>1. Landing Page showcases the KVIC Honey Mission story, live APMC/KVIC procurement prices, and interactive floral varieties (Mustard, Acacia, Multifloral, Sidr, Jamun).</w:t>
        <w:br/>
        <w:t>2. When a consumer buys a jar in a grocery store and scans its QR code, it opens the Digital Honey Passport without requiring login.</w:t>
        <w:br/>
        <w:t>3. The consumer views: Exact beekeeper name, village, apiary GPS coordinates, floral nectar source, lab purity results (Moisture %, HMF, NMR purity), and an interactive Blockchain Verification seal confirming zero tampering.</w:t>
      </w:r>
    </w:p>
    <w:p>
      <w:pPr>
        <w:pStyle w:val="Heading2"/>
      </w:pPr>
      <w:r>
        <w:rPr>
          <w:color w:val="D97706"/>
        </w:rPr>
        <w:t>Panel 1: Beekeeper Panel (Madhumakshi Palak Portal)</w:t>
      </w:r>
    </w:p>
    <w:p>
      <w:pPr>
        <w:spacing w:line="276" w:lineRule="auto" w:after="80"/>
      </w:pPr>
      <w:r>
        <w:rPr>
          <w:b/>
          <w:color w:val="B45309"/>
        </w:rPr>
        <w:t xml:space="preserve">• Main Objective: </w:t>
      </w:r>
      <w:r>
        <w:t>Equip rural beekeepers with IoT smart hive monitoring, harvest recording, and instant AI disease diagnostics.</w:t>
      </w:r>
    </w:p>
    <w:p>
      <w:pPr>
        <w:spacing w:line="276" w:lineRule="auto" w:after="80"/>
      </w:pPr>
      <w:r>
        <w:rPr>
          <w:b/>
          <w:color w:val="B45309"/>
        </w:rPr>
        <w:t xml:space="preserve">• Key Screens: </w:t>
      </w:r>
      <w:r>
        <w:t>Beekeeper Dashboard (/farmer/dashboard), Add Harvest Lot (/batches/add), Lot Details &amp; QR Generator (/batches/:id/qr), My Apiaries (/farmer/tracking).</w:t>
      </w:r>
    </w:p>
    <w:p>
      <w:pPr>
        <w:spacing w:line="276" w:lineRule="auto" w:after="80"/>
      </w:pPr>
      <w:r>
        <w:rPr>
          <w:b/>
          <w:color w:val="B45309"/>
        </w:rPr>
        <w:t xml:space="preserve">• How It Does Its Job: </w:t>
      </w:r>
      <w:r>
        <w:t>1. Live IoT Hive Telemetry: Displays real-time internal brood temperature (34.8C), humidity (58%), box weight gain (+1.4 kg nectar), and buzzing acoustic frequency (alerts if swarming is imminent).</w:t>
        <w:br/>
        <w:t>2. Harvest Registration: When extracting honey, the beekeeper logs the weight (e.g., 50 kg), floral source (e.g., Mustard Blossom), extraction date, and extraction method. This creates the Genesis Block (#0) on the blockchain.</w:t>
        <w:br/>
        <w:t>3. AI Disease Scanner: Beekeeper uploads a photo of a hive frame; the AI model analyzes it for Varroa mite infestation, wax moth larvae, or healthy brood comb.</w:t>
        <w:br/>
        <w:t>4. QR Generation: Instant printable QR sheet sized for 250g/500g jars or 30kg bulk storage drums.</w:t>
      </w:r>
    </w:p>
    <w:p>
      <w:pPr>
        <w:pStyle w:val="Heading2"/>
      </w:pPr>
      <w:r>
        <w:rPr>
          <w:color w:val="D97706"/>
        </w:rPr>
        <w:t>Panel 2: Quality Inspection &amp; Testing Lab Panel</w:t>
      </w:r>
    </w:p>
    <w:p>
      <w:pPr>
        <w:spacing w:line="276" w:lineRule="auto" w:after="80"/>
      </w:pPr>
      <w:r>
        <w:rPr>
          <w:b/>
          <w:color w:val="B45309"/>
        </w:rPr>
        <w:t xml:space="preserve">• Main Objective: </w:t>
      </w:r>
      <w:r>
        <w:t>Provide authorized KVIC and FSSAI inspectors a dedicated portal to conduct purity tests and permanently seal authentic lab reports on the blockchain.</w:t>
      </w:r>
    </w:p>
    <w:p>
      <w:pPr>
        <w:spacing w:line="276" w:lineRule="auto" w:after="80"/>
      </w:pPr>
      <w:r>
        <w:rPr>
          <w:b/>
          <w:color w:val="B45309"/>
        </w:rPr>
        <w:t xml:space="preserve">• Key Screens: </w:t>
      </w:r>
      <w:r>
        <w:t>Inspection Queue (/quality), Laboratory Testing Form, Purity Seal Review Screen.</w:t>
      </w:r>
    </w:p>
    <w:p>
      <w:pPr>
        <w:spacing w:line="276" w:lineRule="auto" w:after="80"/>
      </w:pPr>
      <w:r>
        <w:rPr>
          <w:b/>
          <w:color w:val="B45309"/>
        </w:rPr>
        <w:t xml:space="preserve">• How It Does Its Job: </w:t>
      </w:r>
      <w:r>
        <w:t>1. Lab receives a sample linked to the beekeeper's Batch ID.</w:t>
        <w:br/>
        <w:t>2. Inspector records standard lab parameters: Moisture Content (must be &lt;= 20%), Hydroxymethylfurfural (HMF &lt;= 40 mg/kg), Fructose/Glucose Ratio, Sucrose %, and NMR (Nuclear Magnetic Resonance) test status.</w:t>
        <w:br/>
        <w:t>3. AI Adulteration Score analyzes parameter ratios to detect foreign C3/C4 sugar syrups.</w:t>
        <w:br/>
        <w:t>4. Inspector clicks 'Certify &amp; Seal on Blockchain'. This produces Block #1 with a SHA-256 cryptographic hash chaining to the beekeeper's harvest record. Once submitted, the lab report is locked and immutable.</w:t>
      </w:r>
    </w:p>
    <w:p>
      <w:pPr>
        <w:pStyle w:val="Heading2"/>
      </w:pPr>
      <w:r>
        <w:rPr>
          <w:color w:val="D97706"/>
        </w:rPr>
        <w:t>Panel 3: Processing &amp; Bottling Unit Panel</w:t>
      </w:r>
    </w:p>
    <w:p>
      <w:pPr>
        <w:spacing w:line="276" w:lineRule="auto" w:after="80"/>
      </w:pPr>
      <w:r>
        <w:rPr>
          <w:b/>
          <w:color w:val="B45309"/>
        </w:rPr>
        <w:t xml:space="preserve">• Main Objective: </w:t>
      </w:r>
      <w:r>
        <w:t>Manage post-harvest honey handling—gravity micro-filtration, moisture conditioning, hygienic bottling, and tamper-proof batch allocation.</w:t>
      </w:r>
    </w:p>
    <w:p>
      <w:pPr>
        <w:spacing w:line="276" w:lineRule="auto" w:after="80"/>
      </w:pPr>
      <w:r>
        <w:rPr>
          <w:b/>
          <w:color w:val="B45309"/>
        </w:rPr>
        <w:t xml:space="preserve">• Key Screens: </w:t>
      </w:r>
      <w:r>
        <w:t>Processing Requests (/processor/requests), Active Batches (/processor/active), Bottling &amp; Inventory (/processor/products).</w:t>
      </w:r>
    </w:p>
    <w:p>
      <w:pPr>
        <w:spacing w:line="276" w:lineRule="auto" w:after="80"/>
      </w:pPr>
      <w:r>
        <w:rPr>
          <w:b/>
          <w:color w:val="B45309"/>
        </w:rPr>
        <w:t xml:space="preserve">• How It Does Its Job: </w:t>
      </w:r>
      <w:r>
        <w:t>1. Processing plant accepts certified raw lots from beekeepers or aggregation centers.</w:t>
        <w:br/>
        <w:t>2. Plant records filtration, moisture stabilization (&lt;18.5%), and packaging into sterilized jars.</w:t>
        <w:br/>
        <w:t>3. System enforces Volume Conservation: If 100 kg of raw honey was certified, the system only allows 200 units of 500g jars to be generated. This stops counterfeit aggregators from diluting authentic honey.</w:t>
        <w:br/>
        <w:t>4. Final packaging step generates Block #2, embedding the complete chain into the jar labels.</w:t>
      </w:r>
    </w:p>
    <w:p>
      <w:pPr>
        <w:pStyle w:val="Heading2"/>
      </w:pPr>
      <w:r>
        <w:rPr>
          <w:color w:val="D97706"/>
        </w:rPr>
        <w:t>Panel 4: Buyer &amp; FMCG Procurement Portal</w:t>
      </w:r>
    </w:p>
    <w:p>
      <w:pPr>
        <w:spacing w:line="276" w:lineRule="auto" w:after="80"/>
      </w:pPr>
      <w:r>
        <w:rPr>
          <w:b/>
          <w:color w:val="B45309"/>
        </w:rPr>
        <w:t xml:space="preserve">• Main Objective: </w:t>
      </w:r>
      <w:r>
        <w:t>Connect rural beekeepers directly with Ayurvedic brands (Dabur, Patanjali, Zandu), exporters, and conscientious consumers, eliminating predatory middlemen.</w:t>
      </w:r>
    </w:p>
    <w:p>
      <w:pPr>
        <w:spacing w:line="276" w:lineRule="auto" w:after="80"/>
      </w:pPr>
      <w:r>
        <w:rPr>
          <w:b/>
          <w:color w:val="B45309"/>
        </w:rPr>
        <w:t xml:space="preserve">• Key Screens: </w:t>
      </w:r>
      <w:r>
        <w:t>Honey Marketplace (/buyer/marketplace), Listing Details &amp; Certificates (/buyer/marketplace/:id), Order Cart &amp; Checkout (/buyer/checkout/:id), Order Tracking (/buyer/tracking).</w:t>
      </w:r>
    </w:p>
    <w:p>
      <w:pPr>
        <w:spacing w:line="276" w:lineRule="auto" w:after="80"/>
      </w:pPr>
      <w:r>
        <w:rPr>
          <w:b/>
          <w:color w:val="B45309"/>
        </w:rPr>
        <w:t xml:space="preserve">• How It Does Its Job: </w:t>
      </w:r>
      <w:r>
        <w:t>1. Buyers browse certified honey lots filtered by flora (e.g. Pure Kashmir White Sidr, Raw Mustard Creamed Honey, Organic Multifloral).</w:t>
        <w:br/>
        <w:t>2. Buyers can inspect the verified blockchain lab test certificate before purchasing.</w:t>
        <w:br/>
        <w:t>3. Buyers place orders with transparent pricing. Funds are released to beekeepers upon delivery confirmation, ensuring secure and fair trade.</w:t>
      </w:r>
    </w:p>
    <w:p>
      <w:pPr>
        <w:pStyle w:val="Heading2"/>
      </w:pPr>
      <w:r>
        <w:rPr>
          <w:color w:val="D97706"/>
        </w:rPr>
        <w:t>Panel 5: KVIC &amp; Government Admin Panel</w:t>
      </w:r>
    </w:p>
    <w:p>
      <w:pPr>
        <w:spacing w:line="276" w:lineRule="auto" w:after="80"/>
      </w:pPr>
      <w:r>
        <w:rPr>
          <w:b/>
          <w:color w:val="B45309"/>
        </w:rPr>
        <w:t xml:space="preserve">• Main Objective: </w:t>
      </w:r>
      <w:r>
        <w:t>Offer Ministry of MSME and KVIC officers high-level governance, cluster tracking, bee box distribution auditing, and national pricing analytics.</w:t>
      </w:r>
    </w:p>
    <w:p>
      <w:pPr>
        <w:spacing w:line="276" w:lineRule="auto" w:after="80"/>
      </w:pPr>
      <w:r>
        <w:rPr>
          <w:b/>
          <w:color w:val="B45309"/>
        </w:rPr>
        <w:t xml:space="preserve">• Key Screens: </w:t>
      </w:r>
      <w:r>
        <w:t>Admin Dashboard (/admin), Cluster Management (/admin/users), National Batch Registry (/admin/batches), Mandi Rate Control (/admin/marketplace).</w:t>
      </w:r>
    </w:p>
    <w:p>
      <w:pPr>
        <w:spacing w:line="276" w:lineRule="auto" w:after="80"/>
      </w:pPr>
      <w:r>
        <w:rPr>
          <w:b/>
          <w:color w:val="B45309"/>
        </w:rPr>
        <w:t xml:space="preserve">• How It Does Its Job: </w:t>
      </w:r>
      <w:r>
        <w:t>1. Tracks bee box distributions under the Honey Mission (e.g. 10 bee boxes per rural household) and monitors cluster output.</w:t>
        <w:br/>
        <w:t>2. Live Map of India highlighting active beekeeping clusters in Rajasthan, Kashmir, Bihar, Gujarat, and Maharashtra.</w:t>
        <w:br/>
        <w:t>3. Audits purity pass rates and flags any suspicious batches attempting adulteration.</w:t>
        <w:br/>
        <w:t>4. Updates APMC / KVIC minimum support procurement prices to protect beekeeper livelihoods.</w:t>
      </w:r>
    </w:p>
    <w:p>
      <w:pPr>
        <w:pStyle w:val="Heading1"/>
      </w:pPr>
      <w:r>
        <w:rPr>
          <w:color w:val="B45309"/>
        </w:rPr>
        <w:t>4. End-to-End Honey Lifecycle Flow (Bee Box to Consumer)</w:t>
      </w:r>
    </w:p>
    <w:p>
      <w:pPr>
        <w:spacing w:line="276" w:lineRule="auto" w:after="160"/>
      </w:pPr>
      <w:r>
        <w:rPr>
          <w:b/>
          <w:color w:val="B45309"/>
        </w:rPr>
        <w:t>Step 1: Smart Hive Monitoring (Beekeeper Panel)</w:t>
        <w:br/>
      </w:r>
      <w:r>
        <w:t>IoT sensors inside the bee box monitor temperature (34-36C), humidity (55-65%), and weight gain. When weight peaks after seasonal nectar flow, the system notifies the beekeeper that the comb is sealed and ready for harvest.</w:t>
      </w:r>
    </w:p>
    <w:p>
      <w:pPr>
        <w:spacing w:line="276" w:lineRule="auto" w:after="160"/>
      </w:pPr>
      <w:r>
        <w:rPr>
          <w:b/>
          <w:color w:val="B45309"/>
        </w:rPr>
        <w:t>Step 2: Extraction &amp; Genesis Block (Beekeeper Panel)</w:t>
        <w:br/>
      </w:r>
      <w:r>
        <w:t>The beekeeper harvests 40 kg of Mustard Honey, enters details into the portal, and clicks 'Log Harvest'. The system generates Batch ID HC-RJ-2026-000108 and creates Genesis Block #0 with beekeeper digital credentials.</w:t>
      </w:r>
    </w:p>
    <w:p>
      <w:pPr>
        <w:spacing w:line="276" w:lineRule="auto" w:after="160"/>
      </w:pPr>
      <w:r>
        <w:rPr>
          <w:b/>
          <w:color w:val="B45309"/>
        </w:rPr>
        <w:t>Step 3: Laboratory Purity Certification (Quality Panel)</w:t>
        <w:br/>
      </w:r>
      <w:r>
        <w:t>A representative 50g sample goes to the KVIC authorized testing lab. The lab analyzes moisture (17.8%), HMF (11 mg/kg), and runs NMR spectroscopy. Inspector clicks 'Certify &amp; Seal on Blockchain', creating Block #1.</w:t>
      </w:r>
    </w:p>
    <w:p>
      <w:pPr>
        <w:spacing w:line="276" w:lineRule="auto" w:after="160"/>
      </w:pPr>
      <w:r>
        <w:rPr>
          <w:b/>
          <w:color w:val="B45309"/>
        </w:rPr>
        <w:t>Step 4: Micro-Filtration &amp; Bottling (Processor Panel)</w:t>
        <w:br/>
      </w:r>
      <w:r>
        <w:t>The processing unit filters bee wax impurities without overheating, bottles into 80 jars of 500g each, and generates the final printable cryptographic QR labels (Block #2).</w:t>
      </w:r>
    </w:p>
    <w:p>
      <w:pPr>
        <w:spacing w:line="276" w:lineRule="auto" w:after="160"/>
      </w:pPr>
      <w:r>
        <w:rPr>
          <w:b/>
          <w:color w:val="B45309"/>
        </w:rPr>
        <w:t>Step 5: Marketplace Sale &amp; Dispatch (Buyer Panel)</w:t>
        <w:br/>
      </w:r>
      <w:r>
        <w:t>The batch is listed on the Honey Chain Marketplace or dispatched to KVIC Khadi Bhavans. A consumer or FMCG buyer purchases the batch with delivery tracking (Block #3).</w:t>
      </w:r>
    </w:p>
    <w:p>
      <w:pPr>
        <w:spacing w:line="276" w:lineRule="auto" w:after="160"/>
      </w:pPr>
      <w:r>
        <w:rPr>
          <w:b/>
          <w:color w:val="B45309"/>
        </w:rPr>
        <w:t>Step 6: Consumer Instant QR Verification (Public Portal)</w:t>
        <w:br/>
      </w:r>
      <w:r>
        <w:t>The end customer scans the jar QR code with their mobile phone. Within 1 second, the Digital Honey Passport opens, proving the entire journey from the specific rural bee box to their breakfast table with an unforgeable cryptographic seal.</w:t>
      </w:r>
    </w:p>
    <w:p>
      <w:pPr>
        <w:pStyle w:val="Heading1"/>
      </w:pPr>
      <w:r>
        <w:rPr>
          <w:color w:val="B45309"/>
        </w:rPr>
        <w:t>5. Frontend Route &amp; Component Reference Table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FEF3C7"/>
            <w:tcMar>
              <w:top w:w="120" w:type="dxa"/>
              <w:bottom w:w="120" w:type="dxa"/>
              <w:left w:w="150" w:type="dxa"/>
              <w:right w:w="150" w:type="dxa"/>
            </w:tcMar>
          </w:tcPr>
          <w:p>
            <w:pPr>
              <w:jc w:val="left"/>
            </w:pPr>
            <w:r>
              <w:rPr>
                <w:b/>
                <w:color w:val="B45309"/>
              </w:rPr>
              <w:t>Route URL</w:t>
            </w:r>
          </w:p>
        </w:tc>
        <w:tc>
          <w:tcPr>
            <w:tcW w:type="dxa" w:w="1872"/>
            <w:shd w:fill="FEF3C7"/>
            <w:tcMar>
              <w:top w:w="120" w:type="dxa"/>
              <w:bottom w:w="120" w:type="dxa"/>
              <w:left w:w="150" w:type="dxa"/>
              <w:right w:w="150" w:type="dxa"/>
            </w:tcMar>
          </w:tcPr>
          <w:p>
            <w:pPr>
              <w:jc w:val="left"/>
            </w:pPr>
            <w:r>
              <w:rPr>
                <w:b/>
                <w:color w:val="B45309"/>
              </w:rPr>
              <w:t>Panel</w:t>
            </w:r>
          </w:p>
        </w:tc>
        <w:tc>
          <w:tcPr>
            <w:tcW w:type="dxa" w:w="2592"/>
            <w:shd w:fill="FEF3C7"/>
            <w:tcMar>
              <w:top w:w="120" w:type="dxa"/>
              <w:bottom w:w="120" w:type="dxa"/>
              <w:left w:w="150" w:type="dxa"/>
              <w:right w:w="150" w:type="dxa"/>
            </w:tcMar>
          </w:tcPr>
          <w:p>
            <w:pPr>
              <w:jc w:val="left"/>
            </w:pPr>
            <w:r>
              <w:rPr>
                <w:b/>
                <w:color w:val="B45309"/>
              </w:rPr>
              <w:t>Component Name</w:t>
            </w:r>
          </w:p>
        </w:tc>
        <w:tc>
          <w:tcPr>
            <w:tcW w:type="dxa" w:w="3024"/>
            <w:shd w:fill="FEF3C7"/>
            <w:tcMar>
              <w:top w:w="120" w:type="dxa"/>
              <w:bottom w:w="120" w:type="dxa"/>
              <w:left w:w="150" w:type="dxa"/>
              <w:right w:w="150" w:type="dxa"/>
            </w:tcMar>
          </w:tcPr>
          <w:p>
            <w:pPr>
              <w:jc w:val="left"/>
            </w:pPr>
            <w:r>
              <w:rPr>
                <w:b/>
                <w:color w:val="B45309"/>
              </w:rPr>
              <w:t>Description</w:t>
            </w:r>
          </w:p>
        </w:tc>
      </w:tr>
      <w:tr>
        <w:tc>
          <w:tcPr>
            <w:tcW w:type="dxa" w:w="2592"/>
            <w:tcMar>
              <w:top w:w="80" w:type="dxa"/>
              <w:bottom w:w="80" w:type="dxa"/>
              <w:left w:w="150" w:type="dxa"/>
              <w:right w:w="150" w:type="dxa"/>
            </w:tcMar>
          </w:tcPr>
          <w:p>
            <w:pPr>
              <w:jc w:val="left"/>
            </w:pPr>
            <w:r>
              <w:t>/</w:t>
            </w:r>
          </w:p>
        </w:tc>
        <w:tc>
          <w:tcPr>
            <w:tcW w:type="dxa" w:w="1872"/>
            <w:tcMar>
              <w:top w:w="80" w:type="dxa"/>
              <w:bottom w:w="80" w:type="dxa"/>
              <w:left w:w="150" w:type="dxa"/>
              <w:right w:w="150" w:type="dxa"/>
            </w:tcMar>
          </w:tcPr>
          <w:p>
            <w:pPr>
              <w:jc w:val="left"/>
            </w:pPr>
            <w:r>
              <w:t>Public</w:t>
            </w:r>
          </w:p>
        </w:tc>
        <w:tc>
          <w:tcPr>
            <w:tcW w:type="dxa" w:w="2592"/>
            <w:tcMar>
              <w:top w:w="80" w:type="dxa"/>
              <w:bottom w:w="80" w:type="dxa"/>
              <w:left w:w="150" w:type="dxa"/>
              <w:right w:w="150" w:type="dxa"/>
            </w:tcMar>
          </w:tcPr>
          <w:p>
            <w:pPr>
              <w:jc w:val="left"/>
            </w:pPr>
            <w:r>
              <w:t>LandingPage.jsx</w:t>
            </w:r>
          </w:p>
        </w:tc>
        <w:tc>
          <w:tcPr>
            <w:tcW w:type="dxa" w:w="3024"/>
            <w:tcMar>
              <w:top w:w="80" w:type="dxa"/>
              <w:bottom w:w="80" w:type="dxa"/>
              <w:left w:w="150" w:type="dxa"/>
              <w:right w:w="150" w:type="dxa"/>
            </w:tcMar>
          </w:tcPr>
          <w:p>
            <w:pPr>
              <w:jc w:val="left"/>
            </w:pPr>
            <w:r>
              <w:t>National Honey Mission hero, live mandi rates, flora carousel, QR scanner CTA</w:t>
            </w:r>
          </w:p>
        </w:tc>
      </w:tr>
      <w:tr>
        <w:tc>
          <w:tcPr>
            <w:tcW w:type="dxa" w:w="2592"/>
            <w:tcMar>
              <w:top w:w="80" w:type="dxa"/>
              <w:bottom w:w="80" w:type="dxa"/>
              <w:left w:w="150" w:type="dxa"/>
              <w:right w:w="150" w:type="dxa"/>
            </w:tcMar>
          </w:tcPr>
          <w:p>
            <w:pPr>
              <w:jc w:val="left"/>
            </w:pPr>
            <w:r>
              <w:t>/buyer/honey-passport/:id</w:t>
            </w:r>
          </w:p>
        </w:tc>
        <w:tc>
          <w:tcPr>
            <w:tcW w:type="dxa" w:w="1872"/>
            <w:tcMar>
              <w:top w:w="80" w:type="dxa"/>
              <w:bottom w:w="80" w:type="dxa"/>
              <w:left w:w="150" w:type="dxa"/>
              <w:right w:w="150" w:type="dxa"/>
            </w:tcMar>
          </w:tcPr>
          <w:p>
            <w:pPr>
              <w:jc w:val="left"/>
            </w:pPr>
            <w:r>
              <w:t>Public / Buyer</w:t>
            </w:r>
          </w:p>
        </w:tc>
        <w:tc>
          <w:tcPr>
            <w:tcW w:type="dxa" w:w="2592"/>
            <w:tcMar>
              <w:top w:w="80" w:type="dxa"/>
              <w:bottom w:w="80" w:type="dxa"/>
              <w:left w:w="150" w:type="dxa"/>
              <w:right w:w="150" w:type="dxa"/>
            </w:tcMar>
          </w:tcPr>
          <w:p>
            <w:pPr>
              <w:jc w:val="left"/>
            </w:pPr>
            <w:r>
              <w:t>HoneyPassport.jsx</w:t>
            </w:r>
          </w:p>
        </w:tc>
        <w:tc>
          <w:tcPr>
            <w:tcW w:type="dxa" w:w="3024"/>
            <w:tcMar>
              <w:top w:w="80" w:type="dxa"/>
              <w:bottom w:w="80" w:type="dxa"/>
              <w:left w:w="150" w:type="dxa"/>
              <w:right w:w="150" w:type="dxa"/>
            </w:tcMar>
          </w:tcPr>
          <w:p>
            <w:pPr>
              <w:jc w:val="left"/>
            </w:pPr>
            <w:r>
              <w:t>Public digital provenance passport, lab purity certificate, blockchain audit trail</w:t>
            </w:r>
          </w:p>
        </w:tc>
      </w:tr>
      <w:tr>
        <w:tc>
          <w:tcPr>
            <w:tcW w:type="dxa" w:w="2592"/>
            <w:tcMar>
              <w:top w:w="80" w:type="dxa"/>
              <w:bottom w:w="80" w:type="dxa"/>
              <w:left w:w="150" w:type="dxa"/>
              <w:right w:w="150" w:type="dxa"/>
            </w:tcMar>
          </w:tcPr>
          <w:p>
            <w:pPr>
              <w:jc w:val="left"/>
            </w:pPr>
            <w:r>
              <w:t>/farmer/dashboard</w:t>
            </w:r>
          </w:p>
        </w:tc>
        <w:tc>
          <w:tcPr>
            <w:tcW w:type="dxa" w:w="1872"/>
            <w:tcMar>
              <w:top w:w="80" w:type="dxa"/>
              <w:bottom w:w="80" w:type="dxa"/>
              <w:left w:w="150" w:type="dxa"/>
              <w:right w:w="150" w:type="dxa"/>
            </w:tcMar>
          </w:tcPr>
          <w:p>
            <w:pPr>
              <w:jc w:val="left"/>
            </w:pPr>
            <w:r>
              <w:t>Beekeeper</w:t>
            </w:r>
          </w:p>
        </w:tc>
        <w:tc>
          <w:tcPr>
            <w:tcW w:type="dxa" w:w="2592"/>
            <w:tcMar>
              <w:top w:w="80" w:type="dxa"/>
              <w:bottom w:w="80" w:type="dxa"/>
              <w:left w:w="150" w:type="dxa"/>
              <w:right w:w="150" w:type="dxa"/>
            </w:tcMar>
          </w:tcPr>
          <w:p>
            <w:pPr>
              <w:jc w:val="left"/>
            </w:pPr>
            <w:r>
              <w:t>FarmerDashboard.jsx</w:t>
            </w:r>
          </w:p>
        </w:tc>
        <w:tc>
          <w:tcPr>
            <w:tcW w:type="dxa" w:w="3024"/>
            <w:tcMar>
              <w:top w:w="80" w:type="dxa"/>
              <w:bottom w:w="80" w:type="dxa"/>
              <w:left w:w="150" w:type="dxa"/>
              <w:right w:w="150" w:type="dxa"/>
            </w:tcMar>
          </w:tcPr>
          <w:p>
            <w:pPr>
              <w:jc w:val="left"/>
            </w:pPr>
            <w:r>
              <w:t>Smart Hive IoT telemetry, harvest summary, earnings, disease alerts</w:t>
            </w:r>
          </w:p>
        </w:tc>
      </w:tr>
      <w:tr>
        <w:tc>
          <w:tcPr>
            <w:tcW w:type="dxa" w:w="2592"/>
            <w:tcMar>
              <w:top w:w="80" w:type="dxa"/>
              <w:bottom w:w="80" w:type="dxa"/>
              <w:left w:w="150" w:type="dxa"/>
              <w:right w:w="150" w:type="dxa"/>
            </w:tcMar>
          </w:tcPr>
          <w:p>
            <w:pPr>
              <w:jc w:val="left"/>
            </w:pPr>
            <w:r>
              <w:t>/batches/add</w:t>
            </w:r>
          </w:p>
        </w:tc>
        <w:tc>
          <w:tcPr>
            <w:tcW w:type="dxa" w:w="1872"/>
            <w:tcMar>
              <w:top w:w="80" w:type="dxa"/>
              <w:bottom w:w="80" w:type="dxa"/>
              <w:left w:w="150" w:type="dxa"/>
              <w:right w:w="150" w:type="dxa"/>
            </w:tcMar>
          </w:tcPr>
          <w:p>
            <w:pPr>
              <w:jc w:val="left"/>
            </w:pPr>
            <w:r>
              <w:t>Beekeeper</w:t>
            </w:r>
          </w:p>
        </w:tc>
        <w:tc>
          <w:tcPr>
            <w:tcW w:type="dxa" w:w="2592"/>
            <w:tcMar>
              <w:top w:w="80" w:type="dxa"/>
              <w:bottom w:w="80" w:type="dxa"/>
              <w:left w:w="150" w:type="dxa"/>
              <w:right w:w="150" w:type="dxa"/>
            </w:tcMar>
          </w:tcPr>
          <w:p>
            <w:pPr>
              <w:jc w:val="left"/>
            </w:pPr>
            <w:r>
              <w:t>AddWoolBatch.jsx -&gt; AddHarvest.jsx</w:t>
            </w:r>
          </w:p>
        </w:tc>
        <w:tc>
          <w:tcPr>
            <w:tcW w:type="dxa" w:w="3024"/>
            <w:tcMar>
              <w:top w:w="80" w:type="dxa"/>
              <w:bottom w:w="80" w:type="dxa"/>
              <w:left w:w="150" w:type="dxa"/>
              <w:right w:w="150" w:type="dxa"/>
            </w:tcMar>
          </w:tcPr>
          <w:p>
            <w:pPr>
              <w:jc w:val="left"/>
            </w:pPr>
            <w:r>
              <w:t>Harvest registration form (floral flora, weight, bee species, apiary location)</w:t>
            </w:r>
          </w:p>
        </w:tc>
      </w:tr>
      <w:tr>
        <w:tc>
          <w:tcPr>
            <w:tcW w:type="dxa" w:w="2592"/>
            <w:tcMar>
              <w:top w:w="80" w:type="dxa"/>
              <w:bottom w:w="80" w:type="dxa"/>
              <w:left w:w="150" w:type="dxa"/>
              <w:right w:w="150" w:type="dxa"/>
            </w:tcMar>
          </w:tcPr>
          <w:p>
            <w:pPr>
              <w:jc w:val="left"/>
            </w:pPr>
            <w:r>
              <w:t>/batches/:id/qr</w:t>
            </w:r>
          </w:p>
        </w:tc>
        <w:tc>
          <w:tcPr>
            <w:tcW w:type="dxa" w:w="1872"/>
            <w:tcMar>
              <w:top w:w="80" w:type="dxa"/>
              <w:bottom w:w="80" w:type="dxa"/>
              <w:left w:w="150" w:type="dxa"/>
              <w:right w:w="150" w:type="dxa"/>
            </w:tcMar>
          </w:tcPr>
          <w:p>
            <w:pPr>
              <w:jc w:val="left"/>
            </w:pPr>
            <w:r>
              <w:t>Beekeeper</w:t>
            </w:r>
          </w:p>
        </w:tc>
        <w:tc>
          <w:tcPr>
            <w:tcW w:type="dxa" w:w="2592"/>
            <w:tcMar>
              <w:top w:w="80" w:type="dxa"/>
              <w:bottom w:w="80" w:type="dxa"/>
              <w:left w:w="150" w:type="dxa"/>
              <w:right w:w="150" w:type="dxa"/>
            </w:tcMar>
          </w:tcPr>
          <w:p>
            <w:pPr>
              <w:jc w:val="left"/>
            </w:pPr>
            <w:r>
              <w:t>BatchQR.jsx</w:t>
            </w:r>
          </w:p>
        </w:tc>
        <w:tc>
          <w:tcPr>
            <w:tcW w:type="dxa" w:w="3024"/>
            <w:tcMar>
              <w:top w:w="80" w:type="dxa"/>
              <w:bottom w:w="80" w:type="dxa"/>
              <w:left w:w="150" w:type="dxa"/>
              <w:right w:w="150" w:type="dxa"/>
            </w:tcMar>
          </w:tcPr>
          <w:p>
            <w:pPr>
              <w:jc w:val="left"/>
            </w:pPr>
            <w:r>
              <w:t>Printable QR code sheets for honey jars and bulk drums</w:t>
            </w:r>
          </w:p>
        </w:tc>
      </w:tr>
      <w:tr>
        <w:tc>
          <w:tcPr>
            <w:tcW w:type="dxa" w:w="2592"/>
            <w:tcMar>
              <w:top w:w="80" w:type="dxa"/>
              <w:bottom w:w="80" w:type="dxa"/>
              <w:left w:w="150" w:type="dxa"/>
              <w:right w:w="150" w:type="dxa"/>
            </w:tcMar>
          </w:tcPr>
          <w:p>
            <w:pPr>
              <w:jc w:val="left"/>
            </w:pPr>
            <w:r>
              <w:t>/quality</w:t>
            </w:r>
          </w:p>
        </w:tc>
        <w:tc>
          <w:tcPr>
            <w:tcW w:type="dxa" w:w="1872"/>
            <w:tcMar>
              <w:top w:w="80" w:type="dxa"/>
              <w:bottom w:w="80" w:type="dxa"/>
              <w:left w:w="150" w:type="dxa"/>
              <w:right w:w="150" w:type="dxa"/>
            </w:tcMar>
          </w:tcPr>
          <w:p>
            <w:pPr>
              <w:jc w:val="left"/>
            </w:pPr>
            <w:r>
              <w:t>Lab Inspector</w:t>
            </w:r>
          </w:p>
        </w:tc>
        <w:tc>
          <w:tcPr>
            <w:tcW w:type="dxa" w:w="2592"/>
            <w:tcMar>
              <w:top w:w="80" w:type="dxa"/>
              <w:bottom w:w="80" w:type="dxa"/>
              <w:left w:w="150" w:type="dxa"/>
              <w:right w:w="150" w:type="dxa"/>
            </w:tcMar>
          </w:tcPr>
          <w:p>
            <w:pPr>
              <w:jc w:val="left"/>
            </w:pPr>
            <w:r>
              <w:t>QualityCenter.jsx</w:t>
            </w:r>
          </w:p>
        </w:tc>
        <w:tc>
          <w:tcPr>
            <w:tcW w:type="dxa" w:w="3024"/>
            <w:tcMar>
              <w:top w:w="80" w:type="dxa"/>
              <w:bottom w:w="80" w:type="dxa"/>
              <w:left w:w="150" w:type="dxa"/>
              <w:right w:w="150" w:type="dxa"/>
            </w:tcMar>
          </w:tcPr>
          <w:p>
            <w:pPr>
              <w:jc w:val="left"/>
            </w:pPr>
            <w:r>
              <w:t>Moisture %, HMF, NMR purity testing form &amp; AI disease diagnostic scanner</w:t>
            </w:r>
          </w:p>
        </w:tc>
      </w:tr>
      <w:tr>
        <w:tc>
          <w:tcPr>
            <w:tcW w:type="dxa" w:w="2592"/>
            <w:tcMar>
              <w:top w:w="80" w:type="dxa"/>
              <w:bottom w:w="80" w:type="dxa"/>
              <w:left w:w="150" w:type="dxa"/>
              <w:right w:w="150" w:type="dxa"/>
            </w:tcMar>
          </w:tcPr>
          <w:p>
            <w:pPr>
              <w:jc w:val="left"/>
            </w:pPr>
            <w:r>
              <w:t>/processor/dashboard</w:t>
            </w:r>
          </w:p>
        </w:tc>
        <w:tc>
          <w:tcPr>
            <w:tcW w:type="dxa" w:w="1872"/>
            <w:tcMar>
              <w:top w:w="80" w:type="dxa"/>
              <w:bottom w:w="80" w:type="dxa"/>
              <w:left w:w="150" w:type="dxa"/>
              <w:right w:w="150" w:type="dxa"/>
            </w:tcMar>
          </w:tcPr>
          <w:p>
            <w:pPr>
              <w:jc w:val="left"/>
            </w:pPr>
            <w:r>
              <w:t>Processing</w:t>
            </w:r>
          </w:p>
        </w:tc>
        <w:tc>
          <w:tcPr>
            <w:tcW w:type="dxa" w:w="2592"/>
            <w:tcMar>
              <w:top w:w="80" w:type="dxa"/>
              <w:bottom w:w="80" w:type="dxa"/>
              <w:left w:w="150" w:type="dxa"/>
              <w:right w:w="150" w:type="dxa"/>
            </w:tcMar>
          </w:tcPr>
          <w:p>
            <w:pPr>
              <w:jc w:val="left"/>
            </w:pPr>
            <w:r>
              <w:t>ProcessorDashboard.jsx</w:t>
            </w:r>
          </w:p>
        </w:tc>
        <w:tc>
          <w:tcPr>
            <w:tcW w:type="dxa" w:w="3024"/>
            <w:tcMar>
              <w:top w:w="80" w:type="dxa"/>
              <w:bottom w:w="80" w:type="dxa"/>
              <w:left w:w="150" w:type="dxa"/>
              <w:right w:w="150" w:type="dxa"/>
            </w:tcMar>
          </w:tcPr>
          <w:p>
            <w:pPr>
              <w:jc w:val="left"/>
            </w:pPr>
            <w:r>
              <w:t>Intake of raw lots, filtration, bottling logs, volume integrity checks</w:t>
            </w:r>
          </w:p>
        </w:tc>
      </w:tr>
      <w:tr>
        <w:tc>
          <w:tcPr>
            <w:tcW w:type="dxa" w:w="2592"/>
            <w:tcMar>
              <w:top w:w="80" w:type="dxa"/>
              <w:bottom w:w="80" w:type="dxa"/>
              <w:left w:w="150" w:type="dxa"/>
              <w:right w:w="150" w:type="dxa"/>
            </w:tcMar>
          </w:tcPr>
          <w:p>
            <w:pPr>
              <w:jc w:val="left"/>
            </w:pPr>
            <w:r>
              <w:t>/buyer/marketplace</w:t>
            </w:r>
          </w:p>
        </w:tc>
        <w:tc>
          <w:tcPr>
            <w:tcW w:type="dxa" w:w="1872"/>
            <w:tcMar>
              <w:top w:w="80" w:type="dxa"/>
              <w:bottom w:w="80" w:type="dxa"/>
              <w:left w:w="150" w:type="dxa"/>
              <w:right w:w="150" w:type="dxa"/>
            </w:tcMar>
          </w:tcPr>
          <w:p>
            <w:pPr>
              <w:jc w:val="left"/>
            </w:pPr>
            <w:r>
              <w:t>Buyer / Consumer</w:t>
            </w:r>
          </w:p>
        </w:tc>
        <w:tc>
          <w:tcPr>
            <w:tcW w:type="dxa" w:w="2592"/>
            <w:tcMar>
              <w:top w:w="80" w:type="dxa"/>
              <w:bottom w:w="80" w:type="dxa"/>
              <w:left w:w="150" w:type="dxa"/>
              <w:right w:w="150" w:type="dxa"/>
            </w:tcMar>
          </w:tcPr>
          <w:p>
            <w:pPr>
              <w:jc w:val="left"/>
            </w:pPr>
            <w:r>
              <w:t>MarketplaceExperience.jsx</w:t>
            </w:r>
          </w:p>
        </w:tc>
        <w:tc>
          <w:tcPr>
            <w:tcW w:type="dxa" w:w="3024"/>
            <w:tcMar>
              <w:top w:w="80" w:type="dxa"/>
              <w:bottom w:w="80" w:type="dxa"/>
              <w:left w:w="150" w:type="dxa"/>
              <w:right w:w="150" w:type="dxa"/>
            </w:tcMar>
          </w:tcPr>
          <w:p>
            <w:pPr>
              <w:jc w:val="left"/>
            </w:pPr>
            <w:r>
              <w:t>Pure single-origin honey catalog with verified lab badges</w:t>
            </w:r>
          </w:p>
        </w:tc>
      </w:tr>
      <w:tr>
        <w:tc>
          <w:tcPr>
            <w:tcW w:type="dxa" w:w="2592"/>
            <w:tcMar>
              <w:top w:w="80" w:type="dxa"/>
              <w:bottom w:w="80" w:type="dxa"/>
              <w:left w:w="150" w:type="dxa"/>
              <w:right w:w="150" w:type="dxa"/>
            </w:tcMar>
          </w:tcPr>
          <w:p>
            <w:pPr>
              <w:jc w:val="left"/>
            </w:pPr>
            <w:r>
              <w:t>/admin</w:t>
            </w:r>
          </w:p>
        </w:tc>
        <w:tc>
          <w:tcPr>
            <w:tcW w:type="dxa" w:w="1872"/>
            <w:tcMar>
              <w:top w:w="80" w:type="dxa"/>
              <w:bottom w:w="80" w:type="dxa"/>
              <w:left w:w="150" w:type="dxa"/>
              <w:right w:w="150" w:type="dxa"/>
            </w:tcMar>
          </w:tcPr>
          <w:p>
            <w:pPr>
              <w:jc w:val="left"/>
            </w:pPr>
            <w:r>
              <w:t>KVIC Admin</w:t>
            </w:r>
          </w:p>
        </w:tc>
        <w:tc>
          <w:tcPr>
            <w:tcW w:type="dxa" w:w="2592"/>
            <w:tcMar>
              <w:top w:w="80" w:type="dxa"/>
              <w:bottom w:w="80" w:type="dxa"/>
              <w:left w:w="150" w:type="dxa"/>
              <w:right w:w="150" w:type="dxa"/>
            </w:tcMar>
          </w:tcPr>
          <w:p>
            <w:pPr>
              <w:jc w:val="left"/>
            </w:pPr>
            <w:r>
              <w:t>AdminDashboard.jsx</w:t>
            </w:r>
          </w:p>
        </w:tc>
        <w:tc>
          <w:tcPr>
            <w:tcW w:type="dxa" w:w="3024"/>
            <w:tcMar>
              <w:top w:w="80" w:type="dxa"/>
              <w:bottom w:w="80" w:type="dxa"/>
              <w:left w:w="150" w:type="dxa"/>
              <w:right w:w="150" w:type="dxa"/>
            </w:tcMar>
          </w:tcPr>
          <w:p>
            <w:pPr>
              <w:jc w:val="left"/>
            </w:pPr>
            <w:r>
              <w:t>National cluster tracking, bee box distribution audit, price oversight</w:t>
            </w:r>
          </w:p>
        </w:tc>
      </w:tr>
      <w:tr>
        <w:tc>
          <w:tcPr>
            <w:tcW w:type="dxa" w:w="2592"/>
            <w:tcMar>
              <w:top w:w="80" w:type="dxa"/>
              <w:bottom w:w="80" w:type="dxa"/>
              <w:left w:w="150" w:type="dxa"/>
              <w:right w:w="150" w:type="dxa"/>
            </w:tcMar>
          </w:tcPr>
          <w:p>
            <w:pPr>
              <w:jc w:val="left"/>
            </w:pPr>
            <w:r>
              <w:t>/learn</w:t>
            </w:r>
          </w:p>
        </w:tc>
        <w:tc>
          <w:tcPr>
            <w:tcW w:type="dxa" w:w="1872"/>
            <w:tcMar>
              <w:top w:w="80" w:type="dxa"/>
              <w:bottom w:w="80" w:type="dxa"/>
              <w:left w:w="150" w:type="dxa"/>
              <w:right w:w="150" w:type="dxa"/>
            </w:tcMar>
          </w:tcPr>
          <w:p>
            <w:pPr>
              <w:jc w:val="left"/>
            </w:pPr>
            <w:r>
              <w:t>All Users</w:t>
            </w:r>
          </w:p>
        </w:tc>
        <w:tc>
          <w:tcPr>
            <w:tcW w:type="dxa" w:w="2592"/>
            <w:tcMar>
              <w:top w:w="80" w:type="dxa"/>
              <w:bottom w:w="80" w:type="dxa"/>
              <w:left w:w="150" w:type="dxa"/>
              <w:right w:w="150" w:type="dxa"/>
            </w:tcMar>
          </w:tcPr>
          <w:p>
            <w:pPr>
              <w:jc w:val="left"/>
            </w:pPr>
            <w:r>
              <w:t>LearnLanding.jsx</w:t>
            </w:r>
          </w:p>
        </w:tc>
        <w:tc>
          <w:tcPr>
            <w:tcW w:type="dxa" w:w="3024"/>
            <w:tcMar>
              <w:top w:w="80" w:type="dxa"/>
              <w:bottom w:w="80" w:type="dxa"/>
              <w:left w:w="150" w:type="dxa"/>
              <w:right w:w="150" w:type="dxa"/>
            </w:tcMar>
          </w:tcPr>
          <w:p>
            <w:pPr>
              <w:jc w:val="left"/>
            </w:pPr>
            <w:r>
              <w:t>Scientific beekeeping guides, seasonal bee migration, KVIC Honey Mission manuals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