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E5F" w:rsidRDefault="00D96E5F" w:rsidP="00D96E5F">
      <w:pPr>
        <w:tabs>
          <w:tab w:val="left" w:pos="800"/>
        </w:tabs>
        <w:spacing w:line="240" w:lineRule="exact"/>
        <w:ind w:right="4148"/>
        <w:rPr>
          <w:rFonts w:ascii="Arial" w:eastAsia="Arial" w:hAnsi="Arial" w:cs="Arial"/>
        </w:rPr>
      </w:pPr>
      <w:bookmarkStart w:id="0" w:name="_GoBack"/>
      <w:bookmarkEnd w:id="0"/>
      <w:r>
        <w:rPr>
          <w:rFonts w:ascii="Arial" w:eastAsia="Arial" w:hAnsi="Arial" w:cs="Arial"/>
        </w:rPr>
        <w:t>Patient Side</w:t>
      </w:r>
    </w:p>
    <w:p w:rsidR="00D96E5F" w:rsidRDefault="00D96E5F" w:rsidP="00D96E5F">
      <w:pPr>
        <w:tabs>
          <w:tab w:val="left" w:pos="800"/>
        </w:tabs>
        <w:spacing w:line="240" w:lineRule="exact"/>
        <w:ind w:right="4148"/>
        <w:rPr>
          <w:rFonts w:ascii="Arial" w:eastAsia="Arial" w:hAnsi="Arial" w:cs="Arial"/>
        </w:rPr>
      </w:pPr>
      <w:r>
        <w:rPr>
          <w:rFonts w:ascii="Arial" w:eastAsia="Arial" w:hAnsi="Arial" w:cs="Arial"/>
        </w:rPr>
        <w:t>Buying OTC’s</w:t>
      </w:r>
    </w:p>
    <w:p w:rsidR="00D96E5F" w:rsidRPr="005817E8"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Patients have ability to buy OTC’s like a shopping list with name, pictures, descriptions, and prices</w:t>
      </w:r>
      <w:r w:rsidR="00547914">
        <w:rPr>
          <w:rFonts w:ascii="Arial" w:eastAsia="Arial" w:hAnsi="Arial" w:cs="Arial"/>
          <w:sz w:val="22"/>
          <w:szCs w:val="22"/>
        </w:rPr>
        <w:t xml:space="preserve"> – different per each </w:t>
      </w:r>
      <w:r w:rsidR="00B11BF3">
        <w:rPr>
          <w:rFonts w:ascii="Arial" w:eastAsia="Arial" w:hAnsi="Arial" w:cs="Arial"/>
          <w:sz w:val="22"/>
          <w:szCs w:val="22"/>
        </w:rPr>
        <w:t>linked brick and mortar pharmacy</w:t>
      </w:r>
    </w:p>
    <w:p w:rsidR="00D96E5F" w:rsidRDefault="00D96E5F" w:rsidP="00D96E5F">
      <w:pPr>
        <w:tabs>
          <w:tab w:val="left" w:pos="800"/>
        </w:tabs>
        <w:spacing w:line="240" w:lineRule="exact"/>
        <w:ind w:right="4148"/>
        <w:rPr>
          <w:rFonts w:ascii="Arial" w:eastAsia="Arial" w:hAnsi="Arial" w:cs="Arial"/>
        </w:rPr>
      </w:pPr>
      <w:r>
        <w:rPr>
          <w:rFonts w:ascii="Arial" w:eastAsia="Arial" w:hAnsi="Arial" w:cs="Arial"/>
        </w:rPr>
        <w:t>Scheduling</w:t>
      </w:r>
    </w:p>
    <w:p w:rsidR="00D96E5F" w:rsidRDefault="00D96E5F" w:rsidP="00D96E5F">
      <w:pPr>
        <w:tabs>
          <w:tab w:val="left" w:pos="800"/>
        </w:tabs>
        <w:spacing w:line="240" w:lineRule="exact"/>
        <w:ind w:right="4148"/>
        <w:rPr>
          <w:rFonts w:ascii="Arial" w:eastAsia="Arial" w:hAnsi="Arial" w:cs="Arial"/>
        </w:rPr>
      </w:pPr>
      <w:r>
        <w:rPr>
          <w:rFonts w:ascii="Arial" w:eastAsia="Arial" w:hAnsi="Arial" w:cs="Arial"/>
        </w:rPr>
        <w:t>-</w:t>
      </w:r>
      <w:r w:rsidRPr="00D96E5F">
        <w:rPr>
          <w:rFonts w:ascii="Arial" w:eastAsia="Arial" w:hAnsi="Arial" w:cs="Arial"/>
        </w:rPr>
        <w:t xml:space="preserve">Patient ability to schedule medications, </w:t>
      </w:r>
      <w:r>
        <w:rPr>
          <w:rFonts w:ascii="Arial" w:eastAsia="Arial" w:hAnsi="Arial" w:cs="Arial"/>
        </w:rPr>
        <w:t xml:space="preserve">rows, each row labeled with a time, </w:t>
      </w:r>
      <w:r w:rsidR="00547914">
        <w:rPr>
          <w:rFonts w:ascii="Arial" w:eastAsia="Arial" w:hAnsi="Arial" w:cs="Arial"/>
        </w:rPr>
        <w:t xml:space="preserve">patient can drag medication name onto a row to schedule a medication for that time in their regimen </w:t>
      </w:r>
    </w:p>
    <w:p w:rsidR="00547914" w:rsidRDefault="00547914" w:rsidP="00D96E5F">
      <w:pPr>
        <w:tabs>
          <w:tab w:val="left" w:pos="800"/>
        </w:tabs>
        <w:spacing w:line="240" w:lineRule="exact"/>
        <w:ind w:right="4148"/>
        <w:rPr>
          <w:rFonts w:ascii="Arial" w:eastAsia="Arial" w:hAnsi="Arial" w:cs="Arial"/>
        </w:rPr>
      </w:pPr>
      <w:r>
        <w:rPr>
          <w:rFonts w:ascii="Arial" w:eastAsia="Arial" w:hAnsi="Arial" w:cs="Arial"/>
        </w:rPr>
        <w:t>- Scheduling a medication for a certain time gets compiled into single reminder as a “time take your pill” notification at the beginning of the day when the first med is scheduled to be taken and at the end of the day when the final med was scheduled to be taken – no more than two of these notifications per day regardless of total meds scheduled for that day</w:t>
      </w:r>
    </w:p>
    <w:p w:rsidR="00547914" w:rsidRDefault="00547914" w:rsidP="00D96E5F">
      <w:pPr>
        <w:tabs>
          <w:tab w:val="left" w:pos="800"/>
        </w:tabs>
        <w:spacing w:line="240" w:lineRule="exact"/>
        <w:ind w:right="4148"/>
        <w:rPr>
          <w:rFonts w:ascii="Arial" w:eastAsia="Arial" w:hAnsi="Arial" w:cs="Arial"/>
        </w:rPr>
      </w:pPr>
      <w:r>
        <w:rPr>
          <w:rFonts w:ascii="Arial" w:eastAsia="Arial" w:hAnsi="Arial" w:cs="Arial"/>
        </w:rPr>
        <w:tab/>
        <w:t>- patient will have the option to change these notification settings in the settings bar</w:t>
      </w:r>
    </w:p>
    <w:p w:rsidR="00D96E5F" w:rsidRDefault="00547914" w:rsidP="00D94A52">
      <w:pPr>
        <w:tabs>
          <w:tab w:val="left" w:pos="800"/>
        </w:tabs>
        <w:spacing w:line="240" w:lineRule="exact"/>
        <w:ind w:right="4148"/>
        <w:rPr>
          <w:rFonts w:ascii="Arial" w:eastAsia="Arial" w:hAnsi="Arial" w:cs="Arial"/>
        </w:rPr>
      </w:pPr>
      <w:r>
        <w:rPr>
          <w:rFonts w:ascii="Arial" w:eastAsia="Arial" w:hAnsi="Arial" w:cs="Arial"/>
        </w:rPr>
        <w:t xml:space="preserve">- If there is only one med for that day then only one “take your pill” notification (maximum) will be sent that day </w:t>
      </w:r>
    </w:p>
    <w:p w:rsidR="001A640B" w:rsidRDefault="001A640B" w:rsidP="00D94A52">
      <w:pPr>
        <w:tabs>
          <w:tab w:val="left" w:pos="800"/>
        </w:tabs>
        <w:spacing w:line="240" w:lineRule="exact"/>
        <w:ind w:right="4148"/>
        <w:rPr>
          <w:rFonts w:ascii="Arial" w:eastAsia="Arial" w:hAnsi="Arial" w:cs="Arial"/>
        </w:rPr>
      </w:pPr>
    </w:p>
    <w:p w:rsidR="00D96E5F" w:rsidRDefault="00D96E5F" w:rsidP="00D96E5F">
      <w:pPr>
        <w:tabs>
          <w:tab w:val="left" w:pos="800"/>
        </w:tabs>
        <w:spacing w:line="240" w:lineRule="exact"/>
        <w:ind w:left="818" w:right="4148" w:hanging="360"/>
        <w:rPr>
          <w:rFonts w:ascii="Arial" w:eastAsia="Arial" w:hAnsi="Arial" w:cs="Arial"/>
        </w:rPr>
      </w:pPr>
      <w:r>
        <w:rPr>
          <w:rFonts w:ascii="Arial" w:eastAsia="Arial" w:hAnsi="Arial" w:cs="Arial"/>
        </w:rPr>
        <w:t>Pharmacist Side Web App</w:t>
      </w:r>
    </w:p>
    <w:p w:rsidR="00D96E5F"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Personalized dashboard- patient database that includes patient profile, med list, records, insurance, allergies, history, chat</w:t>
      </w:r>
    </w:p>
    <w:p w:rsidR="00D96E5F" w:rsidRDefault="00D96E5F" w:rsidP="00D96E5F">
      <w:pPr>
        <w:pStyle w:val="ListParagraph"/>
        <w:numPr>
          <w:ilvl w:val="1"/>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Reporting side- see order history, delivery, tracking, billing information in excel style</w:t>
      </w:r>
    </w:p>
    <w:p w:rsidR="00D96E5F"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Secure chat module</w:t>
      </w:r>
    </w:p>
    <w:p w:rsidR="00D96E5F"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Prescription records managers- keep all prescriptions, refill notes and monographs in a simple format</w:t>
      </w:r>
    </w:p>
    <w:p w:rsidR="00D96E5F" w:rsidRDefault="00D96E5F" w:rsidP="00D96E5F">
      <w:pPr>
        <w:tabs>
          <w:tab w:val="left" w:pos="800"/>
        </w:tabs>
        <w:spacing w:line="240" w:lineRule="exact"/>
        <w:ind w:right="4148"/>
        <w:rPr>
          <w:rFonts w:ascii="Arial" w:eastAsia="Arial" w:hAnsi="Arial" w:cs="Arial"/>
        </w:rPr>
      </w:pPr>
    </w:p>
    <w:p w:rsidR="00D96E5F" w:rsidRDefault="00D96E5F" w:rsidP="00D96E5F">
      <w:pPr>
        <w:tabs>
          <w:tab w:val="left" w:pos="800"/>
        </w:tabs>
        <w:spacing w:line="240" w:lineRule="exact"/>
        <w:ind w:right="4148"/>
        <w:rPr>
          <w:rFonts w:ascii="Arial" w:eastAsia="Arial" w:hAnsi="Arial" w:cs="Arial"/>
        </w:rPr>
      </w:pPr>
      <w:r>
        <w:rPr>
          <w:rFonts w:ascii="Arial" w:eastAsia="Arial" w:hAnsi="Arial" w:cs="Arial"/>
        </w:rPr>
        <w:t xml:space="preserve">      Adherence Tracking</w:t>
      </w:r>
    </w:p>
    <w:p w:rsidR="00D96E5F"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Number of medications being taken, adherence percentages, whether they are adherent with one class of medications over another (“you are more adherent with your asthma medication vs your blood pressure medications)</w:t>
      </w:r>
    </w:p>
    <w:p w:rsidR="00D96E5F" w:rsidRDefault="00D96E5F"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lastRenderedPageBreak/>
        <w:t>Breakdown of medications that were taken, organized by indication/disease state</w:t>
      </w:r>
    </w:p>
    <w:p w:rsidR="00547914" w:rsidRDefault="00547914" w:rsidP="00D96E5F">
      <w:pPr>
        <w:pStyle w:val="ListParagraph"/>
        <w:numPr>
          <w:ilvl w:val="0"/>
          <w:numId w:val="1"/>
        </w:numPr>
        <w:tabs>
          <w:tab w:val="left" w:pos="800"/>
        </w:tabs>
        <w:spacing w:line="240" w:lineRule="exact"/>
        <w:ind w:right="4148"/>
        <w:rPr>
          <w:rFonts w:ascii="Arial" w:eastAsia="Arial" w:hAnsi="Arial" w:cs="Arial"/>
          <w:sz w:val="22"/>
          <w:szCs w:val="22"/>
        </w:rPr>
      </w:pPr>
      <w:r>
        <w:rPr>
          <w:rFonts w:ascii="Arial" w:eastAsia="Arial" w:hAnsi="Arial" w:cs="Arial"/>
          <w:sz w:val="22"/>
          <w:szCs w:val="22"/>
        </w:rPr>
        <w:t>Default- Patient will get two notifications, for the first and last medication of the day</w:t>
      </w:r>
    </w:p>
    <w:p w:rsidR="00547914" w:rsidRDefault="00547914"/>
    <w:sectPr w:rsidR="00547914" w:rsidSect="00217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61D37"/>
    <w:multiLevelType w:val="hybridMultilevel"/>
    <w:tmpl w:val="8640E94A"/>
    <w:lvl w:ilvl="0" w:tplc="3D8ECBB6">
      <w:start w:val="27"/>
      <w:numFmt w:val="bullet"/>
      <w:lvlText w:val="-"/>
      <w:lvlJc w:val="left"/>
      <w:pPr>
        <w:ind w:left="818" w:hanging="360"/>
      </w:pPr>
      <w:rPr>
        <w:rFonts w:ascii="Arial" w:eastAsia="Arial" w:hAnsi="Arial" w:cs="Arial" w:hint="default"/>
      </w:rPr>
    </w:lvl>
    <w:lvl w:ilvl="1" w:tplc="04090003">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6E5F"/>
    <w:rsid w:val="001872F3"/>
    <w:rsid w:val="001A640B"/>
    <w:rsid w:val="0021766F"/>
    <w:rsid w:val="00547914"/>
    <w:rsid w:val="00A4381C"/>
    <w:rsid w:val="00A46FAB"/>
    <w:rsid w:val="00A478E1"/>
    <w:rsid w:val="00B11BF3"/>
    <w:rsid w:val="00D94A52"/>
    <w:rsid w:val="00D96E5F"/>
    <w:rsid w:val="00E51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5F"/>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sgeor670</dc:creator>
  <cp:lastModifiedBy>7</cp:lastModifiedBy>
  <cp:revision>12</cp:revision>
  <dcterms:created xsi:type="dcterms:W3CDTF">2016-11-06T05:47:00Z</dcterms:created>
  <dcterms:modified xsi:type="dcterms:W3CDTF">2016-11-07T15:05:00Z</dcterms:modified>
</cp:coreProperties>
</file>