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79" w:rsidRDefault="001E4979">
      <w:pPr>
        <w:jc w:val="both"/>
      </w:pPr>
    </w:p>
    <w:p w:rsidR="001E4979" w:rsidRDefault="001E4979" w:rsidP="001E4979">
      <w:pPr>
        <w:jc w:val="center"/>
        <w:rPr>
          <w:rFonts w:ascii="Segoe UI" w:hAnsi="Segoe UI" w:cs="Segoe U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sz w:val="28"/>
          <w:szCs w:val="28"/>
          <w:u w:val="single"/>
        </w:rPr>
        <w:t xml:space="preserve">Practical </w:t>
      </w:r>
      <w:proofErr w:type="gramStart"/>
      <w:r>
        <w:rPr>
          <w:rFonts w:ascii="Segoe UI" w:hAnsi="Segoe UI" w:cs="Segoe UI"/>
          <w:b/>
          <w:bCs/>
          <w:sz w:val="28"/>
          <w:szCs w:val="28"/>
          <w:u w:val="single"/>
        </w:rPr>
        <w:t>No. :</w:t>
      </w:r>
      <w:proofErr w:type="gramEnd"/>
      <w:r>
        <w:rPr>
          <w:rFonts w:ascii="Segoe UI" w:hAnsi="Segoe UI" w:cs="Segoe UI"/>
          <w:b/>
          <w:bCs/>
          <w:sz w:val="28"/>
          <w:szCs w:val="28"/>
          <w:u w:val="single"/>
        </w:rPr>
        <w:t>-0</w:t>
      </w:r>
      <w:r>
        <w:rPr>
          <w:rFonts w:ascii="Segoe UI" w:hAnsi="Segoe UI" w:cs="Segoe UI"/>
          <w:b/>
          <w:bCs/>
          <w:sz w:val="28"/>
          <w:szCs w:val="28"/>
          <w:u w:val="single"/>
        </w:rPr>
        <w:t>9</w:t>
      </w:r>
    </w:p>
    <w:p w:rsidR="00D01F0A" w:rsidRDefault="00D01F0A" w:rsidP="001E4979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D01F0A" w:rsidRPr="00D01F0A" w:rsidRDefault="001E4979" w:rsidP="001E4979">
      <w:pPr>
        <w:jc w:val="both"/>
        <w:rPr>
          <w:rFonts w:ascii="Segoe UI" w:eastAsia="Segoe UI" w:hAnsi="Segoe UI"/>
          <w:sz w:val="24"/>
          <w:szCs w:val="24"/>
        </w:rPr>
      </w:pPr>
      <w:bookmarkStart w:id="0" w:name="_GoBack"/>
      <w:bookmarkEnd w:id="0"/>
      <w:proofErr w:type="gramStart"/>
      <w:r>
        <w:rPr>
          <w:rFonts w:ascii="Segoe UI" w:hAnsi="Segoe UI" w:cs="Segoe UI"/>
          <w:b/>
          <w:bCs/>
          <w:sz w:val="28"/>
          <w:szCs w:val="28"/>
          <w:u w:val="single"/>
        </w:rPr>
        <w:t>Aim:-</w:t>
      </w:r>
      <w:proofErr w:type="gramEnd"/>
      <w:r w:rsidR="00D01F0A">
        <w:rPr>
          <w:rFonts w:ascii="Segoe UI" w:hAnsi="Segoe UI" w:cs="Segoe UI"/>
          <w:b/>
          <w:bCs/>
          <w:sz w:val="28"/>
          <w:szCs w:val="28"/>
          <w:u w:val="single"/>
        </w:rPr>
        <w:t xml:space="preserve"> </w:t>
      </w:r>
      <w:r w:rsidR="00D01F0A">
        <w:rPr>
          <w:rFonts w:ascii="Segoe UI" w:eastAsia="Segoe UI" w:hAnsi="Segoe UI"/>
          <w:sz w:val="24"/>
          <w:szCs w:val="24"/>
        </w:rPr>
        <w:t>Understanding buffer overflow &amp; format string attacks</w:t>
      </w:r>
    </w:p>
    <w:p w:rsidR="001E4979" w:rsidRPr="001E4979" w:rsidRDefault="001E4979" w:rsidP="001E4979">
      <w:pPr>
        <w:jc w:val="both"/>
        <w:rPr>
          <w:rFonts w:ascii="Calibri" w:eastAsia="Calibri" w:hAnsi="Calibri"/>
          <w:sz w:val="22"/>
          <w:szCs w:val="24"/>
          <w:lang w:val="en"/>
        </w:rPr>
      </w:pPr>
    </w:p>
    <w:p w:rsidR="00667FE7" w:rsidRDefault="00D01F0A">
      <w:pPr>
        <w:numPr>
          <w:ilvl w:val="0"/>
          <w:numId w:val="1"/>
        </w:numPr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Segoe UI" w:hAnsi="Segoe UI" w:cs="Segoe UI"/>
          <w:sz w:val="24"/>
          <w:szCs w:val="24"/>
        </w:rPr>
        <w:t>Buffer overflow format</w:t>
      </w:r>
    </w:p>
    <w:p w:rsidR="00667FE7" w:rsidRDefault="00667FE7">
      <w:pPr>
        <w:jc w:val="both"/>
        <w:rPr>
          <w:rFonts w:ascii="Calibri" w:eastAsia="Calibri" w:hAnsi="Calibri"/>
          <w:sz w:val="22"/>
          <w:szCs w:val="24"/>
          <w:lang w:val="en"/>
        </w:rPr>
      </w:pPr>
    </w:p>
    <w:p w:rsidR="00667FE7" w:rsidRDefault="00D01F0A">
      <w:pPr>
        <w:spacing w:after="200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>
            <wp:extent cx="4574540" cy="1177925"/>
            <wp:effectExtent l="0" t="0" r="16510" b="3175"/>
            <wp:docPr id="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D01F0A">
      <w:pPr>
        <w:spacing w:after="200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>
            <wp:extent cx="4615815" cy="959485"/>
            <wp:effectExtent l="0" t="0" r="13335" b="12065"/>
            <wp:docPr id="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D01F0A">
      <w:pPr>
        <w:spacing w:after="200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>
            <wp:extent cx="4673600" cy="901700"/>
            <wp:effectExtent l="0" t="0" r="12700" b="12700"/>
            <wp:docPr id="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D01F0A">
      <w:pPr>
        <w:spacing w:after="200"/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>
            <wp:extent cx="2676525" cy="762000"/>
            <wp:effectExtent l="0" t="0" r="9525" b="0"/>
            <wp:docPr id="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D01F0A">
      <w:r>
        <w:rPr>
          <w:noProof/>
        </w:rPr>
        <w:drawing>
          <wp:inline distT="0" distB="0" distL="114300" distR="114300">
            <wp:extent cx="4665980" cy="1887855"/>
            <wp:effectExtent l="0" t="0" r="1270" b="17145"/>
            <wp:docPr id="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D01F0A">
      <w:r>
        <w:rPr>
          <w:noProof/>
        </w:rPr>
        <w:lastRenderedPageBreak/>
        <w:drawing>
          <wp:inline distT="0" distB="0" distL="114300" distR="114300">
            <wp:extent cx="2580640" cy="1314450"/>
            <wp:effectExtent l="0" t="0" r="10160" b="0"/>
            <wp:docPr id="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>
            <wp:extent cx="2566670" cy="1299210"/>
            <wp:effectExtent l="0" t="0" r="5080" b="15240"/>
            <wp:docPr id="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667FE7"/>
    <w:p w:rsidR="00667FE7" w:rsidRDefault="00667FE7"/>
    <w:p w:rsidR="00667FE7" w:rsidRDefault="00667FE7"/>
    <w:p w:rsidR="00667FE7" w:rsidRDefault="00667FE7"/>
    <w:p w:rsidR="00667FE7" w:rsidRDefault="00D01F0A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String format</w:t>
      </w:r>
    </w:p>
    <w:p w:rsidR="00667FE7" w:rsidRDefault="00D01F0A">
      <w:r>
        <w:rPr>
          <w:noProof/>
        </w:rPr>
        <w:drawing>
          <wp:inline distT="0" distB="0" distL="114300" distR="114300">
            <wp:extent cx="3154045" cy="609600"/>
            <wp:effectExtent l="0" t="0" r="8255" b="0"/>
            <wp:docPr id="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D01F0A">
      <w:r>
        <w:rPr>
          <w:noProof/>
        </w:rPr>
        <w:drawing>
          <wp:inline distT="0" distB="0" distL="114300" distR="114300">
            <wp:extent cx="4231005" cy="1807845"/>
            <wp:effectExtent l="0" t="0" r="17145" b="1905"/>
            <wp:docPr id="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D01F0A">
      <w:r>
        <w:rPr>
          <w:noProof/>
        </w:rPr>
        <w:drawing>
          <wp:inline distT="0" distB="0" distL="114300" distR="114300">
            <wp:extent cx="3430270" cy="552450"/>
            <wp:effectExtent l="0" t="0" r="17780" b="0"/>
            <wp:docPr id="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D01F0A">
      <w:r>
        <w:rPr>
          <w:noProof/>
        </w:rPr>
        <w:drawing>
          <wp:inline distT="0" distB="0" distL="114300" distR="114300">
            <wp:extent cx="3448050" cy="628650"/>
            <wp:effectExtent l="0" t="0" r="0" b="0"/>
            <wp:docPr id="1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D01F0A">
      <w:r>
        <w:rPr>
          <w:noProof/>
        </w:rPr>
        <w:drawing>
          <wp:inline distT="0" distB="0" distL="114300" distR="114300">
            <wp:extent cx="3482340" cy="647700"/>
            <wp:effectExtent l="0" t="0" r="3810" b="0"/>
            <wp:docPr id="1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D01F0A">
      <w:r>
        <w:rPr>
          <w:noProof/>
        </w:rPr>
        <w:drawing>
          <wp:inline distT="0" distB="0" distL="114300" distR="114300">
            <wp:extent cx="3486150" cy="1497965"/>
            <wp:effectExtent l="0" t="0" r="0" b="6985"/>
            <wp:docPr id="1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E7" w:rsidRDefault="00667FE7"/>
    <w:p w:rsidR="00667FE7" w:rsidRDefault="00667FE7"/>
    <w:p w:rsidR="00667FE7" w:rsidRDefault="00667FE7"/>
    <w:sectPr w:rsidR="00667F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3BC4"/>
    <w:multiLevelType w:val="singleLevel"/>
    <w:tmpl w:val="0E023BC4"/>
    <w:lvl w:ilvl="0">
      <w:start w:val="1"/>
      <w:numFmt w:val="lowerLetter"/>
      <w:suff w:val="space"/>
      <w:lvlText w:val="%1)"/>
      <w:lvlJc w:val="left"/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3D288F"/>
    <w:rsid w:val="001E4979"/>
    <w:rsid w:val="00667FE7"/>
    <w:rsid w:val="00D01F0A"/>
    <w:rsid w:val="6B3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A5777"/>
  <w15:docId w15:val="{24FA37D3-51DA-483C-9614-3CF8655E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Kale</dc:creator>
  <cp:lastModifiedBy>Shubham</cp:lastModifiedBy>
  <cp:revision>2</cp:revision>
  <dcterms:created xsi:type="dcterms:W3CDTF">2022-12-14T06:28:00Z</dcterms:created>
  <dcterms:modified xsi:type="dcterms:W3CDTF">2022-12-19T13:31:00Z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6428F1038DC541B1B0ED56AC72A80B8F</vt:lpwstr>
  </property>
</Properties>
</file>