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Calibri" w:hAnsi="Calibri"/>
          <w:b/>
          <w:i w:val="0"/>
          <w:color w:val="1A1A1A"/>
          <w:sz w:val="40"/>
        </w:rPr>
        <w:t>SHUBHAM ANIL KHADE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444444"/>
          <w:sz w:val="24"/>
        </w:rPr>
        <w:t>Generative AI Engineer — Audio, Vision &amp; LLM Systems</w:t>
      </w:r>
    </w:p>
    <w:p>
      <w:pPr>
        <w:spacing w:after="20" w:before="0"/>
      </w:pPr>
      <w:r>
        <w:rPr>
          <w:rFonts w:ascii="Calibri" w:hAnsi="Calibri"/>
          <w:b w:val="0"/>
          <w:i w:val="0"/>
          <w:color w:val="1A1A1A"/>
          <w:sz w:val="21"/>
        </w:rPr>
        <w:t>Pune, Maharashtra, India  |  +91 99229 31551  |  shubhamkhade1555@gmail.com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444444"/>
          <w:sz w:val="21"/>
        </w:rPr>
        <w:t>linkedin.com/in/shubham-khade-ml  |  github.com/shubhamkhade1555-creator  |  shubhamkhade.dev</w:t>
      </w:r>
    </w:p>
    <w:p>
      <w:pPr>
        <w:spacing w:after="60" w:before="140"/>
        <w:pBdr>
          <w:bottom w:val="single" w:sz="6" w:space="2" w:color="888888"/>
        </w:pBdr>
      </w:pPr>
      <w:r>
        <w:rPr>
          <w:rFonts w:ascii="Calibri" w:hAnsi="Calibri"/>
          <w:b/>
          <w:i w:val="0"/>
          <w:color w:val="1A1A1A"/>
          <w:sz w:val="21"/>
        </w:rPr>
        <w:t>PROFESSIONAL SUMMARY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1"/>
        </w:rPr>
        <w:t>Generative AI Engineer specializing in production-scale Audio, Computer Vision and LLM systems. Build end-to-end pipelines spanning ASR, speaker diarization, voice cloning, real-time computer vision and firmware-to-cloud IoT telemetry — shipping a movie-dubbing system at 7.8% WER and 9.4% DER across Indian languages. First-author of a peer-reviewed machine learning research paper, with strong command of Python, PyTorch, TensorFlow and Large Language Models (LLMs) and a focus on reliable production systems.</w:t>
      </w:r>
    </w:p>
    <w:p>
      <w:pPr>
        <w:spacing w:after="60" w:before="140"/>
        <w:pBdr>
          <w:bottom w:val="single" w:sz="6" w:space="2" w:color="888888"/>
        </w:pBdr>
      </w:pPr>
      <w:r>
        <w:rPr>
          <w:rFonts w:ascii="Calibri" w:hAnsi="Calibri"/>
          <w:b/>
          <w:i w:val="0"/>
          <w:color w:val="1A1A1A"/>
          <w:sz w:val="21"/>
        </w:rPr>
        <w:t>TECHNICAL SKILLS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 xml:space="preserve">Languages:  </w:t>
      </w:r>
      <w:r>
        <w:rPr>
          <w:rFonts w:ascii="Calibri" w:hAnsi="Calibri"/>
          <w:b w:val="0"/>
          <w:i w:val="0"/>
          <w:color w:val="1A1A1A"/>
          <w:sz w:val="21"/>
        </w:rPr>
        <w:t>Python, JavaScript, C, C++, SQL, HTML, CSS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 xml:space="preserve">ML &amp; Deep Learning:  </w:t>
      </w:r>
      <w:r>
        <w:rPr>
          <w:rFonts w:ascii="Calibri" w:hAnsi="Calibri"/>
          <w:b w:val="0"/>
          <w:i w:val="0"/>
          <w:color w:val="1A1A1A"/>
          <w:sz w:val="21"/>
        </w:rPr>
        <w:t>PyTorch, TensorFlow, scikit-learn, NumPy, Pandas, CNNs, Computer Vision, YOLO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 xml:space="preserve">Audio &amp; Speech AI:  </w:t>
      </w:r>
      <w:r>
        <w:rPr>
          <w:rFonts w:ascii="Calibri" w:hAnsi="Calibri"/>
          <w:b w:val="0"/>
          <w:i w:val="0"/>
          <w:color w:val="1A1A1A"/>
          <w:sz w:val="21"/>
        </w:rPr>
        <w:t>Whisper (large-v3), Pyannote 3.1, F5-TTS, XTTS-v2, ElevenLabs, Lip-sync, PySceneDetect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 xml:space="preserve">LLMs &amp; Generative AI:  </w:t>
      </w:r>
      <w:r>
        <w:rPr>
          <w:rFonts w:ascii="Calibri" w:hAnsi="Calibri"/>
          <w:b w:val="0"/>
          <w:i w:val="0"/>
          <w:color w:val="1A1A1A"/>
          <w:sz w:val="21"/>
        </w:rPr>
        <w:t>Hugging Face, Ollama, Replicate, Together AI, RAG, Prompt Engineering, fine-tuning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 xml:space="preserve">IoT &amp; Embedded:  </w:t>
      </w:r>
      <w:r>
        <w:rPr>
          <w:rFonts w:ascii="Calibri" w:hAnsi="Calibri"/>
          <w:b w:val="0"/>
          <w:i w:val="0"/>
          <w:color w:val="1A1A1A"/>
          <w:sz w:val="21"/>
        </w:rPr>
        <w:t>ESP32, Arduino, MQTT, RS-485, AWS IoT Core, Firmware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 xml:space="preserve">Data, Cloud &amp; Tools:  </w:t>
      </w:r>
      <w:r>
        <w:rPr>
          <w:rFonts w:ascii="Calibri" w:hAnsi="Calibri"/>
          <w:b w:val="0"/>
          <w:i w:val="0"/>
          <w:color w:val="1A1A1A"/>
          <w:sz w:val="21"/>
        </w:rPr>
        <w:t>MySQL, Firebase, AWS EC2, Time-Series Analysis, Anomaly Detection, Git, Docker, Linux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 xml:space="preserve">LLM Tools (daily use):  </w:t>
      </w:r>
      <w:r>
        <w:rPr>
          <w:rFonts w:ascii="Calibri" w:hAnsi="Calibri"/>
          <w:b w:val="0"/>
          <w:i w:val="0"/>
          <w:color w:val="1A1A1A"/>
          <w:sz w:val="21"/>
        </w:rPr>
        <w:t>GPT, Claude, Gemini, Llama, Qwen, DeepSeek, GitHub Copilot</w:t>
      </w:r>
    </w:p>
    <w:p>
      <w:pPr>
        <w:spacing w:after="60" w:before="140"/>
        <w:pBdr>
          <w:bottom w:val="single" w:sz="6" w:space="2" w:color="888888"/>
        </w:pBdr>
      </w:pPr>
      <w:r>
        <w:rPr>
          <w:rFonts w:ascii="Calibri" w:hAnsi="Calibri"/>
          <w:b/>
          <w:i w:val="0"/>
          <w:color w:val="1A1A1A"/>
          <w:sz w:val="21"/>
        </w:rPr>
        <w:t>EXPERIENCE</w:t>
      </w:r>
    </w:p>
    <w:p>
      <w:pPr>
        <w:spacing w:after="10" w:before="40"/>
      </w:pPr>
      <w:r>
        <w:rPr>
          <w:rFonts w:ascii="Calibri" w:hAnsi="Calibri"/>
          <w:b/>
          <w:i w:val="0"/>
          <w:color w:val="1A1A1A"/>
          <w:sz w:val="21"/>
        </w:rPr>
        <w:t>Founding AI Engineer (Core team, 1 of 5)</w:t>
      </w:r>
      <w:r>
        <w:rPr>
          <w:rFonts w:ascii="Calibri" w:hAnsi="Calibri"/>
          <w:b w:val="0"/>
          <w:i w:val="0"/>
          <w:color w:val="444444"/>
          <w:sz w:val="21"/>
        </w:rPr>
        <w:t xml:space="preserve">    Nov 2025 – Present</w:t>
      </w:r>
    </w:p>
    <w:p>
      <w:pPr>
        <w:spacing w:after="40" w:before="0"/>
      </w:pPr>
      <w:r>
        <w:rPr>
          <w:rFonts w:ascii="Calibri" w:hAnsi="Calibri"/>
          <w:b w:val="0"/>
          <w:i/>
          <w:color w:val="444444"/>
          <w:sz w:val="21"/>
        </w:rPr>
        <w:t>Framex Studio, Pune, India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Implemented speaker diarization (Pyannote 3.1) at 9.4% DER and ASR (Whisper large-v3) at 7.8% WER across Hindi, Marathi, English and code-switched speech; engineered timbre-preserving voice cloning with F5-TTS and XTTS-v2.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Engineered scene detection, noise removal and spectral enhancement, cutting post-production cleanup effort by 72% and reaching 91% first-pass quality acceptance.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Built the end-to-end movie-dubbing pipeline across 5+ Indian languages on feature-length (2+ hr) audio: ASR, speaker diarization, translation, voice-cloned TTS and lip-sync.</w:t>
      </w:r>
    </w:p>
    <w:p>
      <w:pPr>
        <w:spacing w:after="10" w:before="80"/>
      </w:pPr>
      <w:r>
        <w:rPr>
          <w:rFonts w:ascii="Calibri" w:hAnsi="Calibri"/>
          <w:b/>
          <w:i w:val="0"/>
          <w:color w:val="1A1A1A"/>
          <w:sz w:val="21"/>
        </w:rPr>
        <w:t>Graduate Engineer Apprentice — Machine Learning &amp; IoT (Internship)</w:t>
      </w:r>
      <w:r>
        <w:rPr>
          <w:rFonts w:ascii="Calibri" w:hAnsi="Calibri"/>
          <w:b w:val="0"/>
          <w:i w:val="0"/>
          <w:color w:val="444444"/>
          <w:sz w:val="21"/>
        </w:rPr>
        <w:t xml:space="preserve">    Feb 2025 – Oct 2025</w:t>
      </w:r>
    </w:p>
    <w:p>
      <w:pPr>
        <w:spacing w:after="40" w:before="0"/>
      </w:pPr>
      <w:r>
        <w:rPr>
          <w:rFonts w:ascii="Calibri" w:hAnsi="Calibri"/>
          <w:b w:val="0"/>
          <w:i/>
          <w:color w:val="444444"/>
          <w:sz w:val="21"/>
        </w:rPr>
        <w:t>KatMine Technology Pvt. Ltd., India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Built a real-time data pipeline for 200+ sensors at 5 Hz over RS-485, processing 86M+ readings/day into cloud storage and live monitoring at 99%+ uptime.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Engineered the Real-Time EV Digital Twin &amp; BMS (EVTWIN) ingesting 5+ sensor streams (voltage, current, temperature, RPM, GPS) at 1–10 Hz into a cloud analytics layer at sub-200 ms end-to-end latency.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Implemented cell-level anomaly detection, driver-behaviour scoring and predictive maintenance over the EV digital twin.</w:t>
      </w:r>
    </w:p>
    <w:p>
      <w:pPr>
        <w:spacing w:after="60" w:before="140"/>
        <w:pBdr>
          <w:bottom w:val="single" w:sz="6" w:space="2" w:color="888888"/>
        </w:pBdr>
      </w:pPr>
      <w:r>
        <w:rPr>
          <w:rFonts w:ascii="Calibri" w:hAnsi="Calibri"/>
          <w:b/>
          <w:i w:val="0"/>
          <w:color w:val="1A1A1A"/>
          <w:sz w:val="21"/>
        </w:rPr>
        <w:t>PROJECTS</w:t>
      </w:r>
    </w:p>
    <w:p>
      <w:pPr>
        <w:spacing w:after="10" w:before="40"/>
      </w:pPr>
      <w:r>
        <w:rPr>
          <w:rFonts w:ascii="Calibri" w:hAnsi="Calibri"/>
          <w:b/>
          <w:i w:val="0"/>
          <w:color w:val="1A1A1A"/>
          <w:sz w:val="21"/>
        </w:rPr>
        <w:t>USYNC Audio — AI-Powered Audio Synchronization</w:t>
      </w:r>
      <w:r>
        <w:rPr>
          <w:rFonts w:ascii="Calibri" w:hAnsi="Calibri"/>
          <w:b w:val="0"/>
          <w:i w:val="0"/>
          <w:color w:val="444444"/>
          <w:sz w:val="21"/>
        </w:rPr>
        <w:t xml:space="preserve">    2026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>Live: usync-audio-nu5r.vercel.app   |   Code: github.com/shubhamkhade1555-creator/usync-audio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Built and shipped a browser-based AI audio-synchronization tool processing 250 MB of audio in under 30 seconds against a GPU inference backend; open-sourced (JavaScript / Web Audio API on Vercel).</w:t>
      </w:r>
    </w:p>
    <w:p>
      <w:pPr>
        <w:spacing w:after="10" w:before="60"/>
      </w:pPr>
      <w:r>
        <w:rPr>
          <w:rFonts w:ascii="Calibri" w:hAnsi="Calibri"/>
          <w:b/>
          <w:i w:val="0"/>
          <w:color w:val="1A1A1A"/>
          <w:sz w:val="21"/>
        </w:rPr>
        <w:t>ML Sign-Language System for the Deaf (Published Research)</w:t>
      </w:r>
      <w:r>
        <w:rPr>
          <w:rFonts w:ascii="Calibri" w:hAnsi="Calibri"/>
          <w:b w:val="0"/>
          <w:i w:val="0"/>
          <w:color w:val="444444"/>
          <w:sz w:val="21"/>
        </w:rPr>
        <w:t xml:space="preserve">    2025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>Code: github.com/shubhamkhade1555-creator/ml-sign-language-system-for-the-deaf   |   Paper: GRENZE GIJET Vol 11(2), 2025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Developed real-time CNN gesture recognition translating sign language to text from video frames at 90%+ accuracy and 10–15 FPS on CPU (OpenCV + TensorFlow).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Introduced a novel haptic vibration-feedback channel enabling two-way deaf-to-hearing communication.</w:t>
      </w:r>
    </w:p>
    <w:p>
      <w:pPr>
        <w:spacing w:after="10" w:before="60"/>
      </w:pPr>
      <w:r>
        <w:rPr>
          <w:rFonts w:ascii="Calibri" w:hAnsi="Calibri"/>
          <w:b/>
          <w:i w:val="0"/>
          <w:color w:val="1A1A1A"/>
          <w:sz w:val="21"/>
        </w:rPr>
        <w:t>CCTV-Based Early Fire Intelligence</w:t>
      </w:r>
      <w:r>
        <w:rPr>
          <w:rFonts w:ascii="Calibri" w:hAnsi="Calibri"/>
          <w:b w:val="0"/>
          <w:i w:val="0"/>
          <w:color w:val="444444"/>
          <w:sz w:val="21"/>
        </w:rPr>
        <w:t xml:space="preserve">    2024</w:t>
      </w:r>
    </w:p>
    <w:p>
      <w:pPr>
        <w:spacing w:after="30" w:before="0"/>
      </w:pPr>
      <w:r>
        <w:rPr>
          <w:rFonts w:ascii="Calibri" w:hAnsi="Calibri"/>
          <w:b w:val="0"/>
          <w:i w:val="0"/>
          <w:color w:val="444444"/>
          <w:sz w:val="21"/>
        </w:rPr>
        <w:t>Code: github.com/shubhamkhade1555-creator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Built real-time fire and smoke detection on existing CCTV feeds with zero new hardware, raising automated alerts on detection (Python, OpenCV, CNN).</w:t>
      </w:r>
    </w:p>
    <w:p>
      <w:pPr>
        <w:spacing w:after="60" w:before="140"/>
        <w:pBdr>
          <w:bottom w:val="single" w:sz="6" w:space="2" w:color="888888"/>
        </w:pBdr>
      </w:pPr>
      <w:r>
        <w:rPr>
          <w:rFonts w:ascii="Calibri" w:hAnsi="Calibri"/>
          <w:b/>
          <w:i w:val="0"/>
          <w:color w:val="1A1A1A"/>
          <w:sz w:val="21"/>
        </w:rPr>
        <w:t>PUBLICATIONS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Khade, S. (First Author). “Intelligent Machine Learning Communication System for the Deaf.” GRENZE Journal of Engineering &amp; Technology (GIJET), Vol 11, Issue 2, 2025 (Paper ID 6348).</w:t>
      </w:r>
    </w:p>
    <w:p>
      <w:pPr>
        <w:spacing w:after="60" w:before="140"/>
        <w:pBdr>
          <w:bottom w:val="single" w:sz="6" w:space="2" w:color="888888"/>
        </w:pBdr>
      </w:pPr>
      <w:r>
        <w:rPr>
          <w:rFonts w:ascii="Calibri" w:hAnsi="Calibri"/>
          <w:b/>
          <w:i w:val="0"/>
          <w:color w:val="1A1A1A"/>
          <w:sz w:val="21"/>
        </w:rPr>
        <w:t>CERTIFICATIONS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AWS Academy Graduate — Getting Started with AWS IoT, AWS Training &amp; Certification, 2025.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Introduction to Amazon EC2, AWS Training &amp; Certification, 2026.</w:t>
      </w:r>
    </w:p>
    <w:p>
      <w:pPr>
        <w:spacing w:after="60" w:before="140"/>
        <w:pBdr>
          <w:bottom w:val="single" w:sz="6" w:space="2" w:color="888888"/>
        </w:pBdr>
      </w:pPr>
      <w:r>
        <w:rPr>
          <w:rFonts w:ascii="Calibri" w:hAnsi="Calibri"/>
          <w:b/>
          <w:i w:val="0"/>
          <w:color w:val="1A1A1A"/>
          <w:sz w:val="21"/>
        </w:rPr>
        <w:t>ACHIEVEMENTS</w:t>
      </w:r>
    </w:p>
    <w:p>
      <w:pPr>
        <w:spacing w:after="40" w:before="0"/>
        <w:ind w:left="259" w:hanging="259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1"/>
        </w:rPr>
        <w:t>Presented “IoT-Enabled Two-Wheeler Accident Detection System” at the State-Level IoT Project Competition (2024–25).</w:t>
      </w:r>
    </w:p>
    <w:p>
      <w:pPr>
        <w:spacing w:after="60" w:before="140"/>
        <w:pBdr>
          <w:bottom w:val="single" w:sz="6" w:space="2" w:color="888888"/>
        </w:pBdr>
      </w:pPr>
      <w:r>
        <w:rPr>
          <w:rFonts w:ascii="Calibri" w:hAnsi="Calibri"/>
          <w:b/>
          <w:i w:val="0"/>
          <w:color w:val="1A1A1A"/>
          <w:sz w:val="21"/>
        </w:rPr>
        <w:t>EDUCATION</w:t>
      </w:r>
    </w:p>
    <w:p>
      <w:pPr>
        <w:spacing w:after="10" w:before="40"/>
      </w:pPr>
      <w:r>
        <w:rPr>
          <w:rFonts w:ascii="Calibri" w:hAnsi="Calibri"/>
          <w:b w:val="0"/>
          <w:i w:val="0"/>
          <w:color w:val="1A1A1A"/>
          <w:sz w:val="21"/>
        </w:rPr>
        <w:t>B.Tech, Computer Science &amp; Engineering (IoT &amp; Cyber Security with Blockchain)</w:t>
      </w:r>
      <w:r>
        <w:rPr>
          <w:rFonts w:ascii="Calibri" w:hAnsi="Calibri"/>
          <w:b w:val="0"/>
          <w:i w:val="0"/>
          <w:color w:val="444444"/>
          <w:sz w:val="21"/>
        </w:rPr>
        <w:t xml:space="preserve">    2021 – 2025</w:t>
      </w:r>
    </w:p>
    <w:p>
      <w:pPr>
        <w:spacing w:after="40" w:before="0"/>
      </w:pPr>
      <w:r>
        <w:rPr>
          <w:rFonts w:ascii="Calibri" w:hAnsi="Calibri"/>
          <w:b w:val="0"/>
          <w:i/>
          <w:color w:val="444444"/>
          <w:sz w:val="21"/>
        </w:rPr>
        <w:t>Annasaheb Dange College of Engineering &amp; Technology, Ashta</w:t>
      </w:r>
    </w:p>
    <w:p>
      <w:pPr>
        <w:spacing w:after="10" w:before="0"/>
      </w:pPr>
      <w:r>
        <w:rPr>
          <w:rFonts w:ascii="Calibri" w:hAnsi="Calibri"/>
          <w:b w:val="0"/>
          <w:i w:val="0"/>
          <w:color w:val="1A1A1A"/>
          <w:sz w:val="21"/>
        </w:rPr>
        <w:t>Higher Secondary Certificate (Class XII), Science</w:t>
      </w:r>
      <w:r>
        <w:rPr>
          <w:rFonts w:ascii="Calibri" w:hAnsi="Calibri"/>
          <w:b w:val="0"/>
          <w:i w:val="0"/>
          <w:color w:val="444444"/>
          <w:sz w:val="21"/>
        </w:rPr>
        <w:t xml:space="preserve">    2021</w:t>
      </w:r>
    </w:p>
    <w:p>
      <w:pPr>
        <w:spacing w:after="40" w:before="0"/>
      </w:pPr>
      <w:r>
        <w:rPr>
          <w:rFonts w:ascii="Calibri" w:hAnsi="Calibri"/>
          <w:b w:val="0"/>
          <w:i/>
          <w:color w:val="444444"/>
          <w:sz w:val="21"/>
        </w:rPr>
        <w:t>Dr. Bapuji Salunkhe College, Sangli  |  83%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