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1" w:type="dxa"/>
      </w:tblPr>
      <w:tblGrid>
        <w:gridCol w:w="10545"/>
      </w:tblGrid>
      <w:tr>
        <w:trPr>
          <w:trHeight w:hRule="exact" w:val="1656"/>
        </w:trPr>
        <w:tc>
          <w:tcPr>
            <w:tcW w:type="dxa" w:w="10240"/>
            <w:tcBorders>
              <w:bottom w:sz="4.0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6" w:after="0"/>
              <w:ind w:left="28" w:right="59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Punugoti Swetha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Workday Technical Consultant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1" w:type="dxa"/>
      </w:tblPr>
      <w:tblGrid>
        <w:gridCol w:w="5272"/>
        <w:gridCol w:w="5272"/>
      </w:tblGrid>
      <w:tr>
        <w:trPr>
          <w:trHeight w:hRule="exact" w:val="444"/>
        </w:trPr>
        <w:tc>
          <w:tcPr>
            <w:tcW w:type="dxa" w:w="38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58" w:after="0"/>
              <w:ind w:left="0" w:right="38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PROFILE SUMMARY </w:t>
            </w:r>
          </w:p>
        </w:tc>
      </w:tr>
      <w:tr>
        <w:trPr>
          <w:trHeight w:hRule="exact" w:val="6982"/>
        </w:trPr>
        <w:tc>
          <w:tcPr>
            <w:tcW w:type="dxa" w:w="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2" w:after="0"/>
              <w:ind w:left="164" w:right="114" w:firstLine="0"/>
              <w:jc w:val="both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35" w:lineRule="auto" w:before="256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72" w:after="0"/>
              <w:ind w:left="144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38" w:lineRule="auto" w:before="254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302" w:after="0"/>
              <w:ind w:left="164" w:right="114" w:firstLine="0"/>
              <w:jc w:val="both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3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years of IT experience as Workday HCM Technical Consultant in Workday Support and Enhancement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Developed and maintained custom-report types (Advanced, Matrix) using report writer tool. </w:t>
            </w:r>
          </w:p>
          <w:p>
            <w:pPr>
              <w:autoSpaceDN w:val="0"/>
              <w:autoSpaceDE w:val="0"/>
              <w:widowControl/>
              <w:spacing w:line="270" w:lineRule="exact" w:before="26" w:after="0"/>
              <w:ind w:left="142" w:right="1008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custom report and calculated fields, Schedule the reports as per client requirements.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Alerts and Notification for reports.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Report Transfers ownership task and removed unnecessary reports from schedules. </w:t>
            </w:r>
          </w:p>
          <w:p>
            <w:pPr>
              <w:autoSpaceDN w:val="0"/>
              <w:autoSpaceDE w:val="0"/>
              <w:widowControl/>
              <w:spacing w:line="254" w:lineRule="exact" w:before="40" w:after="0"/>
              <w:ind w:left="142" w:right="144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Work-lets and Dashboards, Set up announcements, set up Hyperlink to help on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account.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2" w:right="72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Developed Core connector and Document Transformation integrations to get changes file of CSV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format from XML Output.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2" w:right="432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Good experience with Core Connector worker to work on employee demographics and build Benefit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integrations and Account provisioning integrations. </w:t>
            </w:r>
          </w:p>
          <w:p>
            <w:pPr>
              <w:autoSpaceDN w:val="0"/>
              <w:autoSpaceDE w:val="0"/>
              <w:widowControl/>
              <w:spacing w:line="294" w:lineRule="exact" w:before="32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Inbound/Outbound integrations using workday studio, core/cloud connectors, </w:t>
            </w:r>
          </w:p>
          <w:p>
            <w:pPr>
              <w:autoSpaceDN w:val="0"/>
              <w:autoSpaceDE w:val="0"/>
              <w:widowControl/>
              <w:spacing w:line="296" w:lineRule="exact" w:before="46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using EIB’s, document transformation process. 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142" w:right="144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Design, build or maintain integrations of all types: reports, EIB, Core Connectors, payroll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connectors, and Studio.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BIRT report, created BIRT report as per client requirement like change the view of report </w:t>
            </w:r>
          </w:p>
          <w:p>
            <w:pPr>
              <w:autoSpaceDN w:val="0"/>
              <w:autoSpaceDE w:val="0"/>
              <w:widowControl/>
              <w:spacing w:line="252" w:lineRule="exact" w:before="66" w:after="0"/>
              <w:ind w:left="142" w:right="72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Used delivered ETV/XTT functions from a Custom XSLT file to transform the content into a CSV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file format. </w:t>
            </w:r>
          </w:p>
          <w:p>
            <w:pPr>
              <w:autoSpaceDN w:val="0"/>
              <w:autoSpaceDE w:val="0"/>
              <w:widowControl/>
              <w:spacing w:line="296" w:lineRule="exact" w:before="24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Employee Type and Contract type for local and global (Different countries).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Business Process Level security and Domains level security. 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142" w:right="144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Interact with clients and vendor on a regular basis for gathering/clarifying business requirements, testing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deployment.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Delegation, Reassignments, Shift Creation, and Dashboard </w:t>
            </w:r>
          </w:p>
        </w:tc>
      </w:tr>
    </w:tbl>
    <w:p>
      <w:pPr>
        <w:autoSpaceDN w:val="0"/>
        <w:autoSpaceDE w:val="0"/>
        <w:widowControl/>
        <w:spacing w:line="4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1" w:type="dxa"/>
      </w:tblPr>
      <w:tblGrid>
        <w:gridCol w:w="10545"/>
      </w:tblGrid>
      <w:tr>
        <w:trPr>
          <w:trHeight w:hRule="exact" w:val="458"/>
        </w:trPr>
        <w:tc>
          <w:tcPr>
            <w:tcW w:type="dxa" w:w="102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58" w:after="0"/>
              <w:ind w:left="0" w:right="425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EMPLOYMENT </w:t>
            </w:r>
          </w:p>
        </w:tc>
      </w:tr>
    </w:tbl>
    <w:p>
      <w:pPr>
        <w:autoSpaceDN w:val="0"/>
        <w:tabs>
          <w:tab w:pos="4408" w:val="left"/>
        </w:tabs>
        <w:autoSpaceDE w:val="0"/>
        <w:widowControl/>
        <w:spacing w:line="292" w:lineRule="exact" w:before="96" w:after="200"/>
        <w:ind w:left="84" w:right="2592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8"/>
        </w:rPr>
        <w:t xml:space="preserve">DETAILS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Working as Workday Consultant in FireEye, Bangalore From June 2018 to Till Date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1" w:type="dxa"/>
      </w:tblPr>
      <w:tblGrid>
        <w:gridCol w:w="10545"/>
      </w:tblGrid>
      <w:tr>
        <w:trPr>
          <w:trHeight w:hRule="exact" w:val="460"/>
        </w:trPr>
        <w:tc>
          <w:tcPr>
            <w:tcW w:type="dxa" w:w="102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58" w:after="0"/>
              <w:ind w:left="0" w:right="49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SKILLS 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5272"/>
        <w:gridCol w:w="5272"/>
      </w:tblGrid>
      <w:tr>
        <w:trPr>
          <w:trHeight w:hRule="exact" w:val="904"/>
        </w:trPr>
        <w:tc>
          <w:tcPr>
            <w:tcW w:type="dxa" w:w="3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Workday Skills </w:t>
            </w:r>
          </w:p>
        </w:tc>
        <w:tc>
          <w:tcPr>
            <w:tcW w:type="dxa" w:w="6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Report Writer, Core HCM, Business process, Security, EIB, Core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connector, DT, Basic Studio, Birt </w:t>
            </w:r>
          </w:p>
        </w:tc>
      </w:tr>
      <w:tr>
        <w:trPr>
          <w:trHeight w:hRule="exact" w:val="612"/>
        </w:trPr>
        <w:tc>
          <w:tcPr>
            <w:tcW w:type="dxa" w:w="3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Programming Languages </w:t>
            </w:r>
          </w:p>
        </w:tc>
        <w:tc>
          <w:tcPr>
            <w:tcW w:type="dxa" w:w="6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XML,XSLT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1" w:type="dxa"/>
      </w:tblPr>
      <w:tblGrid>
        <w:gridCol w:w="10545"/>
      </w:tblGrid>
      <w:tr>
        <w:trPr>
          <w:trHeight w:hRule="exact" w:val="2274"/>
        </w:trPr>
        <w:tc>
          <w:tcPr>
            <w:tcW w:type="dxa" w:w="102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872" w:after="0"/>
              <w:ind w:left="0" w:right="410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CAREER CONTOUR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1" w:type="dxa"/>
      </w:tblPr>
      <w:tblGrid>
        <w:gridCol w:w="5272"/>
        <w:gridCol w:w="5272"/>
      </w:tblGrid>
      <w:tr>
        <w:trPr>
          <w:trHeight w:hRule="exact" w:val="2198"/>
        </w:trPr>
        <w:tc>
          <w:tcPr>
            <w:tcW w:type="dxa" w:w="16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56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Professional Expe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Company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Duration </w:t>
            </w:r>
          </w:p>
        </w:tc>
        <w:tc>
          <w:tcPr>
            <w:tcW w:type="dxa" w:w="8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560" w:after="0"/>
              <w:ind w:left="766" w:right="5616" w:hanging="72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rience: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FireEye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Workday Consultant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June 2018 – Till Date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398" w:right="614" w:bottom="216" w:left="752" w:header="720" w:footer="720" w:gutter="0"/>
          <w:cols w:space="720" w:num="1" w:equalWidth="0">
            <w:col w:w="105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2"/>
        <w:ind w:left="0" w:right="0"/>
      </w:pPr>
    </w:p>
    <w:p>
      <w:pPr>
        <w:autoSpaceDN w:val="0"/>
        <w:tabs>
          <w:tab w:pos="2418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Project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Workday Support and Enhancement </w:t>
      </w:r>
    </w:p>
    <w:p>
      <w:pPr>
        <w:autoSpaceDN w:val="0"/>
        <w:autoSpaceDE w:val="0"/>
        <w:widowControl/>
        <w:spacing w:line="306" w:lineRule="exact" w:before="230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Description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94" w:lineRule="exact" w:before="20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FireEye is a publicly traded cybersecurity company headquartered in Milpitas, California. It has been involved in </w:t>
      </w:r>
    </w:p>
    <w:p>
      <w:pPr>
        <w:autoSpaceDN w:val="0"/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detection and prevention of major cyber attacks. It provides hardware, software, and services to investigate </w:t>
      </w:r>
    </w:p>
    <w:p>
      <w:pPr>
        <w:autoSpaceDN w:val="0"/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cybersecurity attacks, protect against malicious software, and analyze IT security risks. </w:t>
      </w:r>
    </w:p>
    <w:p>
      <w:pPr>
        <w:autoSpaceDN w:val="0"/>
        <w:autoSpaceDE w:val="0"/>
        <w:widowControl/>
        <w:spacing w:line="308" w:lineRule="exact" w:before="212" w:after="164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5129"/>
        <w:gridCol w:w="5129"/>
      </w:tblGrid>
      <w:tr>
        <w:trPr>
          <w:trHeight w:hRule="exact" w:val="705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00" w:right="114" w:firstLine="0"/>
              <w:jc w:val="both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35" w:lineRule="auto" w:before="256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100" w:right="114" w:firstLine="0"/>
              <w:jc w:val="both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100" w:right="114" w:firstLine="0"/>
              <w:jc w:val="both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2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6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35" w:lineRule="auto" w:before="256" w:after="0"/>
              <w:ind w:left="0" w:right="0" w:firstLine="0"/>
              <w:jc w:val="center"/>
            </w:pPr>
            <w:r>
              <w:rPr>
                <w:w w:val="102.17392661354758"/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0" w:after="0"/>
              <w:ind w:left="142" w:right="432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Gathering the client business requirements and configure the Workday solution </w:t>
            </w:r>
            <w:r>
              <w:br/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Estimation and planning for Change Request (CR) execution </w:t>
            </w:r>
            <w:r>
              <w:br/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Developed Core connector and Document Transformation integrations to get changes file of CSV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format from XML Output.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2" w:right="144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Good experience with Core Connector worker to work on employee demographics and build Benefit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integrations and Account provisioning integrations. </w:t>
            </w:r>
          </w:p>
          <w:p>
            <w:pPr>
              <w:autoSpaceDN w:val="0"/>
              <w:autoSpaceDE w:val="0"/>
              <w:widowControl/>
              <w:spacing w:line="274" w:lineRule="exact" w:before="22" w:after="0"/>
              <w:ind w:left="142" w:right="1584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Inbound/Outbound integrations using workday studio, core/cloud connectors,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using EIB’s, document transformation process.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2" w:right="144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Design, build or maintain integrations of all types: reports, EIB, Core Connectors, payroll connectors,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 Studio.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fixing the issues based on client requirement. </w:t>
            </w:r>
          </w:p>
          <w:p>
            <w:pPr>
              <w:autoSpaceDN w:val="0"/>
              <w:autoSpaceDE w:val="0"/>
              <w:widowControl/>
              <w:spacing w:line="262" w:lineRule="exact" w:before="36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Responsible for scheduling the related interface programs and Monitoring them timely basis </w:t>
            </w:r>
            <w:r>
              <w:br/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Used delivered ETV/XTT functions from a Custom XSLT file to transform the content into a CSV file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format.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design and technical documents. 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142" w:right="144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Configuring Delivery Service, Sequence Generators and Business Process Definitions for Integration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with Onshore coordinators for requirements gathering.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2" w:right="144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Providing Daily status reports to onshore managers and handling other project management activities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such as Daily Status discussion, reporting, work assignments. 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142" w:right="432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Modifications and implementing multiple enhancements to existing Integrations, Custom Reports,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Calculated field and XSLT.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creating all kinds of custom reports like Simple and Advanced.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2" w:right="288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Security Groups, Configured User based security group, Role Based security groups and </w:t>
            </w: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intersection security group.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2" w:right="0" w:firstLine="0"/>
              <w:jc w:val="left"/>
            </w:pPr>
            <w:r>
              <w:rPr>
                <w:w w:val="101.7095132307572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Business Process Level security and Domains level security. </w:t>
            </w:r>
          </w:p>
        </w:tc>
      </w:tr>
    </w:tbl>
    <w:p>
      <w:pPr>
        <w:autoSpaceDN w:val="0"/>
        <w:autoSpaceDE w:val="0"/>
        <w:widowControl/>
        <w:spacing w:line="3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9"/>
      </w:tblGrid>
      <w:tr>
        <w:trPr>
          <w:trHeight w:hRule="exact" w:val="438"/>
        </w:trPr>
        <w:tc>
          <w:tcPr>
            <w:tcW w:type="dxa" w:w="102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56" w:after="0"/>
              <w:ind w:left="0" w:right="403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SCHOLASTICS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418"/>
        <w:ind w:left="0" w:right="0"/>
      </w:pPr>
    </w:p>
    <w:p>
      <w:pPr>
        <w:sectPr>
          <w:pgSz w:w="11911" w:h="16841"/>
          <w:pgMar w:top="430" w:right="816" w:bottom="396" w:left="836" w:header="720" w:footer="720" w:gutter="0"/>
          <w:cols w:space="720" w:num="1" w:equalWidth="0">
            <w:col w:w="10260" w:space="0"/>
            <w:col w:w="1054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66" w:after="0"/>
        <w:ind w:left="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B2B2B"/>
          <w:sz w:val="22"/>
        </w:rPr>
        <w:t>Bachelor of Technology(B.Tech)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JNTUK University. </w:t>
      </w:r>
    </w:p>
    <w:p>
      <w:pPr>
        <w:sectPr>
          <w:type w:val="continuous"/>
          <w:pgSz w:w="11911" w:h="16841"/>
          <w:pgMar w:top="430" w:right="816" w:bottom="396" w:left="836" w:header="720" w:footer="720" w:gutter="0"/>
          <w:cols w:space="720" w:num="2" w:equalWidth="0">
            <w:col w:w="3594" w:space="0"/>
            <w:col w:w="6665" w:space="0"/>
            <w:col w:w="10260" w:space="0"/>
            <w:col w:w="1054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04"/>
        <w:ind w:left="4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B2B2B"/>
          <w:sz w:val="22"/>
        </w:rPr>
        <w:t xml:space="preserve">QIS College Of Engineering And Technology in 2018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affiliated to </w:t>
      </w:r>
    </w:p>
    <w:p>
      <w:pPr>
        <w:sectPr>
          <w:type w:val="nextColumn"/>
          <w:pgSz w:w="11911" w:h="16841"/>
          <w:pgMar w:top="430" w:right="816" w:bottom="396" w:left="836" w:header="720" w:footer="720" w:gutter="0"/>
          <w:cols w:space="720" w:num="2" w:equalWidth="0">
            <w:col w:w="3594" w:space="0"/>
            <w:col w:w="6665" w:space="0"/>
            <w:col w:w="10260" w:space="0"/>
            <w:col w:w="1054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29"/>
        <w:gridCol w:w="5129"/>
      </w:tblGrid>
      <w:tr>
        <w:trPr>
          <w:trHeight w:hRule="exact" w:val="412"/>
        </w:trPr>
        <w:tc>
          <w:tcPr>
            <w:tcW w:type="dxa" w:w="2264"/>
            <w:tcBorders>
              <w:bottom w:sz="12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7976"/>
            <w:tcBorders>
              <w:bottom w:sz="12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14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PERSONAL DETAILS </w:t>
            </w:r>
          </w:p>
        </w:tc>
      </w:tr>
      <w:tr>
        <w:trPr>
          <w:trHeight w:hRule="exact" w:val="1528"/>
        </w:trPr>
        <w:tc>
          <w:tcPr>
            <w:tcW w:type="dxa" w:w="2264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86" w:after="0"/>
              <w:ind w:left="2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Name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Gender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Nationality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Languages Known </w:t>
            </w:r>
          </w:p>
        </w:tc>
        <w:tc>
          <w:tcPr>
            <w:tcW w:type="dxa" w:w="7976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  <w:tab w:pos="572" w:val="left"/>
                <w:tab w:pos="594" w:val="left"/>
              </w:tabs>
              <w:autoSpaceDE w:val="0"/>
              <w:widowControl/>
              <w:spacing w:line="292" w:lineRule="exact" w:before="286" w:after="0"/>
              <w:ind w:left="534" w:right="56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Swetha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Female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Indian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English and Telugu </w:t>
            </w:r>
          </w:p>
        </w:tc>
      </w:tr>
    </w:tbl>
    <w:p>
      <w:pPr>
        <w:autoSpaceDN w:val="0"/>
        <w:autoSpaceDE w:val="0"/>
        <w:widowControl/>
        <w:spacing w:line="392" w:lineRule="exact" w:before="324" w:after="0"/>
        <w:ind w:left="90" w:right="288" w:hanging="62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 hereby declare that all the details and particulars furnished above are true to the best of my knowledge.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Best Regards,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Swetha. </w:t>
      </w:r>
    </w:p>
    <w:sectPr w:rsidR="00FC693F" w:rsidRPr="0006063C" w:rsidSect="00034616">
      <w:type w:val="continuous"/>
      <w:pgSz w:w="11911" w:h="16841"/>
      <w:pgMar w:top="430" w:right="816" w:bottom="396" w:left="836" w:header="720" w:footer="720" w:gutter="0"/>
      <w:cols w:space="720" w:num="1" w:equalWidth="0">
        <w:col w:w="10260" w:space="0"/>
        <w:col w:w="3594" w:space="0"/>
        <w:col w:w="6665" w:space="0"/>
        <w:col w:w="10260" w:space="0"/>
        <w:col w:w="105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