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52550" cy="656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6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8" w:right="5328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V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INAY KUMAR </w:t>
      </w:r>
      <w:r>
        <w:rPr>
          <w:rFonts w:ascii="Cambria" w:hAnsi="Cambria" w:eastAsia="Cambria"/>
          <w:b/>
          <w:i w:val="0"/>
          <w:color w:val="000000"/>
          <w:sz w:val="28"/>
        </w:rPr>
        <w:t>.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V </w:t>
      </w:r>
      <w:r>
        <w:br/>
      </w:r>
      <w:r>
        <w:rPr>
          <w:rFonts w:ascii="Cambria" w:hAnsi="Cambria" w:eastAsia="Cambria"/>
          <w:b/>
          <w:i w:val="0"/>
          <w:color w:val="000000"/>
          <w:sz w:val="28"/>
        </w:rPr>
        <w:t>W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ORKDAY </w:t>
      </w:r>
      <w:r>
        <w:rPr>
          <w:rFonts w:ascii="Cambria" w:hAnsi="Cambria" w:eastAsia="Cambria"/>
          <w:b/>
          <w:i w:val="0"/>
          <w:color w:val="000000"/>
          <w:sz w:val="28"/>
        </w:rPr>
        <w:t>F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UNCTIONAL </w:t>
      </w:r>
      <w:r>
        <w:rPr>
          <w:rFonts w:ascii="Cambria" w:hAnsi="Cambria" w:eastAsia="Cambria"/>
          <w:b/>
          <w:i w:val="0"/>
          <w:color w:val="000000"/>
          <w:sz w:val="28"/>
        </w:rPr>
        <w:t>C</w:t>
      </w:r>
      <w:r>
        <w:rPr>
          <w:rFonts w:ascii="Cambria" w:hAnsi="Cambria" w:eastAsia="Cambria"/>
          <w:b/>
          <w:i w:val="0"/>
          <w:color w:val="000000"/>
          <w:sz w:val="22"/>
        </w:rPr>
        <w:t>ONSULTANT</w:t>
      </w:r>
    </w:p>
    <w:p>
      <w:pPr>
        <w:autoSpaceDN w:val="0"/>
        <w:autoSpaceDE w:val="0"/>
        <w:widowControl/>
        <w:spacing w:line="240" w:lineRule="auto" w:before="268" w:after="18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EXPERTISE</w:t>
      </w:r>
      <w:r>
        <w:rPr>
          <w:rFonts w:ascii="Cambria" w:hAnsi="Cambria" w:eastAsia="Cambria"/>
          <w:b/>
          <w:i w:val="0"/>
          <w:color w:val="000000"/>
          <w:sz w:val="28"/>
        </w:rPr>
        <w:t>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1000"/>
        </w:trPr>
        <w:tc>
          <w:tcPr>
            <w:tcW w:type="dxa" w:w="608"/>
            <w:tcBorders>
              <w:top w:sz="24.0" w:val="single" w:color="#000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240" w:after="0"/>
              <w:ind w:left="288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10"/>
            <w:tcBorders>
              <w:top w:sz="24.0" w:val="single" w:color="#000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Having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4.2 years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of Total Experience in as a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Workday  Functional Consultant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Knowledge on the functional modules of Workday (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Core HCM, Supervisory Organization, </w:t>
            </w:r>
          </w:p>
        </w:tc>
      </w:tr>
    </w:tbl>
    <w:p>
      <w:pPr>
        <w:autoSpaceDN w:val="0"/>
        <w:autoSpaceDE w:val="0"/>
        <w:widowControl/>
        <w:spacing w:line="240" w:lineRule="auto" w:before="38" w:after="0"/>
        <w:ind w:left="74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Delegation, Cost Center, Locations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 Knowledge on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Security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). </w:t>
      </w:r>
    </w:p>
    <w:p>
      <w:pPr>
        <w:autoSpaceDN w:val="0"/>
        <w:tabs>
          <w:tab w:pos="748" w:val="left"/>
        </w:tabs>
        <w:autoSpaceDE w:val="0"/>
        <w:widowControl/>
        <w:spacing w:line="317" w:lineRule="auto" w:before="13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in implementing Workday Functional and Integrations for various modules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including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HCM Core, Compensation, Time Tracking and Absence Management, Payroll,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Benefits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Performance Management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240" w:lineRule="auto" w:before="12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Having good knowledge on </w:t>
      </w:r>
      <w:r>
        <w:rPr>
          <w:rFonts w:ascii="Cambria" w:hAnsi="Cambria" w:eastAsia="Cambria"/>
          <w:b/>
          <w:i w:val="0"/>
          <w:color w:val="000000"/>
          <w:sz w:val="22"/>
        </w:rPr>
        <w:t>Security Groups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</w:t>
      </w:r>
      <w:r>
        <w:rPr>
          <w:rFonts w:ascii="Cambria" w:hAnsi="Cambria" w:eastAsia="Cambria"/>
          <w:b/>
          <w:i w:val="0"/>
          <w:color w:val="000000"/>
          <w:sz w:val="22"/>
        </w:rPr>
        <w:t>Role Based, User Based &amp; Job Based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17" w:lineRule="auto" w:before="130" w:after="0"/>
        <w:ind w:left="38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Experienced in Report Writing,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Custom Reports (Simple, Advanced, Matrix and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>Composite)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Calculated Fields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Integrations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EIB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Connectors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XML, XSLT, Workday web </w:t>
      </w:r>
      <w:r>
        <w:rPr>
          <w:rFonts w:ascii="Cambria" w:hAnsi="Cambria" w:eastAsia="Cambria"/>
          <w:b/>
          <w:i w:val="0"/>
          <w:color w:val="000000"/>
          <w:sz w:val="22"/>
        </w:rPr>
        <w:t>services, Organization Structure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&amp; </w:t>
      </w:r>
      <w:r>
        <w:rPr>
          <w:rFonts w:ascii="Cambria" w:hAnsi="Cambria" w:eastAsia="Cambria"/>
          <w:b/>
          <w:i w:val="0"/>
          <w:color w:val="000000"/>
          <w:sz w:val="22"/>
        </w:rPr>
        <w:t>Custom Objects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300" w:lineRule="auto" w:before="12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Hands-on experience In Migrating the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XSLT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Code, Reports from Lower tenant to Sandbox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Production using Object Transporter. </w:t>
      </w:r>
    </w:p>
    <w:p>
      <w:pPr>
        <w:autoSpaceDN w:val="0"/>
        <w:tabs>
          <w:tab w:pos="748" w:val="left"/>
        </w:tabs>
        <w:autoSpaceDE w:val="0"/>
        <w:widowControl/>
        <w:spacing w:line="329" w:lineRule="auto" w:before="126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Excellent object management skills in Workday like configuring </w:t>
      </w:r>
      <w:r>
        <w:rPr>
          <w:rFonts w:ascii="Cambria" w:hAnsi="Cambria" w:eastAsia="Cambria"/>
          <w:b/>
          <w:i w:val="0"/>
          <w:color w:val="000000"/>
          <w:sz w:val="22"/>
        </w:rPr>
        <w:t>Supervisory Organizations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Matrix Organizations, Compensation (salary based on different grades, allowances),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Performance Management, Time Management, Business Process (Hiring and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Termination)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48" w:val="left"/>
        </w:tabs>
        <w:autoSpaceDE w:val="0"/>
        <w:widowControl/>
        <w:spacing w:line="300" w:lineRule="auto" w:before="130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Strong team player with excellent interpersonal, communication and leadership skills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ready to take an independent challenge and has the ability to work in a team. </w:t>
      </w:r>
    </w:p>
    <w:p>
      <w:pPr>
        <w:autoSpaceDN w:val="0"/>
        <w:autoSpaceDE w:val="0"/>
        <w:widowControl/>
        <w:spacing w:line="240" w:lineRule="auto" w:before="326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TECHNICAL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SKILLS </w:t>
      </w:r>
    </w:p>
    <w:p>
      <w:pPr>
        <w:autoSpaceDN w:val="0"/>
        <w:autoSpaceDE w:val="0"/>
        <w:widowControl/>
        <w:spacing w:line="319" w:lineRule="auto" w:before="320" w:after="0"/>
        <w:ind w:left="28" w:right="144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Workday Skills                   :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Reports, Studio, Workday Business Processes, Security, Staffing, Repor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Writer,          </w:t>
      </w:r>
      <w:r>
        <w:rPr>
          <w:rFonts w:ascii="Cambria" w:hAnsi="Cambria" w:eastAsia="Cambria"/>
          <w:b w:val="0"/>
          <w:i w:val="0"/>
          <w:color w:val="FFFFFF"/>
          <w:sz w:val="22"/>
        </w:rPr>
        <w:t>……………………….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Calculated Fields, EIB, Core Connector, Web Services, etc.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>Languages / Tools             :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XML, XSLT &amp; Studio. </w:t>
      </w:r>
    </w:p>
    <w:p>
      <w:pPr>
        <w:autoSpaceDN w:val="0"/>
        <w:autoSpaceDE w:val="0"/>
        <w:widowControl/>
        <w:spacing w:line="240" w:lineRule="auto" w:before="128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Document Processing     :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Microsoft Excel, Microsoft Word, Microsoft PowerPoint. </w:t>
      </w:r>
    </w:p>
    <w:p>
      <w:pPr>
        <w:sectPr>
          <w:pgSz w:w="12240" w:h="15840"/>
          <w:pgMar w:top="720" w:right="1370" w:bottom="1224" w:left="1412" w:header="720" w:footer="720" w:gutter="0"/>
          <w:cols w:space="720" w:num="1" w:equalWidth="0"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EDUCATION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SUMMARY </w:t>
      </w:r>
    </w:p>
    <w:p>
      <w:pPr>
        <w:autoSpaceDN w:val="0"/>
        <w:autoSpaceDE w:val="0"/>
        <w:widowControl/>
        <w:spacing w:line="235" w:lineRule="auto" w:before="318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Master of business administration from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Narayana engineering College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2017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with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80%</w:t>
      </w:r>
    </w:p>
    <w:p>
      <w:pPr>
        <w:autoSpaceDN w:val="0"/>
        <w:autoSpaceDE w:val="0"/>
        <w:widowControl/>
        <w:spacing w:line="240" w:lineRule="auto" w:before="542" w:after="18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WORK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19"/>
        <w:gridCol w:w="4719"/>
      </w:tblGrid>
      <w:tr>
        <w:trPr>
          <w:trHeight w:hRule="exact" w:val="606"/>
        </w:trPr>
        <w:tc>
          <w:tcPr>
            <w:tcW w:type="dxa" w:w="608"/>
            <w:tcBorders>
              <w:top w:sz="24.0" w:val="single" w:color="#000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10"/>
            <w:tcBorders>
              <w:top w:sz="24.0" w:val="single" w:color="#000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Working as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Workday Consultant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Tech Mahindra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from Sep 2017 to Till Date. </w:t>
            </w:r>
          </w:p>
        </w:tc>
      </w:tr>
    </w:tbl>
    <w:p>
      <w:pPr>
        <w:autoSpaceDN w:val="0"/>
        <w:autoSpaceDE w:val="0"/>
        <w:widowControl/>
        <w:spacing w:line="240" w:lineRule="auto" w:before="450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PROFESSIONAL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SUMMARY : </w:t>
      </w:r>
    </w:p>
    <w:p>
      <w:pPr>
        <w:autoSpaceDN w:val="0"/>
        <w:autoSpaceDE w:val="0"/>
        <w:widowControl/>
        <w:spacing w:line="266" w:lineRule="auto" w:before="578" w:after="0"/>
        <w:ind w:left="28" w:right="4032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  <w:u w:val="single"/>
        </w:rPr>
        <w:t>Project #1</w:t>
      </w: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Company        : Tech Mahindra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Project Type  : Workday Support and Enhancements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Designation   : Workday Consultant </w:t>
      </w:r>
    </w:p>
    <w:p>
      <w:pPr>
        <w:autoSpaceDN w:val="0"/>
        <w:autoSpaceDE w:val="0"/>
        <w:widowControl/>
        <w:spacing w:line="240" w:lineRule="auto" w:before="294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300" w:lineRule="auto" w:before="384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 new Integrations ( EIB, Core connector) and Custom Reports based on business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requirements.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98" w:lineRule="auto" w:before="128" w:after="0"/>
        <w:ind w:left="388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Modifications and implementing multiple enhancements to existing, Custom Reports,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Calculated field and XSLT.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98" w:lineRule="auto" w:before="12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Hands-on experience In Migrating the Reports from Lower tenet to Sandbox and Production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using Object</w:t>
      </w:r>
      <w:r>
        <w:rPr>
          <w:rFonts w:ascii="Cambria" w:hAnsi="Cambria" w:eastAsia="Cambria"/>
          <w:b w:val="0"/>
          <w:i w:val="0"/>
          <w:color w:val="000000"/>
          <w:sz w:val="22"/>
        </w:rPr>
        <w:t>Transporter.</w:t>
      </w:r>
    </w:p>
    <w:p>
      <w:pPr>
        <w:autoSpaceDN w:val="0"/>
        <w:autoSpaceDE w:val="0"/>
        <w:widowControl/>
        <w:spacing w:line="242" w:lineRule="auto" w:before="130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Worked on Core connector for Template Location, worker, and Document Transformation.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298" w:lineRule="auto" w:before="126" w:after="0"/>
        <w:ind w:left="38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Worked on Integration system User for transfer the ownership of reports, schedule and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Integration.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48" w:val="left"/>
        </w:tabs>
        <w:autoSpaceDE w:val="0"/>
        <w:widowControl/>
        <w:spacing w:line="300" w:lineRule="auto" w:before="128" w:after="0"/>
        <w:ind w:left="38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Worked on </w:t>
      </w:r>
      <w:r>
        <w:rPr>
          <w:rFonts w:ascii="Cambria" w:hAnsi="Cambria" w:eastAsia="Cambria"/>
          <w:b/>
          <w:i w:val="0"/>
          <w:color w:val="000000"/>
          <w:sz w:val="22"/>
        </w:rPr>
        <w:t>Inbound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</w:t>
      </w:r>
      <w:r>
        <w:rPr>
          <w:rFonts w:ascii="Cambria" w:hAnsi="Cambria" w:eastAsia="Cambria"/>
          <w:b/>
          <w:i w:val="0"/>
          <w:color w:val="000000"/>
          <w:sz w:val="22"/>
        </w:rPr>
        <w:t>Outbound EIB Integration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concepts and created the various EIB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integrations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12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Configure workday configurable security as per client’s business requirements.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19" w:lineRule="auto" w:before="128" w:after="0"/>
        <w:ind w:left="748" w:right="28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Created EIB Inbound Integrations for loading the employees personal Information like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/>
          <w:i w:val="0"/>
          <w:color w:val="000000"/>
          <w:sz w:val="22"/>
        </w:rPr>
        <w:t>Emergency contacts, Compensation, One-time payments, Bank account, cost center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/>
          <w:i w:val="0"/>
          <w:color w:val="000000"/>
          <w:sz w:val="22"/>
        </w:rPr>
        <w:t>information</w:t>
      </w:r>
      <w:r>
        <w:rPr>
          <w:rFonts w:ascii="Cambria" w:hAnsi="Cambria" w:eastAsia="Cambria"/>
          <w:b w:val="0"/>
          <w:i w:val="0"/>
          <w:color w:val="000000"/>
          <w:sz w:val="22"/>
        </w:rPr>
        <w:t>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128" w:after="0"/>
        <w:ind w:left="38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Monitor daily schedulers and report errors as needed.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90" w:bottom="1088" w:left="1412" w:header="720" w:footer="720" w:gutter="0"/>
          <w:cols w:space="720" w:num="1" w:equalWidth="0">
            <w:col w:w="9438" w:space="0"/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8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Developed </w:t>
      </w:r>
      <w:r>
        <w:rPr>
          <w:rFonts w:ascii="Cambria" w:hAnsi="Cambria" w:eastAsia="Cambria"/>
          <w:b/>
          <w:i w:val="0"/>
          <w:color w:val="000000"/>
          <w:sz w:val="22"/>
        </w:rPr>
        <w:t>Core Connector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</w:t>
      </w:r>
      <w:r>
        <w:rPr>
          <w:rFonts w:ascii="Cambria" w:hAnsi="Cambria" w:eastAsia="Cambria"/>
          <w:b/>
          <w:i w:val="0"/>
          <w:color w:val="000000"/>
          <w:sz w:val="22"/>
        </w:rPr>
        <w:t>Document Transformation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integrations to get changes file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of </w:t>
      </w:r>
      <w:r>
        <w:rPr>
          <w:rFonts w:ascii="Cambria" w:hAnsi="Cambria" w:eastAsia="Cambria"/>
          <w:b/>
          <w:i w:val="0"/>
          <w:color w:val="000000"/>
          <w:sz w:val="22"/>
        </w:rPr>
        <w:t>CSV format from XML Output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Strong Knowledge on working with CR-</w:t>
      </w:r>
      <w:r>
        <w:rPr>
          <w:rFonts w:ascii="Cambria" w:hAnsi="Cambria" w:eastAsia="Cambria"/>
          <w:b/>
          <w:i w:val="0"/>
          <w:color w:val="000000"/>
          <w:sz w:val="22"/>
        </w:rPr>
        <w:t>Change Requests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as per business requirement and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building and moving changes to production.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1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Involved in performing Mass Loading of data using EIBs.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8" w:lineRule="auto" w:before="128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Involved in calls with client and update the work status as well as clarifications if any.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Day to day support </w:t>
      </w:r>
      <w:r>
        <w:rPr>
          <w:rFonts w:ascii="Cambria" w:hAnsi="Cambria" w:eastAsia="Cambria"/>
          <w:b/>
          <w:i w:val="0"/>
          <w:color w:val="000000"/>
          <w:sz w:val="22"/>
        </w:rPr>
        <w:t>for Workday HCM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Integrations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</w:t>
      </w:r>
      <w:r>
        <w:rPr>
          <w:rFonts w:ascii="Cambria" w:hAnsi="Cambria" w:eastAsia="Cambria"/>
          <w:b/>
          <w:i w:val="0"/>
          <w:color w:val="000000"/>
          <w:sz w:val="22"/>
        </w:rPr>
        <w:t>Reporting issues</w:t>
      </w:r>
      <w:r>
        <w:rPr>
          <w:rFonts w:ascii="Cambria" w:hAnsi="Cambria" w:eastAsia="Cambria"/>
          <w:b w:val="0"/>
          <w:i w:val="0"/>
          <w:color w:val="000000"/>
          <w:sz w:val="22"/>
        </w:rPr>
        <w:t>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66" w:lineRule="auto" w:before="516" w:after="0"/>
        <w:ind w:left="0" w:right="3888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  <w:u w:val="single"/>
        </w:rPr>
        <w:t>Project #2</w:t>
      </w: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Company        : Tech Mahindra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Project Type  : PeopleSoft Support and Enhancements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Designation   : Analyst </w:t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  <w:u w:val="single"/>
        </w:rPr>
        <w:t>Roles and Responsibilities: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3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Have Customized and developed Application engines for loading bulk data from external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systems.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29" w:lineRule="auto" w:before="1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Track and resolve user support issues with current system Maintain good working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relationships with project team members, internal customers, and external service vendors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Have designed technical documents and have worked towards development of interfaces and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conversions based on design documents.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Modified, designed, configured and built fields, records, sub records, setting up keys to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records, assign table edits like prompt table.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317" w:lineRule="auto" w:before="1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Involved in online changes to the delivered pages, components, menus and translate values.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Have Customized and developed Application engines for loading bulk data from external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systems.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3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Developed and modified People Code to implement specific business rules and validations to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enable the System to perform the business process.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2" w:lineRule="auto" w:before="128" w:after="68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Used File Layout Definition to get data from the legacy system to PeopleSoft tables.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>
        <w:trPr>
          <w:trHeight w:hRule="exact" w:val="39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Managed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and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monitored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process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scheduler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for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any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issues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while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scheduled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300" w:lineRule="auto" w:before="68" w:after="0"/>
        <w:ind w:left="360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interfaces/processes ran and resolved the issues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Developed/Modified various PS queries in order to help the client day-to-day activity.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42" w:lineRule="auto" w:before="12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>Worked on the reporting tools like PS Query, XML Publisher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</w:p>
    <w:p>
      <w:pPr>
        <w:sectPr>
          <w:pgSz w:w="12240" w:h="15840"/>
          <w:pgMar w:top="720" w:right="1370" w:bottom="1046" w:left="1440" w:header="720" w:footer="720" w:gutter="0"/>
          <w:cols w:space="720" w:num="1" w:equalWidth="0">
            <w:col w:w="9430" w:space="0"/>
            <w:col w:w="9438" w:space="0"/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tabs>
          <w:tab w:pos="740" w:val="left"/>
        </w:tabs>
        <w:autoSpaceDE w:val="0"/>
        <w:widowControl/>
        <w:spacing w:line="298" w:lineRule="auto" w:before="0" w:after="0"/>
        <w:ind w:left="3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Have worked on File Layout, Application Engine, Component Interface, File layout, Excel to CI,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XML Report </w:t>
      </w:r>
    </w:p>
    <w:p>
      <w:pPr>
        <w:autoSpaceDN w:val="0"/>
        <w:autoSpaceDE w:val="0"/>
        <w:widowControl/>
        <w:spacing w:line="240" w:lineRule="auto" w:before="1232" w:after="82"/>
        <w:ind w:left="2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  <w:u w:val="single"/>
        </w:rPr>
        <w:t>DECLARATION</w:t>
      </w:r>
      <w:r>
        <w:rPr>
          <w:rFonts w:ascii="Cambria" w:hAnsi="Cambria" w:eastAsia="Cambria"/>
          <w:b w:val="0"/>
          <w:i w:val="0"/>
          <w:color w:val="000000"/>
          <w:sz w:val="28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448"/>
      </w:tblGrid>
      <w:tr>
        <w:trPr>
          <w:trHeight w:hRule="exact" w:val="340"/>
        </w:trPr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I hereby declare that all the information furnished is true to by best of my knowledge.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372" w:bottom="1440" w:left="1420" w:header="720" w:footer="720" w:gutter="0"/>
      <w:cols w:space="720" w:num="1" w:equalWidth="0">
        <w:col w:w="9448" w:space="0"/>
        <w:col w:w="9430" w:space="0"/>
        <w:col w:w="9438" w:space="0"/>
        <w:col w:w="94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