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B2D" w:rsidRPr="00906FE7" w:rsidRDefault="00995B2D" w:rsidP="00906FE7">
      <w:pPr>
        <w:jc w:val="both"/>
        <w:rPr>
          <w:b/>
          <w:i/>
        </w:rPr>
      </w:pPr>
      <w:r w:rsidRPr="00906FE7">
        <w:rPr>
          <w:b/>
          <w:i/>
        </w:rPr>
        <w:t>Fundamentals for Supercritical Steam Generator</w:t>
      </w:r>
    </w:p>
    <w:p w:rsidR="00995B2D" w:rsidRPr="00906FE7" w:rsidRDefault="00995B2D" w:rsidP="00906FE7">
      <w:pPr>
        <w:jc w:val="both"/>
      </w:pPr>
    </w:p>
    <w:p w:rsidR="008B369D" w:rsidRPr="00906FE7" w:rsidRDefault="00D12C59" w:rsidP="00906FE7">
      <w:pPr>
        <w:jc w:val="both"/>
      </w:pPr>
      <w:r w:rsidRPr="00906FE7">
        <w:t>In order to figure out the outlet temperature of the steam generator the following heat transfer to supercritical water correlation was used:</w:t>
      </w:r>
    </w:p>
    <w:p w:rsidR="00D12C59" w:rsidRPr="00906FE7" w:rsidRDefault="00D12C59" w:rsidP="00906FE7">
      <w:pPr>
        <w:jc w:val="both"/>
      </w:pPr>
    </w:p>
    <w:p w:rsidR="00D12C59" w:rsidRPr="00906FE7" w:rsidRDefault="00D12C59" w:rsidP="00906FE7">
      <w:pPr>
        <w:jc w:val="both"/>
        <w:rPr>
          <w:rFonts w:eastAsiaTheme="minorEastAsia"/>
        </w:rPr>
      </w:pPr>
      <m:oMathPara>
        <m:oMath>
          <m:r>
            <w:rPr>
              <w:rFonts w:ascii="Cambria Math" w:hAnsi="Cambria Math"/>
            </w:rPr>
            <m:t>N</m:t>
          </m:r>
          <m:sSub>
            <m:sSubPr>
              <m:ctrlPr>
                <w:rPr>
                  <w:rFonts w:ascii="Cambria Math" w:eastAsiaTheme="minorHAnsi" w:hAnsi="Cambria Math" w:cstheme="minorBidi"/>
                  <w:i/>
                </w:rPr>
              </m:ctrlPr>
            </m:sSubPr>
            <m:e>
              <m:r>
                <w:rPr>
                  <w:rFonts w:ascii="Cambria Math" w:hAnsi="Cambria Math"/>
                </w:rPr>
                <m:t>u</m:t>
              </m:r>
            </m:e>
            <m:sub>
              <m:r>
                <w:rPr>
                  <w:rFonts w:ascii="Cambria Math" w:hAnsi="Cambria Math"/>
                </w:rPr>
                <m:t>b</m:t>
              </m:r>
            </m:sub>
          </m:sSub>
          <m:r>
            <w:rPr>
              <w:rFonts w:ascii="Cambria Math" w:hAnsi="Cambria Math"/>
            </w:rPr>
            <m:t xml:space="preserve">=0.0061 </m:t>
          </m:r>
          <m:r>
            <w:rPr>
              <w:rFonts w:ascii="Cambria Math" w:hAnsi="Cambria Math"/>
            </w:rPr>
            <m:t>R</m:t>
          </m:r>
          <m:sSubSup>
            <m:sSubSupPr>
              <m:ctrlPr>
                <w:rPr>
                  <w:rFonts w:ascii="Cambria Math" w:eastAsiaTheme="minorHAnsi" w:hAnsi="Cambria Math" w:cstheme="minorBidi"/>
                  <w:i/>
                </w:rPr>
              </m:ctrlPr>
            </m:sSubSupPr>
            <m:e>
              <m:r>
                <w:rPr>
                  <w:rFonts w:ascii="Cambria Math" w:hAnsi="Cambria Math"/>
                </w:rPr>
                <m:t>e</m:t>
              </m:r>
            </m:e>
            <m:sub>
              <m:r>
                <w:rPr>
                  <w:rFonts w:ascii="Cambria Math" w:hAnsi="Cambria Math"/>
                </w:rPr>
                <m:t>b</m:t>
              </m:r>
            </m:sub>
            <m:sup>
              <m:r>
                <w:rPr>
                  <w:rFonts w:ascii="Cambria Math" w:hAnsi="Cambria Math"/>
                </w:rPr>
                <m:t>0.904</m:t>
              </m:r>
            </m:sup>
          </m:sSubSup>
          <m:acc>
            <m:accPr>
              <m:chr m:val="̅"/>
              <m:ctrlPr>
                <w:rPr>
                  <w:rFonts w:ascii="Cambria Math" w:eastAsiaTheme="minorHAnsi" w:hAnsi="Cambria Math" w:cstheme="minorBidi"/>
                  <w:i/>
                </w:rPr>
              </m:ctrlPr>
            </m:accPr>
            <m:e>
              <m:sSubSup>
                <m:sSubSupPr>
                  <m:ctrlPr>
                    <w:rPr>
                      <w:rFonts w:ascii="Cambria Math" w:eastAsiaTheme="minorHAnsi" w:hAnsi="Cambria Math" w:cstheme="minorBidi"/>
                      <w:i/>
                    </w:rPr>
                  </m:ctrlPr>
                </m:sSubSupPr>
                <m:e>
                  <m:r>
                    <w:rPr>
                      <w:rFonts w:ascii="Cambria Math" w:hAnsi="Cambria Math"/>
                    </w:rPr>
                    <m:t>Pr</m:t>
                  </m:r>
                </m:e>
                <m:sub>
                  <m:r>
                    <w:rPr>
                      <w:rFonts w:ascii="Cambria Math" w:hAnsi="Cambria Math"/>
                    </w:rPr>
                    <m:t>b</m:t>
                  </m:r>
                </m:sub>
                <m:sup>
                  <m:r>
                    <w:rPr>
                      <w:rFonts w:ascii="Cambria Math" w:hAnsi="Cambria Math"/>
                    </w:rPr>
                    <m:t>0.684</m:t>
                  </m:r>
                </m:sup>
              </m:sSubSup>
            </m:e>
          </m:acc>
          <m:sSup>
            <m:sSupPr>
              <m:ctrlPr>
                <w:rPr>
                  <w:rFonts w:ascii="Cambria Math" w:eastAsiaTheme="minorHAnsi" w:hAnsi="Cambria Math" w:cstheme="minorBidi"/>
                  <w:i/>
                </w:rPr>
              </m:ctrlPr>
            </m:sSupPr>
            <m:e>
              <m:d>
                <m:dPr>
                  <m:ctrlPr>
                    <w:rPr>
                      <w:rFonts w:ascii="Cambria Math" w:hAnsi="Cambria Math"/>
                      <w:i/>
                    </w:rPr>
                  </m:ctrlPr>
                </m:dPr>
                <m:e>
                  <m:f>
                    <m:fPr>
                      <m:ctrlPr>
                        <w:rPr>
                          <w:rFonts w:ascii="Cambria Math" w:eastAsiaTheme="minorHAnsi" w:hAnsi="Cambria Math" w:cstheme="minorBidi"/>
                          <w:i/>
                        </w:rPr>
                      </m:ctrlPr>
                    </m:fPr>
                    <m:num>
                      <m:sSub>
                        <m:sSubPr>
                          <m:ctrlPr>
                            <w:rPr>
                              <w:rFonts w:ascii="Cambria Math" w:eastAsiaTheme="minorHAnsi" w:hAnsi="Cambria Math" w:cstheme="minorBidi"/>
                              <w:i/>
                            </w:rPr>
                          </m:ctrlPr>
                        </m:sSubPr>
                        <m:e>
                          <m:r>
                            <w:rPr>
                              <w:rFonts w:ascii="Cambria Math" w:hAnsi="Cambria Math"/>
                            </w:rPr>
                            <m:t>ρ</m:t>
                          </m:r>
                        </m:e>
                        <m:sub>
                          <m:r>
                            <w:rPr>
                              <w:rFonts w:ascii="Cambria Math" w:hAnsi="Cambria Math"/>
                            </w:rPr>
                            <m:t>w</m:t>
                          </m:r>
                        </m:sub>
                      </m:sSub>
                    </m:num>
                    <m:den>
                      <m:sSub>
                        <m:sSubPr>
                          <m:ctrlPr>
                            <w:rPr>
                              <w:rFonts w:ascii="Cambria Math" w:eastAsiaTheme="minorHAnsi" w:hAnsi="Cambria Math" w:cstheme="minorBidi"/>
                              <w:i/>
                            </w:rPr>
                          </m:ctrlPr>
                        </m:sSubPr>
                        <m:e>
                          <m:r>
                            <w:rPr>
                              <w:rFonts w:ascii="Cambria Math" w:hAnsi="Cambria Math"/>
                            </w:rPr>
                            <m:t>ρ</m:t>
                          </m:r>
                        </m:e>
                        <m:sub>
                          <m:r>
                            <w:rPr>
                              <w:rFonts w:ascii="Cambria Math" w:hAnsi="Cambria Math"/>
                            </w:rPr>
                            <m:t>b</m:t>
                          </m:r>
                        </m:sub>
                      </m:sSub>
                    </m:den>
                  </m:f>
                </m:e>
              </m:d>
            </m:e>
            <m:sup>
              <m:r>
                <w:rPr>
                  <w:rFonts w:ascii="Cambria Math" w:hAnsi="Cambria Math"/>
                </w:rPr>
                <m:t>0.564</m:t>
              </m:r>
            </m:sup>
          </m:sSup>
        </m:oMath>
      </m:oMathPara>
    </w:p>
    <w:p w:rsidR="001D48FF" w:rsidRPr="00906FE7" w:rsidRDefault="001D48FF" w:rsidP="00906FE7">
      <w:pPr>
        <w:jc w:val="both"/>
        <w:rPr>
          <w:rFonts w:eastAsiaTheme="minorEastAsia"/>
        </w:rPr>
      </w:pPr>
      <w:r w:rsidRPr="00906FE7">
        <w:rPr>
          <w:rFonts w:eastAsiaTheme="minorEastAsia"/>
        </w:rPr>
        <w:t>Where:</w:t>
      </w:r>
    </w:p>
    <w:p w:rsidR="001D48FF" w:rsidRPr="00906FE7" w:rsidRDefault="002E13DC" w:rsidP="00906FE7">
      <w:pPr>
        <w:pStyle w:val="ListParagraph"/>
        <w:numPr>
          <w:ilvl w:val="0"/>
          <w:numId w:val="1"/>
        </w:numPr>
        <w:jc w:val="both"/>
      </w:pPr>
      <m:oMath>
        <m:r>
          <w:rPr>
            <w:rFonts w:ascii="Cambria Math" w:hAnsi="Cambria Math"/>
          </w:rPr>
          <m:t>Nu</m:t>
        </m:r>
      </m:oMath>
      <w:r w:rsidR="001D48FF" w:rsidRPr="00906FE7">
        <w:t xml:space="preserve"> - Nusselt Number </w:t>
      </w:r>
    </w:p>
    <w:p w:rsidR="001D48FF" w:rsidRPr="00906FE7" w:rsidRDefault="001D48FF" w:rsidP="00906FE7">
      <w:pPr>
        <w:jc w:val="both"/>
        <w:rPr>
          <w:rFonts w:eastAsiaTheme="minorEastAsia"/>
        </w:rPr>
      </w:pPr>
      <m:oMathPara>
        <m:oMath>
          <m:r>
            <w:rPr>
              <w:rFonts w:ascii="Cambria Math" w:hAnsi="Cambria Math"/>
            </w:rPr>
            <m:t xml:space="preserve">Nu= </m:t>
          </m:r>
          <m:f>
            <m:fPr>
              <m:ctrlPr>
                <w:rPr>
                  <w:rFonts w:ascii="Cambria Math" w:eastAsiaTheme="minorHAnsi" w:hAnsi="Cambria Math" w:cstheme="minorBidi"/>
                  <w:i/>
                </w:rPr>
              </m:ctrlPr>
            </m:fPr>
            <m:num>
              <m:r>
                <w:rPr>
                  <w:rFonts w:ascii="Cambria Math" w:hAnsi="Cambria Math"/>
                </w:rPr>
                <m:t>hD</m:t>
              </m:r>
            </m:num>
            <m:den>
              <m:r>
                <w:rPr>
                  <w:rFonts w:ascii="Cambria Math" w:hAnsi="Cambria Math"/>
                </w:rPr>
                <m:t>k</m:t>
              </m:r>
            </m:den>
          </m:f>
        </m:oMath>
      </m:oMathPara>
    </w:p>
    <w:p w:rsidR="000032BA" w:rsidRPr="00906FE7" w:rsidRDefault="000032BA" w:rsidP="00906FE7">
      <w:pPr>
        <w:jc w:val="both"/>
        <w:rPr>
          <w:rFonts w:eastAsiaTheme="minorEastAsia"/>
        </w:rPr>
      </w:pPr>
      <w:r w:rsidRPr="00906FE7">
        <w:rPr>
          <w:rFonts w:eastAsiaTheme="minorEastAsia"/>
        </w:rPr>
        <w:tab/>
        <w:t>Where:</w:t>
      </w:r>
    </w:p>
    <w:p w:rsidR="000032BA" w:rsidRPr="00906FE7" w:rsidRDefault="002E13DC" w:rsidP="00906FE7">
      <w:pPr>
        <w:pStyle w:val="ListParagraph"/>
        <w:numPr>
          <w:ilvl w:val="0"/>
          <w:numId w:val="2"/>
        </w:numPr>
        <w:jc w:val="both"/>
        <w:rPr>
          <w:rFonts w:eastAsiaTheme="minorHAnsi"/>
        </w:rPr>
      </w:pPr>
      <m:oMath>
        <m:r>
          <w:rPr>
            <w:rFonts w:ascii="Cambria Math" w:hAnsi="Cambria Math"/>
          </w:rPr>
          <m:t>h</m:t>
        </m:r>
      </m:oMath>
      <w:r w:rsidR="000032BA" w:rsidRPr="00906FE7">
        <w:rPr>
          <w:rFonts w:eastAsiaTheme="minorEastAsia"/>
        </w:rPr>
        <w:t xml:space="preserve"> i</w:t>
      </w:r>
      <w:r w:rsidRPr="00906FE7">
        <w:rPr>
          <w:rFonts w:eastAsiaTheme="minorEastAsia"/>
        </w:rPr>
        <w:t>s the heat transfer coefficient (</w:t>
      </w:r>
      <m:oMath>
        <m:r>
          <w:rPr>
            <w:rFonts w:ascii="Cambria Math" w:eastAsiaTheme="minorEastAsia" w:hAnsi="Cambria Math"/>
          </w:rPr>
          <m:t>W/</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K)</m:t>
        </m:r>
      </m:oMath>
    </w:p>
    <w:p w:rsidR="002E13DC" w:rsidRPr="00906FE7" w:rsidRDefault="002E13DC" w:rsidP="00906FE7">
      <w:pPr>
        <w:pStyle w:val="ListParagraph"/>
        <w:numPr>
          <w:ilvl w:val="0"/>
          <w:numId w:val="2"/>
        </w:numPr>
        <w:jc w:val="both"/>
        <w:rPr>
          <w:rFonts w:eastAsiaTheme="minorHAnsi"/>
        </w:rPr>
      </w:pPr>
      <m:oMath>
        <m:r>
          <w:rPr>
            <w:rFonts w:ascii="Cambria Math" w:hAnsi="Cambria Math"/>
          </w:rPr>
          <m:t>D</m:t>
        </m:r>
      </m:oMath>
      <w:r w:rsidRPr="00906FE7">
        <w:rPr>
          <w:rFonts w:eastAsiaTheme="minorEastAsia"/>
        </w:rPr>
        <w:t xml:space="preserve"> is the diameter (</w:t>
      </w:r>
      <m:oMath>
        <m:r>
          <w:rPr>
            <w:rFonts w:ascii="Cambria Math" w:eastAsiaTheme="minorEastAsia" w:hAnsi="Cambria Math"/>
          </w:rPr>
          <m:t>m</m:t>
        </m:r>
      </m:oMath>
      <w:r w:rsidRPr="00906FE7">
        <w:rPr>
          <w:rFonts w:eastAsiaTheme="minorEastAsia"/>
        </w:rPr>
        <w:t>)</w:t>
      </w:r>
    </w:p>
    <w:p w:rsidR="002E13DC" w:rsidRPr="00906FE7" w:rsidRDefault="002E13DC" w:rsidP="00906FE7">
      <w:pPr>
        <w:pStyle w:val="ListParagraph"/>
        <w:numPr>
          <w:ilvl w:val="0"/>
          <w:numId w:val="2"/>
        </w:numPr>
        <w:jc w:val="both"/>
      </w:pPr>
      <w:bookmarkStart w:id="0" w:name="_GoBack"/>
      <m:oMath>
        <m:r>
          <w:rPr>
            <w:rFonts w:ascii="Cambria Math" w:hAnsi="Cambria Math"/>
          </w:rPr>
          <m:t>k</m:t>
        </m:r>
      </m:oMath>
      <w:r w:rsidRPr="00906FE7">
        <w:rPr>
          <w:rFonts w:eastAsiaTheme="minorEastAsia"/>
        </w:rPr>
        <w:t xml:space="preserve"> is the thermal conductivity (</w:t>
      </w:r>
      <m:oMath>
        <m:r>
          <w:rPr>
            <w:rFonts w:ascii="Cambria Math" w:eastAsiaTheme="minorEastAsia" w:hAnsi="Cambria Math"/>
          </w:rPr>
          <m:t>W/</m:t>
        </m:r>
        <m:r>
          <w:rPr>
            <w:rFonts w:ascii="Cambria Math" w:eastAsiaTheme="minorEastAsia" w:hAnsi="Cambria Math"/>
          </w:rPr>
          <m:t xml:space="preserve">m </m:t>
        </m:r>
        <m:r>
          <w:rPr>
            <w:rFonts w:ascii="Cambria Math" w:eastAsiaTheme="minorEastAsia" w:hAnsi="Cambria Math"/>
          </w:rPr>
          <m:t>K</m:t>
        </m:r>
      </m:oMath>
      <w:r w:rsidRPr="00906FE7">
        <w:rPr>
          <w:rFonts w:eastAsiaTheme="minorEastAsia"/>
        </w:rPr>
        <w:t>)</w:t>
      </w:r>
    </w:p>
    <w:bookmarkEnd w:id="0"/>
    <w:p w:rsidR="001D48FF" w:rsidRPr="00906FE7" w:rsidRDefault="001D48FF" w:rsidP="00906FE7">
      <w:pPr>
        <w:jc w:val="both"/>
      </w:pPr>
    </w:p>
    <w:p w:rsidR="001D48FF" w:rsidRPr="00906FE7" w:rsidRDefault="002E13DC" w:rsidP="00906FE7">
      <w:pPr>
        <w:pStyle w:val="ListParagraph"/>
        <w:numPr>
          <w:ilvl w:val="0"/>
          <w:numId w:val="1"/>
        </w:numPr>
        <w:jc w:val="both"/>
      </w:pPr>
      <m:oMath>
        <m:r>
          <w:rPr>
            <w:rFonts w:ascii="Cambria Math" w:hAnsi="Cambria Math"/>
          </w:rPr>
          <m:t>Re</m:t>
        </m:r>
      </m:oMath>
      <w:r w:rsidRPr="00906FE7">
        <w:t xml:space="preserve"> </w:t>
      </w:r>
      <w:r w:rsidR="001D48FF" w:rsidRPr="00906FE7">
        <w:t>- Reynolds Number</w:t>
      </w:r>
    </w:p>
    <w:p w:rsidR="002E13DC" w:rsidRPr="00906FE7" w:rsidRDefault="002E13DC" w:rsidP="00906FE7">
      <w:pPr>
        <w:jc w:val="both"/>
        <w:rPr>
          <w:rFonts w:eastAsiaTheme="minorEastAsia"/>
        </w:rPr>
      </w:pPr>
      <m:oMathPara>
        <m:oMath>
          <m:r>
            <w:rPr>
              <w:rFonts w:ascii="Cambria Math" w:hAnsi="Cambria Math"/>
            </w:rPr>
            <m:t xml:space="preserve">Re= </m:t>
          </m:r>
          <m:f>
            <m:fPr>
              <m:ctrlPr>
                <w:rPr>
                  <w:rFonts w:ascii="Cambria Math" w:eastAsiaTheme="minorHAnsi" w:hAnsi="Cambria Math" w:cstheme="minorBidi"/>
                  <w:i/>
                </w:rPr>
              </m:ctrlPr>
            </m:fPr>
            <m:num>
              <m:r>
                <w:rPr>
                  <w:rFonts w:ascii="Cambria Math" w:hAnsi="Cambria Math"/>
                </w:rPr>
                <m:t>GD</m:t>
              </m:r>
            </m:num>
            <m:den>
              <m:r>
                <w:rPr>
                  <w:rFonts w:ascii="Cambria Math" w:hAnsi="Cambria Math"/>
                </w:rPr>
                <m:t>μ</m:t>
              </m:r>
            </m:den>
          </m:f>
        </m:oMath>
      </m:oMathPara>
    </w:p>
    <w:p w:rsidR="002E13DC" w:rsidRPr="00906FE7" w:rsidRDefault="002E13DC" w:rsidP="00906FE7">
      <w:pPr>
        <w:jc w:val="both"/>
        <w:rPr>
          <w:rFonts w:eastAsiaTheme="minorEastAsia"/>
        </w:rPr>
      </w:pPr>
      <w:r w:rsidRPr="00906FE7">
        <w:rPr>
          <w:rFonts w:eastAsiaTheme="minorEastAsia"/>
        </w:rPr>
        <w:tab/>
        <w:t>Where:</w:t>
      </w:r>
    </w:p>
    <w:p w:rsidR="002E13DC" w:rsidRPr="00906FE7" w:rsidRDefault="002E13DC" w:rsidP="00906FE7">
      <w:pPr>
        <w:pStyle w:val="ListParagraph"/>
        <w:numPr>
          <w:ilvl w:val="0"/>
          <w:numId w:val="2"/>
        </w:numPr>
        <w:jc w:val="both"/>
        <w:rPr>
          <w:rFonts w:eastAsiaTheme="minorHAnsi"/>
        </w:rPr>
      </w:pPr>
      <m:oMath>
        <m:r>
          <w:rPr>
            <w:rFonts w:ascii="Cambria Math" w:hAnsi="Cambria Math"/>
          </w:rPr>
          <m:t>G</m:t>
        </m:r>
      </m:oMath>
      <w:r w:rsidRPr="00906FE7">
        <w:rPr>
          <w:rFonts w:eastAsiaTheme="minorEastAsia"/>
        </w:rPr>
        <w:t xml:space="preserve"> is the mass flux </w:t>
      </w:r>
      <m:oMath>
        <m:r>
          <w:rPr>
            <w:rFonts w:ascii="Cambria Math" w:eastAsiaTheme="minorEastAsia" w:hAnsi="Cambria Math"/>
          </w:rPr>
          <m:t>(kg</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s)</m:t>
        </m:r>
      </m:oMath>
    </w:p>
    <w:p w:rsidR="002E13DC" w:rsidRPr="00906FE7" w:rsidRDefault="002E13DC" w:rsidP="00906FE7">
      <w:pPr>
        <w:pStyle w:val="ListParagraph"/>
        <w:numPr>
          <w:ilvl w:val="0"/>
          <w:numId w:val="2"/>
        </w:numPr>
        <w:jc w:val="both"/>
        <w:rPr>
          <w:rFonts w:eastAsiaTheme="minorHAnsi"/>
        </w:rPr>
      </w:pPr>
      <m:oMath>
        <m:r>
          <w:rPr>
            <w:rFonts w:ascii="Cambria Math" w:hAnsi="Cambria Math"/>
          </w:rPr>
          <m:t>D</m:t>
        </m:r>
      </m:oMath>
      <w:r w:rsidRPr="00906FE7">
        <w:rPr>
          <w:rFonts w:eastAsiaTheme="minorEastAsia"/>
        </w:rPr>
        <w:t xml:space="preserve"> is the diameter (</w:t>
      </w:r>
      <m:oMath>
        <m:r>
          <w:rPr>
            <w:rFonts w:ascii="Cambria Math" w:eastAsiaTheme="minorEastAsia" w:hAnsi="Cambria Math"/>
          </w:rPr>
          <m:t>m)</m:t>
        </m:r>
      </m:oMath>
    </w:p>
    <w:p w:rsidR="002E13DC" w:rsidRPr="00906FE7" w:rsidRDefault="002E13DC" w:rsidP="00906FE7">
      <w:pPr>
        <w:pStyle w:val="ListParagraph"/>
        <w:numPr>
          <w:ilvl w:val="0"/>
          <w:numId w:val="2"/>
        </w:numPr>
        <w:jc w:val="both"/>
      </w:pPr>
      <m:oMath>
        <m:r>
          <w:rPr>
            <w:rFonts w:ascii="Cambria Math" w:hAnsi="Cambria Math"/>
          </w:rPr>
          <m:t>μ</m:t>
        </m:r>
      </m:oMath>
      <w:r w:rsidRPr="00906FE7">
        <w:rPr>
          <w:rFonts w:eastAsiaTheme="minorEastAsia"/>
        </w:rPr>
        <w:t xml:space="preserve"> is the dynamic viscosity (</w:t>
      </w:r>
      <m:oMath>
        <m:r>
          <w:rPr>
            <w:rFonts w:ascii="Cambria Math" w:eastAsiaTheme="minorEastAsia" w:hAnsi="Cambria Math"/>
          </w:rPr>
          <m:t>Pa*s</m:t>
        </m:r>
      </m:oMath>
      <w:r w:rsidRPr="00906FE7">
        <w:rPr>
          <w:rFonts w:eastAsiaTheme="minorEastAsia"/>
        </w:rPr>
        <w:t>)</w:t>
      </w:r>
    </w:p>
    <w:p w:rsidR="002E13DC" w:rsidRPr="00906FE7" w:rsidRDefault="002E13DC" w:rsidP="00906FE7">
      <w:pPr>
        <w:jc w:val="both"/>
      </w:pPr>
    </w:p>
    <w:p w:rsidR="001D48FF" w:rsidRPr="00906FE7" w:rsidRDefault="002E13DC" w:rsidP="00906FE7">
      <w:pPr>
        <w:pStyle w:val="ListParagraph"/>
        <w:numPr>
          <w:ilvl w:val="0"/>
          <w:numId w:val="1"/>
        </w:numPr>
        <w:jc w:val="both"/>
      </w:pPr>
      <m:oMath>
        <m:r>
          <w:rPr>
            <w:rFonts w:ascii="Cambria Math" w:hAnsi="Cambria Math"/>
          </w:rPr>
          <m:t>Pr</m:t>
        </m:r>
      </m:oMath>
      <w:r w:rsidRPr="00906FE7">
        <w:t xml:space="preserve"> -</w:t>
      </w:r>
      <w:r w:rsidR="001D48FF" w:rsidRPr="00906FE7">
        <w:t xml:space="preserve"> Averaged Prandtl Number</w:t>
      </w:r>
    </w:p>
    <w:p w:rsidR="002E13DC" w:rsidRPr="00906FE7" w:rsidRDefault="00183AE7" w:rsidP="00906FE7">
      <w:pPr>
        <w:jc w:val="both"/>
        <w:rPr>
          <w:rFonts w:eastAsiaTheme="minorEastAsia"/>
        </w:rPr>
      </w:pPr>
      <m:oMathPara>
        <m:oMath>
          <m:r>
            <w:rPr>
              <w:rFonts w:ascii="Cambria Math" w:hAnsi="Cambria Math"/>
            </w:rPr>
            <m:t>Pr=</m:t>
          </m:r>
          <m:f>
            <m:fPr>
              <m:ctrlPr>
                <w:rPr>
                  <w:rFonts w:ascii="Cambria Math" w:eastAsiaTheme="minorHAnsi" w:hAnsi="Cambria Math" w:cstheme="minorBidi"/>
                  <w:i/>
                </w:rPr>
              </m:ctrlPr>
            </m:fPr>
            <m:num>
              <m:r>
                <w:rPr>
                  <w:rFonts w:ascii="Cambria Math" w:hAnsi="Cambria Math"/>
                </w:rPr>
                <m:t>μ</m:t>
              </m:r>
              <m:sSub>
                <m:sSubPr>
                  <m:ctrlPr>
                    <w:rPr>
                      <w:rFonts w:ascii="Cambria Math" w:eastAsiaTheme="minorHAnsi" w:hAnsi="Cambria Math" w:cstheme="minorBidi"/>
                      <w:i/>
                    </w:rPr>
                  </m:ctrlPr>
                </m:sSubPr>
                <m:e>
                  <m:r>
                    <w:rPr>
                      <w:rFonts w:ascii="Cambria Math" w:hAnsi="Cambria Math"/>
                    </w:rPr>
                    <m:t>c</m:t>
                  </m:r>
                </m:e>
                <m:sub>
                  <m:r>
                    <w:rPr>
                      <w:rFonts w:ascii="Cambria Math" w:hAnsi="Cambria Math"/>
                    </w:rPr>
                    <m:t>p</m:t>
                  </m:r>
                </m:sub>
              </m:sSub>
            </m:num>
            <m:den>
              <m:r>
                <w:rPr>
                  <w:rFonts w:ascii="Cambria Math" w:hAnsi="Cambria Math"/>
                </w:rPr>
                <m:t>k</m:t>
              </m:r>
            </m:den>
          </m:f>
        </m:oMath>
      </m:oMathPara>
    </w:p>
    <w:p w:rsidR="00183AE7" w:rsidRPr="00906FE7" w:rsidRDefault="00183AE7" w:rsidP="00906FE7">
      <w:pPr>
        <w:jc w:val="both"/>
        <w:rPr>
          <w:rFonts w:eastAsiaTheme="minorEastAsia"/>
        </w:rPr>
      </w:pPr>
      <w:r w:rsidRPr="00906FE7">
        <w:rPr>
          <w:rFonts w:eastAsiaTheme="minorEastAsia"/>
        </w:rPr>
        <w:tab/>
        <w:t>Where:</w:t>
      </w:r>
    </w:p>
    <w:p w:rsidR="00183AE7" w:rsidRPr="00906FE7" w:rsidRDefault="00183AE7" w:rsidP="00906FE7">
      <w:pPr>
        <w:pStyle w:val="ListParagraph"/>
        <w:numPr>
          <w:ilvl w:val="0"/>
          <w:numId w:val="2"/>
        </w:numPr>
        <w:jc w:val="both"/>
      </w:pPr>
      <m:oMath>
        <m:r>
          <w:rPr>
            <w:rFonts w:ascii="Cambria Math" w:hAnsi="Cambria Math"/>
          </w:rPr>
          <m:t>μ</m:t>
        </m:r>
      </m:oMath>
      <w:r w:rsidRPr="00906FE7">
        <w:rPr>
          <w:rFonts w:eastAsiaTheme="minorEastAsia"/>
        </w:rPr>
        <w:t xml:space="preserve"> is the dynamic viscosity (</w:t>
      </w:r>
      <m:oMath>
        <m:r>
          <w:rPr>
            <w:rFonts w:ascii="Cambria Math" w:eastAsiaTheme="minorEastAsia" w:hAnsi="Cambria Math"/>
          </w:rPr>
          <m:t>Pa*s</m:t>
        </m:r>
      </m:oMath>
      <w:r w:rsidRPr="00906FE7">
        <w:rPr>
          <w:rFonts w:eastAsiaTheme="minorEastAsia"/>
        </w:rPr>
        <w:t>)</w:t>
      </w:r>
    </w:p>
    <w:p w:rsidR="00183AE7" w:rsidRPr="00906FE7" w:rsidRDefault="00183AE7" w:rsidP="00906FE7">
      <w:pPr>
        <w:pStyle w:val="ListParagraph"/>
        <w:numPr>
          <w:ilvl w:val="0"/>
          <w:numId w:val="2"/>
        </w:numPr>
        <w:jc w:val="both"/>
      </w:pPr>
      <m:oMath>
        <m:sSub>
          <m:sSubPr>
            <m:ctrlPr>
              <w:rPr>
                <w:rFonts w:ascii="Cambria Math" w:eastAsiaTheme="minorEastAsia" w:hAnsi="Cambria Math" w:cstheme="minorBidi"/>
                <w:i/>
              </w:rPr>
            </m:ctrlPr>
          </m:sSubPr>
          <m:e>
            <m:r>
              <w:rPr>
                <w:rFonts w:ascii="Cambria Math" w:eastAsiaTheme="minorEastAsia" w:hAnsi="Cambria Math"/>
              </w:rPr>
              <m:t>c</m:t>
            </m:r>
          </m:e>
          <m:sub>
            <m:r>
              <w:rPr>
                <w:rFonts w:ascii="Cambria Math" w:eastAsiaTheme="minorEastAsia" w:hAnsi="Cambria Math"/>
              </w:rPr>
              <m:t>p</m:t>
            </m:r>
          </m:sub>
        </m:sSub>
      </m:oMath>
      <w:r w:rsidRPr="00906FE7">
        <w:rPr>
          <w:rFonts w:eastAsiaTheme="minorEastAsia"/>
        </w:rPr>
        <w:t xml:space="preserve"> is the </w:t>
      </w:r>
      <w:r w:rsidRPr="00906FE7">
        <w:rPr>
          <w:rFonts w:eastAsiaTheme="minorEastAsia"/>
        </w:rPr>
        <w:t>specific heat</w:t>
      </w:r>
      <w:r w:rsidRPr="00906FE7">
        <w:rPr>
          <w:rFonts w:eastAsiaTheme="minorEastAsia"/>
        </w:rPr>
        <w:t xml:space="preserve"> (</w:t>
      </w:r>
      <m:oMath>
        <m:r>
          <w:rPr>
            <w:rFonts w:ascii="Cambria Math" w:eastAsiaTheme="minorEastAsia" w:hAnsi="Cambria Math"/>
          </w:rPr>
          <m:t>J/kg K</m:t>
        </m:r>
      </m:oMath>
      <w:r w:rsidRPr="00906FE7">
        <w:rPr>
          <w:rFonts w:eastAsiaTheme="minorEastAsia"/>
        </w:rPr>
        <w:t>)</w:t>
      </w:r>
    </w:p>
    <w:p w:rsidR="00183AE7" w:rsidRPr="00906FE7" w:rsidRDefault="00183AE7" w:rsidP="00906FE7">
      <w:pPr>
        <w:pStyle w:val="ListParagraph"/>
        <w:numPr>
          <w:ilvl w:val="0"/>
          <w:numId w:val="2"/>
        </w:numPr>
        <w:jc w:val="both"/>
        <w:rPr>
          <w:rFonts w:eastAsiaTheme="minorHAnsi"/>
        </w:rPr>
      </w:pPr>
      <m:oMath>
        <m:r>
          <w:rPr>
            <w:rFonts w:ascii="Cambria Math" w:hAnsi="Cambria Math"/>
          </w:rPr>
          <m:t>k</m:t>
        </m:r>
      </m:oMath>
      <w:r w:rsidRPr="00906FE7">
        <w:rPr>
          <w:rFonts w:eastAsiaTheme="minorEastAsia"/>
        </w:rPr>
        <w:t xml:space="preserve"> is the thermal conductivity (</w:t>
      </w:r>
      <m:oMath>
        <m:r>
          <w:rPr>
            <w:rFonts w:ascii="Cambria Math" w:eastAsiaTheme="minorEastAsia" w:hAnsi="Cambria Math"/>
          </w:rPr>
          <m:t>W/m K</m:t>
        </m:r>
      </m:oMath>
      <w:r w:rsidRPr="00906FE7">
        <w:rPr>
          <w:rFonts w:eastAsiaTheme="minorEastAsia"/>
        </w:rPr>
        <w:t>)</w:t>
      </w:r>
    </w:p>
    <w:p w:rsidR="00183AE7" w:rsidRPr="00906FE7" w:rsidRDefault="00183AE7" w:rsidP="00906FE7">
      <w:pPr>
        <w:jc w:val="both"/>
      </w:pPr>
    </w:p>
    <w:p w:rsidR="001D48FF" w:rsidRPr="00906FE7" w:rsidRDefault="001D48FF" w:rsidP="00906FE7">
      <w:pPr>
        <w:pStyle w:val="ListParagraph"/>
        <w:numPr>
          <w:ilvl w:val="0"/>
          <w:numId w:val="1"/>
        </w:numPr>
        <w:jc w:val="both"/>
        <w:rPr>
          <w:rFonts w:eastAsiaTheme="minorHAnsi"/>
        </w:rPr>
      </w:pPr>
      <m:oMath>
        <m:r>
          <w:rPr>
            <w:rFonts w:ascii="Cambria Math" w:hAnsi="Cambria Math"/>
          </w:rPr>
          <m:t>ρ</m:t>
        </m:r>
      </m:oMath>
      <w:r w:rsidRPr="00906FE7">
        <w:rPr>
          <w:rFonts w:eastAsiaTheme="minorEastAsia"/>
        </w:rPr>
        <w:t xml:space="preserve"> </w:t>
      </w:r>
      <w:r w:rsidR="002E13DC" w:rsidRPr="00906FE7">
        <w:rPr>
          <w:rFonts w:eastAsiaTheme="minorEastAsia"/>
        </w:rPr>
        <w:t>-</w:t>
      </w:r>
      <w:r w:rsidRPr="00906FE7">
        <w:rPr>
          <w:rFonts w:eastAsiaTheme="minorEastAsia"/>
        </w:rPr>
        <w:t xml:space="preserve"> Density of water and bulk respectively</w:t>
      </w:r>
      <w:r w:rsidR="00183AE7" w:rsidRPr="00906FE7">
        <w:rPr>
          <w:rFonts w:eastAsiaTheme="minorEastAsia"/>
        </w:rPr>
        <w:t xml:space="preserve"> (</w:t>
      </w:r>
      <m:oMath>
        <m:r>
          <w:rPr>
            <w:rFonts w:ascii="Cambria Math" w:eastAsiaTheme="minorEastAsia" w:hAnsi="Cambria Math"/>
          </w:rPr>
          <m:t>kg/</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sidR="00183AE7" w:rsidRPr="00906FE7">
        <w:rPr>
          <w:rFonts w:eastAsiaTheme="minorEastAsia"/>
        </w:rPr>
        <w:t>)</w:t>
      </w:r>
    </w:p>
    <w:p w:rsidR="00183AE7" w:rsidRPr="00906FE7" w:rsidRDefault="00183AE7" w:rsidP="00906FE7">
      <w:pPr>
        <w:jc w:val="both"/>
      </w:pPr>
    </w:p>
    <w:p w:rsidR="00183AE7" w:rsidRPr="00906FE7" w:rsidRDefault="00183AE7" w:rsidP="00906FE7">
      <w:pPr>
        <w:jc w:val="both"/>
        <w:rPr>
          <w:rFonts w:eastAsiaTheme="minorEastAsia"/>
        </w:rPr>
      </w:pPr>
      <w:r w:rsidRPr="00906FE7">
        <w:t xml:space="preserve">Knowing the average Nusselt number we are able to solve for the </w:t>
      </w:r>
      <w:r w:rsidR="00995B2D" w:rsidRPr="00906FE7">
        <w:t>average heat transfer coefficient (</w:t>
      </w:r>
      <m:oMath>
        <m:r>
          <w:rPr>
            <w:rFonts w:ascii="Cambria Math" w:hAnsi="Cambria Math"/>
          </w:rPr>
          <m:t>h</m:t>
        </m:r>
      </m:oMath>
      <w:r w:rsidR="00995B2D" w:rsidRPr="00906FE7">
        <w:rPr>
          <w:rFonts w:eastAsiaTheme="minorEastAsia"/>
        </w:rPr>
        <w:t>):</w:t>
      </w:r>
    </w:p>
    <w:p w:rsidR="00995B2D" w:rsidRPr="00906FE7" w:rsidRDefault="00995B2D" w:rsidP="00906FE7">
      <w:pPr>
        <w:jc w:val="both"/>
        <w:rPr>
          <w:rFonts w:eastAsiaTheme="minorEastAsia"/>
        </w:rPr>
      </w:pPr>
    </w:p>
    <w:p w:rsidR="00995B2D" w:rsidRPr="00906FE7" w:rsidRDefault="00995B2D" w:rsidP="00906FE7">
      <w:pPr>
        <w:jc w:val="both"/>
        <w:rPr>
          <w:rFonts w:eastAsiaTheme="minorHAnsi"/>
        </w:rPr>
      </w:pPr>
      <m:oMathPara>
        <m:oMath>
          <m:r>
            <w:rPr>
              <w:rFonts w:ascii="Cambria Math" w:hAnsi="Cambria Math"/>
            </w:rPr>
            <m:t xml:space="preserve">h= </m:t>
          </m:r>
          <m:f>
            <m:fPr>
              <m:ctrlPr>
                <w:rPr>
                  <w:rFonts w:ascii="Cambria Math" w:eastAsiaTheme="minorHAnsi" w:hAnsi="Cambria Math" w:cstheme="minorBidi"/>
                  <w:i/>
                </w:rPr>
              </m:ctrlPr>
            </m:fPr>
            <m:num>
              <m:r>
                <w:rPr>
                  <w:rFonts w:ascii="Cambria Math" w:hAnsi="Cambria Math"/>
                </w:rPr>
                <m:t>Nu*k</m:t>
              </m:r>
            </m:num>
            <m:den>
              <m:r>
                <w:rPr>
                  <w:rFonts w:ascii="Cambria Math" w:hAnsi="Cambria Math"/>
                </w:rPr>
                <m:t>D</m:t>
              </m:r>
            </m:den>
          </m:f>
        </m:oMath>
      </m:oMathPara>
    </w:p>
    <w:p w:rsidR="00995B2D" w:rsidRPr="00906FE7" w:rsidRDefault="00995B2D" w:rsidP="00906FE7">
      <w:pPr>
        <w:jc w:val="both"/>
      </w:pPr>
    </w:p>
    <w:p w:rsidR="001D48FF" w:rsidRPr="00906FE7" w:rsidRDefault="00963403" w:rsidP="00906FE7">
      <w:pPr>
        <w:jc w:val="both"/>
      </w:pPr>
      <w:r w:rsidRPr="00906FE7">
        <w:t xml:space="preserve">All the physical variations of water due to phase </w:t>
      </w:r>
      <w:r w:rsidRPr="00906FE7">
        <w:t>transitioning’s</w:t>
      </w:r>
      <w:r w:rsidRPr="00906FE7">
        <w:t xml:space="preserve"> are taking into account in this value</w:t>
      </w:r>
      <w:r w:rsidRPr="00906FE7">
        <w:t xml:space="preserve">. It is also worth mentioning that since this is a supercritical steam generator there is a direct two phase transition as long as the working fluid is above its critical temperature (368C). </w:t>
      </w:r>
      <w:r w:rsidR="00995B2D" w:rsidRPr="00906FE7">
        <w:t>This average heat transfer coefficient can then be use to estimate the temperature of  the generated steam at a specific mass flow rate by the following relation:</w:t>
      </w:r>
    </w:p>
    <w:p w:rsidR="00995B2D" w:rsidRPr="00906FE7" w:rsidRDefault="00995B2D" w:rsidP="00906FE7">
      <w:pPr>
        <w:jc w:val="both"/>
      </w:pPr>
    </w:p>
    <w:p w:rsidR="00995B2D" w:rsidRPr="00906FE7" w:rsidRDefault="00995B2D" w:rsidP="00906FE7">
      <w:pPr>
        <w:jc w:val="both"/>
      </w:pPr>
      <m:oMathPara>
        <m:oMath>
          <m:r>
            <w:rPr>
              <w:rFonts w:ascii="Cambria Math" w:hAnsi="Cambria Math"/>
            </w:rPr>
            <w:lastRenderedPageBreak/>
            <m:t>Q=UA</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=∆H*m</m:t>
          </m:r>
        </m:oMath>
      </m:oMathPara>
    </w:p>
    <w:p w:rsidR="001D48FF" w:rsidRPr="00906FE7" w:rsidRDefault="001D48FF" w:rsidP="00906FE7">
      <w:pPr>
        <w:jc w:val="both"/>
      </w:pPr>
    </w:p>
    <w:p w:rsidR="00995B2D" w:rsidRPr="00906FE7" w:rsidRDefault="00995B2D" w:rsidP="00906FE7">
      <w:pPr>
        <w:jc w:val="both"/>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h</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995B2D" w:rsidRPr="00906FE7" w:rsidRDefault="00995B2D" w:rsidP="00906FE7">
      <w:pPr>
        <w:jc w:val="both"/>
      </w:pPr>
    </w:p>
    <w:p w:rsidR="00963403" w:rsidRPr="00906FE7" w:rsidRDefault="00963403" w:rsidP="00906FE7">
      <w:pPr>
        <w:jc w:val="both"/>
      </w:pPr>
      <w:r w:rsidRPr="00906FE7">
        <w:t xml:space="preserve">In order to automatize the process some assumptions where made. Mass flow rate stays the same </w:t>
      </w:r>
      <w:r w:rsidR="003B5473" w:rsidRPr="00906FE7">
        <w:t>throughout</w:t>
      </w:r>
      <w:r w:rsidRPr="00906FE7">
        <w:t xml:space="preserve"> the steam generator water loop. Pressure drops through the steam generator are negligible. </w:t>
      </w:r>
    </w:p>
    <w:p w:rsidR="00963403" w:rsidRDefault="00963403" w:rsidP="00906FE7">
      <w:pPr>
        <w:jc w:val="both"/>
      </w:pPr>
    </w:p>
    <w:p w:rsidR="008E2AA3" w:rsidRPr="00A634EB" w:rsidRDefault="008E2AA3" w:rsidP="008E2AA3">
      <w:pPr>
        <w:jc w:val="both"/>
        <w:rPr>
          <w:b/>
          <w:bCs/>
          <w:i/>
        </w:rPr>
      </w:pPr>
      <w:r w:rsidRPr="00A634EB">
        <w:rPr>
          <w:b/>
          <w:bCs/>
          <w:i/>
        </w:rPr>
        <w:t>How Load Following is Achieved</w:t>
      </w:r>
    </w:p>
    <w:p w:rsidR="00A634EB" w:rsidRPr="008E2AA3" w:rsidRDefault="00A634EB" w:rsidP="008E2AA3">
      <w:pPr>
        <w:jc w:val="both"/>
      </w:pPr>
    </w:p>
    <w:p w:rsidR="008E2AA3" w:rsidRDefault="008E2AA3" w:rsidP="008E2AA3">
      <w:pPr>
        <w:jc w:val="both"/>
      </w:pPr>
      <w:r w:rsidRPr="008E2AA3">
        <w:t xml:space="preserve">Since our last deliverable, the method by which we load follow has changed significantly. While we initially wanted to siphon molten salt heat from the tertiary loop we ran into the following problems. This method made it such that the molten salt going into the electricity generation side was lower which then decreased the temperature of the steam going into the turbine. This created the following issues: </w:t>
      </w:r>
    </w:p>
    <w:p w:rsidR="00A634EB" w:rsidRPr="008E2AA3" w:rsidRDefault="00A634EB" w:rsidP="008E2AA3">
      <w:pPr>
        <w:jc w:val="both"/>
      </w:pPr>
    </w:p>
    <w:p w:rsidR="008E2AA3" w:rsidRPr="008E2AA3" w:rsidRDefault="008E2AA3" w:rsidP="008E2AA3">
      <w:pPr>
        <w:numPr>
          <w:ilvl w:val="0"/>
          <w:numId w:val="6"/>
        </w:numPr>
        <w:jc w:val="both"/>
        <w:rPr>
          <w:b/>
          <w:bCs/>
        </w:rPr>
      </w:pPr>
      <w:r w:rsidRPr="008E2AA3">
        <w:t xml:space="preserve">Thermal efficiency of the turbine would decrease since the difference between the </w:t>
      </w:r>
      <w:proofErr w:type="spellStart"/>
      <w:r w:rsidRPr="008E2AA3">
        <w:t>T_hot</w:t>
      </w:r>
      <w:proofErr w:type="spellEnd"/>
      <w:r w:rsidRPr="008E2AA3">
        <w:t xml:space="preserve"> and </w:t>
      </w:r>
      <w:proofErr w:type="spellStart"/>
      <w:r w:rsidRPr="008E2AA3">
        <w:t>T_cold</w:t>
      </w:r>
      <w:proofErr w:type="spellEnd"/>
      <w:r w:rsidRPr="008E2AA3">
        <w:t xml:space="preserve"> is smaller (recall that </w:t>
      </w:r>
      <w:r w:rsidR="00A634EB" w:rsidRPr="008E2AA3">
        <w:t>Carnot</w:t>
      </w:r>
      <w:r w:rsidRPr="008E2AA3">
        <w:t xml:space="preserve"> efficiency is 1-Tcold/Thot</w:t>
      </w:r>
    </w:p>
    <w:p w:rsidR="008E2AA3" w:rsidRPr="008E2AA3" w:rsidRDefault="008E2AA3" w:rsidP="008E2AA3">
      <w:pPr>
        <w:numPr>
          <w:ilvl w:val="0"/>
          <w:numId w:val="6"/>
        </w:numPr>
        <w:jc w:val="both"/>
        <w:rPr>
          <w:b/>
          <w:bCs/>
        </w:rPr>
      </w:pPr>
      <w:r w:rsidRPr="008E2AA3">
        <w:t>There would always be a loss in energy as the molten salt has to travel through hydrogen production first</w:t>
      </w:r>
    </w:p>
    <w:p w:rsidR="008E2AA3" w:rsidRPr="008E2AA3" w:rsidRDefault="008E2AA3" w:rsidP="008E2AA3">
      <w:pPr>
        <w:numPr>
          <w:ilvl w:val="0"/>
          <w:numId w:val="6"/>
        </w:numPr>
        <w:jc w:val="both"/>
      </w:pPr>
      <w:r w:rsidRPr="008E2AA3">
        <w:t>Heat transfer between the molten salt and water decreases as the salt gets colder</w:t>
      </w:r>
    </w:p>
    <w:p w:rsidR="008E2AA3" w:rsidRPr="008E2AA3" w:rsidRDefault="008E2AA3" w:rsidP="008E2AA3">
      <w:pPr>
        <w:numPr>
          <w:ilvl w:val="0"/>
          <w:numId w:val="6"/>
        </w:numPr>
        <w:jc w:val="both"/>
      </w:pPr>
      <w:r w:rsidRPr="008E2AA3">
        <w:t>Assumptions for the steam temperature at different points had to be made and it is possible that these assumptions weren’t completely valid with changing temperatures</w:t>
      </w:r>
    </w:p>
    <w:p w:rsidR="008E2AA3" w:rsidRPr="008E2AA3" w:rsidRDefault="008E2AA3" w:rsidP="008E2AA3">
      <w:pPr>
        <w:jc w:val="both"/>
      </w:pPr>
    </w:p>
    <w:p w:rsidR="008E2AA3" w:rsidRPr="008E2AA3" w:rsidRDefault="008E2AA3" w:rsidP="008E2AA3">
      <w:pPr>
        <w:jc w:val="both"/>
      </w:pPr>
      <w:r w:rsidRPr="008E2AA3">
        <w:t>Now instead, the molten salt will be siphoned off toward the hydrogen production side. For example, instead of putting 50% of the heat into the steam generation first and then the latter lower quality heat into the energy production, 50% of the salt flow is split between the two functions such that both systems receive high quality heat. As we looked into the hydrogen production side, we came across a concern that hydrogen production couldn’t simply be ramped up and down just based on the amount of heat we put into that system. To better explain this, we look into one of the steps in hydrogen production that basically forces us to heat up chemicals to a certain temperature to get the reaction flowing. This means that if we undersupply heat, we get no generation and if we oversupply heat, we would get the same amount of generation as if we supplied the bare minimum.</w:t>
      </w:r>
    </w:p>
    <w:p w:rsidR="008E2AA3" w:rsidRPr="008E2AA3" w:rsidRDefault="008E2AA3" w:rsidP="008E2AA3">
      <w:pPr>
        <w:jc w:val="both"/>
      </w:pPr>
      <w:r w:rsidRPr="008E2AA3">
        <w:br/>
        <w:t xml:space="preserve">To circumvent this issue, we turned to a rather simple solution. The idea was that instead of having one large hydrogen production line, we’d have several smaller hydrogen production lines such that we can input variable amounts of heat (or salt flow percentage). In this system, we can load follow to discrete points. That is to say that if we have 10 hydrogen production lines that can each take 5% of the overall salt flow, then we can off load 50% of the overall salt flow to hydrogen production in discrete increments of 5%. With a greater number of smaller hydrogen production lines, better load following can be achieved but the economic viability of our system will decrease the more production lines we include. We will further look into the economic viability and explore the trade-off between highly accurate load following and financial capital necessary. </w:t>
      </w:r>
    </w:p>
    <w:p w:rsidR="00A634EB" w:rsidRDefault="00A634EB" w:rsidP="00906FE7">
      <w:pPr>
        <w:jc w:val="both"/>
      </w:pPr>
    </w:p>
    <w:p w:rsidR="00392813" w:rsidRPr="00A634EB" w:rsidRDefault="00392813" w:rsidP="00906FE7">
      <w:pPr>
        <w:jc w:val="both"/>
        <w:rPr>
          <w:b/>
          <w:i/>
        </w:rPr>
      </w:pPr>
      <w:r w:rsidRPr="00A634EB">
        <w:rPr>
          <w:b/>
          <w:i/>
        </w:rPr>
        <w:lastRenderedPageBreak/>
        <w:t>Graphs</w:t>
      </w:r>
    </w:p>
    <w:p w:rsidR="00392813" w:rsidRPr="00906FE7" w:rsidRDefault="00392813" w:rsidP="00906FE7">
      <w:pPr>
        <w:jc w:val="both"/>
      </w:pPr>
    </w:p>
    <w:p w:rsidR="00963403" w:rsidRPr="00906FE7" w:rsidRDefault="00392813" w:rsidP="00906FE7">
      <w:pPr>
        <w:jc w:val="both"/>
      </w:pPr>
      <w:r w:rsidRPr="00906FE7">
        <w:t>The graph below shows the relationship between the electricity generated and the percentage of the molten salt that goes toward the energy generation side. Currently, this relationship assumes that the efficiency of the turbine converting steam into the blade’s kinetic energy stays constant throughout all mass flow rates.</w:t>
      </w:r>
    </w:p>
    <w:p w:rsidR="00963403" w:rsidRPr="00906FE7" w:rsidRDefault="00963403" w:rsidP="00906FE7">
      <w:pPr>
        <w:jc w:val="both"/>
      </w:pPr>
    </w:p>
    <w:p w:rsidR="00392813" w:rsidRPr="00906FE7" w:rsidRDefault="00A634EB" w:rsidP="00A634EB">
      <w:pPr>
        <w:jc w:val="center"/>
      </w:pPr>
      <w:r w:rsidRPr="00906FE7">
        <w:rPr>
          <w:rFonts w:cs="Arial"/>
          <w:color w:val="000000"/>
        </w:rPr>
        <w:fldChar w:fldCharType="begin"/>
      </w:r>
      <w:r w:rsidRPr="00906FE7">
        <w:rPr>
          <w:rFonts w:cs="Arial"/>
          <w:color w:val="000000"/>
        </w:rPr>
        <w:instrText xml:space="preserve"> INCLUDEPICTURE "https://lh5.googleusercontent.com/GmXCuKzMQWHAbKxLFv-FTr2fzXsegynepZpS2IN0iKxJGIBZsL20lLu9IqFma5pDM1Vzdcwk76hv4tUW8zs7MHvq0LhWkL8j5O7lwjyPmgolApIiKF3H8SIhysg2r9-6jgme7xzQ" \* MERGEFORMATINET </w:instrText>
      </w:r>
      <w:r w:rsidRPr="00906FE7">
        <w:rPr>
          <w:rFonts w:cs="Arial"/>
          <w:color w:val="000000"/>
        </w:rPr>
        <w:fldChar w:fldCharType="separate"/>
      </w:r>
      <w:r w:rsidRPr="00906FE7">
        <w:rPr>
          <w:rFonts w:cs="Arial"/>
          <w:noProof/>
          <w:color w:val="000000"/>
        </w:rPr>
        <w:drawing>
          <wp:inline distT="0" distB="0" distL="0" distR="0" wp14:anchorId="092D9F67" wp14:editId="3648E692">
            <wp:extent cx="4097063" cy="3086100"/>
            <wp:effectExtent l="0" t="0" r="5080" b="0"/>
            <wp:docPr id="3" name="Picture 3" descr="https://lh5.googleusercontent.com/GmXCuKzMQWHAbKxLFv-FTr2fzXsegynepZpS2IN0iKxJGIBZsL20lLu9IqFma5pDM1Vzdcwk76hv4tUW8zs7MHvq0LhWkL8j5O7lwjyPmgolApIiKF3H8SIhysg2r9-6jgme7x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GmXCuKzMQWHAbKxLFv-FTr2fzXsegynepZpS2IN0iKxJGIBZsL20lLu9IqFma5pDM1Vzdcwk76hv4tUW8zs7MHvq0LhWkL8j5O7lwjyPmgolApIiKF3H8SIhysg2r9-6jgme7xz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0594" cy="3088760"/>
                    </a:xfrm>
                    <a:prstGeom prst="rect">
                      <a:avLst/>
                    </a:prstGeom>
                    <a:noFill/>
                    <a:ln>
                      <a:noFill/>
                    </a:ln>
                  </pic:spPr>
                </pic:pic>
              </a:graphicData>
            </a:graphic>
          </wp:inline>
        </w:drawing>
      </w:r>
      <w:r w:rsidRPr="00906FE7">
        <w:rPr>
          <w:rFonts w:cs="Arial"/>
          <w:color w:val="000000"/>
        </w:rPr>
        <w:fldChar w:fldCharType="end"/>
      </w:r>
    </w:p>
    <w:p w:rsidR="00963403" w:rsidRPr="00906FE7" w:rsidRDefault="00963403" w:rsidP="00906FE7">
      <w:pPr>
        <w:jc w:val="both"/>
      </w:pPr>
    </w:p>
    <w:p w:rsidR="00906FE7" w:rsidRPr="00906FE7" w:rsidRDefault="00906FE7" w:rsidP="00906FE7">
      <w:pPr>
        <w:jc w:val="both"/>
      </w:pPr>
      <w:r w:rsidRPr="00906FE7">
        <w:t>The graph below shows the relationship between the mass flow rate of the water/steam and the percentage of molten salt (which is equivalent to the percentage of thermal energy used) that’s diverted to the energy generation side. Interestingly, this relationship is also rather linear.</w:t>
      </w:r>
    </w:p>
    <w:p w:rsidR="00906FE7" w:rsidRPr="00906FE7" w:rsidRDefault="00906FE7" w:rsidP="00906FE7">
      <w:pPr>
        <w:jc w:val="both"/>
      </w:pPr>
    </w:p>
    <w:p w:rsidR="00906FE7" w:rsidRPr="00906FE7" w:rsidRDefault="00906FE7" w:rsidP="00A634EB">
      <w:pPr>
        <w:jc w:val="center"/>
      </w:pPr>
      <w:r w:rsidRPr="00906FE7">
        <w:rPr>
          <w:rFonts w:cs="Arial"/>
          <w:color w:val="000000"/>
        </w:rPr>
        <w:fldChar w:fldCharType="begin"/>
      </w:r>
      <w:r w:rsidRPr="00906FE7">
        <w:rPr>
          <w:rFonts w:cs="Arial"/>
          <w:color w:val="000000"/>
        </w:rPr>
        <w:instrText xml:space="preserve"> INCLUDEPICTURE "https://lh6.googleusercontent.com/m3clWjrv_bl6Zj7HiBREeF1a0NFP-Jf0TIvt1lWmCNea4VP33OIwU81LoqPhmtKyVqFF_Z4fJIDgm1zUjZie53sc1Gh1kFaxUXgoYsjbApjEuavizCXVa8DmLNwjAp0F48F7UG2T" \* MERGEFORMATINET </w:instrText>
      </w:r>
      <w:r w:rsidRPr="00906FE7">
        <w:rPr>
          <w:rFonts w:cs="Arial"/>
          <w:color w:val="000000"/>
        </w:rPr>
        <w:fldChar w:fldCharType="separate"/>
      </w:r>
      <w:r w:rsidRPr="00906FE7">
        <w:rPr>
          <w:rFonts w:cs="Arial"/>
          <w:noProof/>
          <w:color w:val="000000"/>
        </w:rPr>
        <w:drawing>
          <wp:inline distT="0" distB="0" distL="0" distR="0">
            <wp:extent cx="4026105" cy="3009900"/>
            <wp:effectExtent l="0" t="0" r="0" b="0"/>
            <wp:docPr id="4" name="Picture 4" descr="https://lh6.googleusercontent.com/m3clWjrv_bl6Zj7HiBREeF1a0NFP-Jf0TIvt1lWmCNea4VP33OIwU81LoqPhmtKyVqFF_Z4fJIDgm1zUjZie53sc1Gh1kFaxUXgoYsjbApjEuavizCXVa8DmLNwjAp0F48F7UG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m3clWjrv_bl6Zj7HiBREeF1a0NFP-Jf0TIvt1lWmCNea4VP33OIwU81LoqPhmtKyVqFF_Z4fJIDgm1zUjZie53sc1Gh1kFaxUXgoYsjbApjEuavizCXVa8DmLNwjAp0F48F7UG2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5153" cy="3046568"/>
                    </a:xfrm>
                    <a:prstGeom prst="rect">
                      <a:avLst/>
                    </a:prstGeom>
                    <a:noFill/>
                    <a:ln>
                      <a:noFill/>
                    </a:ln>
                  </pic:spPr>
                </pic:pic>
              </a:graphicData>
            </a:graphic>
          </wp:inline>
        </w:drawing>
      </w:r>
      <w:r w:rsidRPr="00906FE7">
        <w:rPr>
          <w:rFonts w:cs="Arial"/>
          <w:color w:val="000000"/>
        </w:rPr>
        <w:fldChar w:fldCharType="end"/>
      </w:r>
    </w:p>
    <w:p w:rsidR="00906FE7" w:rsidRPr="00906FE7" w:rsidRDefault="00906FE7" w:rsidP="00906FE7">
      <w:pPr>
        <w:jc w:val="both"/>
      </w:pPr>
      <w:r w:rsidRPr="00906FE7">
        <w:lastRenderedPageBreak/>
        <w:t>With all this information, the following graph can be generated. The energy generation ratio is the ratio between the net* electricity generated thermal energy lost by the salt (or gained by the water/steam). We notice that below 40% of the mass flow rate, the thermal energy to electric energy generation rapidly falls which brings into question the economic benefit of producing electricity below this 40% mass flow rate regime. This idea will be taken further into consideration when we look into the economic viability of running at different electricity/hydrogen production regions.</w:t>
      </w:r>
    </w:p>
    <w:p w:rsidR="00906FE7" w:rsidRPr="00906FE7" w:rsidRDefault="00906FE7" w:rsidP="00906FE7">
      <w:pPr>
        <w:jc w:val="both"/>
      </w:pPr>
    </w:p>
    <w:p w:rsidR="00906FE7" w:rsidRPr="00906FE7" w:rsidRDefault="00906FE7" w:rsidP="00A634EB">
      <w:pPr>
        <w:jc w:val="center"/>
      </w:pPr>
      <w:r w:rsidRPr="00906FE7">
        <w:rPr>
          <w:rFonts w:cs="Arial"/>
          <w:color w:val="000000"/>
        </w:rPr>
        <w:fldChar w:fldCharType="begin"/>
      </w:r>
      <w:r w:rsidRPr="00906FE7">
        <w:rPr>
          <w:rFonts w:cs="Arial"/>
          <w:color w:val="000000"/>
        </w:rPr>
        <w:instrText xml:space="preserve"> INCLUDEPICTURE "https://lh5.googleusercontent.com/uBoN8A2V37Cqn0TVrrQVJAQr5f4wQ13ZmASZgxbKXw86AXDov861ULmrTLTvwetpkXaPDXSdsZxtA1J5nPVMtmynffkuSeiB_CYNeqyOESOaFKuBQjYbl2Me7IM8pVKyW9VWF72j" \* MERGEFORMATINET </w:instrText>
      </w:r>
      <w:r w:rsidRPr="00906FE7">
        <w:rPr>
          <w:rFonts w:cs="Arial"/>
          <w:color w:val="000000"/>
        </w:rPr>
        <w:fldChar w:fldCharType="separate"/>
      </w:r>
      <w:r w:rsidRPr="00906FE7">
        <w:rPr>
          <w:rFonts w:cs="Arial"/>
          <w:noProof/>
          <w:color w:val="000000"/>
        </w:rPr>
        <w:drawing>
          <wp:inline distT="0" distB="0" distL="0" distR="0">
            <wp:extent cx="4755520" cy="3568700"/>
            <wp:effectExtent l="0" t="0" r="0" b="0"/>
            <wp:docPr id="5" name="Picture 5" descr="https://lh5.googleusercontent.com/uBoN8A2V37Cqn0TVrrQVJAQr5f4wQ13ZmASZgxbKXw86AXDov861ULmrTLTvwetpkXaPDXSdsZxtA1J5nPVMtmynffkuSeiB_CYNeqyOESOaFKuBQjYbl2Me7IM8pVKyW9VWF72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uBoN8A2V37Cqn0TVrrQVJAQr5f4wQ13ZmASZgxbKXw86AXDov861ULmrTLTvwetpkXaPDXSdsZxtA1J5nPVMtmynffkuSeiB_CYNeqyOESOaFKuBQjYbl2Me7IM8pVKyW9VWF72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076" cy="3574370"/>
                    </a:xfrm>
                    <a:prstGeom prst="rect">
                      <a:avLst/>
                    </a:prstGeom>
                    <a:noFill/>
                    <a:ln>
                      <a:noFill/>
                    </a:ln>
                  </pic:spPr>
                </pic:pic>
              </a:graphicData>
            </a:graphic>
          </wp:inline>
        </w:drawing>
      </w:r>
      <w:r w:rsidRPr="00906FE7">
        <w:rPr>
          <w:rFonts w:cs="Arial"/>
          <w:color w:val="000000"/>
        </w:rPr>
        <w:fldChar w:fldCharType="end"/>
      </w:r>
    </w:p>
    <w:p w:rsidR="00906FE7" w:rsidRPr="00906FE7" w:rsidRDefault="00906FE7" w:rsidP="00906FE7">
      <w:pPr>
        <w:jc w:val="both"/>
      </w:pPr>
      <w:r w:rsidRPr="00906FE7">
        <w:t>* there are about 15 MWe of electricity used by pumps and other equipment which we assume to stay more or less constant even when the mass flow rates are decreased</w:t>
      </w:r>
    </w:p>
    <w:p w:rsidR="00963403" w:rsidRPr="00906FE7" w:rsidRDefault="00963403" w:rsidP="00906FE7">
      <w:pPr>
        <w:jc w:val="both"/>
      </w:pPr>
    </w:p>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Pr="00906FE7" w:rsidRDefault="00963403" w:rsidP="001D48FF"/>
    <w:p w:rsidR="00963403" w:rsidRDefault="00963403" w:rsidP="001D48FF"/>
    <w:p w:rsidR="00A2291E" w:rsidRPr="00A2291E" w:rsidRDefault="00A2291E" w:rsidP="001D48FF">
      <w:pPr>
        <w:rPr>
          <w:b/>
          <w:i/>
        </w:rPr>
      </w:pPr>
      <w:r w:rsidRPr="00A2291E">
        <w:rPr>
          <w:b/>
          <w:i/>
        </w:rPr>
        <w:lastRenderedPageBreak/>
        <w:t>MSR-Hydrogen Design</w:t>
      </w:r>
    </w:p>
    <w:p w:rsidR="00963403" w:rsidRPr="00906FE7" w:rsidRDefault="00D83D92" w:rsidP="001D48FF">
      <w:r w:rsidRPr="00906FE7">
        <w:drawing>
          <wp:inline distT="0" distB="0" distL="0" distR="0" wp14:anchorId="50385B71" wp14:editId="2DB26DDB">
            <wp:extent cx="5943600" cy="2969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69260"/>
                    </a:xfrm>
                    <a:prstGeom prst="rect">
                      <a:avLst/>
                    </a:prstGeom>
                  </pic:spPr>
                </pic:pic>
              </a:graphicData>
            </a:graphic>
          </wp:inline>
        </w:drawing>
      </w:r>
    </w:p>
    <w:p w:rsidR="006D5202" w:rsidRPr="00906FE7" w:rsidRDefault="006D5202" w:rsidP="001D48FF">
      <w:r w:rsidRPr="00906FE7">
        <w:t xml:space="preserve">Two power modules emit a total of 1114 </w:t>
      </w:r>
      <w:proofErr w:type="spellStart"/>
      <w:r w:rsidRPr="00906FE7">
        <w:t>MWth</w:t>
      </w:r>
      <w:proofErr w:type="spellEnd"/>
      <w:r w:rsidRPr="00906FE7">
        <w:t xml:space="preserve"> and 500 MWe. This means a 45% approximate overall plant efficiency.  This is equivalent to fuel consumption of 224 kg of fissile uranium per year. </w:t>
      </w:r>
      <w:r w:rsidR="00392813" w:rsidRPr="00906FE7">
        <w:t>The properties of each of the loops are in Table 1.</w:t>
      </w:r>
    </w:p>
    <w:p w:rsidR="00392813" w:rsidRDefault="00392813" w:rsidP="001D48FF"/>
    <w:tbl>
      <w:tblPr>
        <w:tblStyle w:val="TableGrid"/>
        <w:tblW w:w="0" w:type="auto"/>
        <w:tblLook w:val="04A0" w:firstRow="1" w:lastRow="0" w:firstColumn="1" w:lastColumn="0" w:noHBand="0" w:noVBand="1"/>
      </w:tblPr>
      <w:tblGrid>
        <w:gridCol w:w="1333"/>
        <w:gridCol w:w="1308"/>
        <w:gridCol w:w="1300"/>
        <w:gridCol w:w="1302"/>
        <w:gridCol w:w="1305"/>
        <w:gridCol w:w="1305"/>
        <w:gridCol w:w="1497"/>
      </w:tblGrid>
      <w:tr w:rsidR="00906FE7" w:rsidTr="00906FE7">
        <w:tc>
          <w:tcPr>
            <w:tcW w:w="1335" w:type="dxa"/>
          </w:tcPr>
          <w:p w:rsidR="00906FE7" w:rsidRDefault="00906FE7" w:rsidP="001D48FF"/>
        </w:tc>
        <w:tc>
          <w:tcPr>
            <w:tcW w:w="1335" w:type="dxa"/>
          </w:tcPr>
          <w:p w:rsidR="00906FE7" w:rsidRPr="00F42370" w:rsidRDefault="00A2291E" w:rsidP="00F42370">
            <w:pPr>
              <w:jc w:val="center"/>
              <w:rPr>
                <w:b/>
              </w:rPr>
            </w:pPr>
            <w:r w:rsidRPr="00F42370">
              <w:rPr>
                <w:b/>
              </w:rPr>
              <w:t>Mass flow (kg/s)</w:t>
            </w:r>
          </w:p>
        </w:tc>
        <w:tc>
          <w:tcPr>
            <w:tcW w:w="1336" w:type="dxa"/>
          </w:tcPr>
          <w:p w:rsidR="00906FE7" w:rsidRPr="00F42370" w:rsidRDefault="00A2291E" w:rsidP="00F42370">
            <w:pPr>
              <w:jc w:val="center"/>
              <w:rPr>
                <w:b/>
              </w:rPr>
            </w:pPr>
            <w:r w:rsidRPr="00F42370">
              <w:rPr>
                <w:b/>
              </w:rPr>
              <w:t>Hot</w:t>
            </w:r>
          </w:p>
          <w:p w:rsidR="00A2291E" w:rsidRPr="00F42370" w:rsidRDefault="00A2291E" w:rsidP="00F42370">
            <w:pPr>
              <w:jc w:val="center"/>
              <w:rPr>
                <w:b/>
              </w:rPr>
            </w:pPr>
            <w:r w:rsidRPr="00F42370">
              <w:rPr>
                <w:b/>
              </w:rPr>
              <w:t>C</w:t>
            </w:r>
          </w:p>
        </w:tc>
        <w:tc>
          <w:tcPr>
            <w:tcW w:w="1336" w:type="dxa"/>
          </w:tcPr>
          <w:p w:rsidR="00906FE7" w:rsidRPr="00F42370" w:rsidRDefault="00A2291E" w:rsidP="00F42370">
            <w:pPr>
              <w:jc w:val="center"/>
              <w:rPr>
                <w:b/>
              </w:rPr>
            </w:pPr>
            <w:r w:rsidRPr="00F42370">
              <w:rPr>
                <w:b/>
              </w:rPr>
              <w:t>Hot</w:t>
            </w:r>
          </w:p>
          <w:p w:rsidR="00A2291E" w:rsidRPr="00F42370" w:rsidRDefault="00F42370" w:rsidP="00F42370">
            <w:pPr>
              <w:jc w:val="center"/>
              <w:rPr>
                <w:b/>
              </w:rPr>
            </w:pPr>
            <w:r w:rsidRPr="00F42370">
              <w:rPr>
                <w:b/>
              </w:rPr>
              <w:t>bar</w:t>
            </w:r>
          </w:p>
        </w:tc>
        <w:tc>
          <w:tcPr>
            <w:tcW w:w="1336" w:type="dxa"/>
          </w:tcPr>
          <w:p w:rsidR="00906FE7" w:rsidRPr="00F42370" w:rsidRDefault="00A2291E" w:rsidP="00F42370">
            <w:pPr>
              <w:jc w:val="center"/>
              <w:rPr>
                <w:b/>
              </w:rPr>
            </w:pPr>
            <w:r w:rsidRPr="00F42370">
              <w:rPr>
                <w:b/>
              </w:rPr>
              <w:t>Cold</w:t>
            </w:r>
          </w:p>
          <w:p w:rsidR="00F42370" w:rsidRPr="00F42370" w:rsidRDefault="00F42370" w:rsidP="00F42370">
            <w:pPr>
              <w:jc w:val="center"/>
              <w:rPr>
                <w:b/>
              </w:rPr>
            </w:pPr>
            <w:r w:rsidRPr="00F42370">
              <w:rPr>
                <w:b/>
              </w:rPr>
              <w:t>C</w:t>
            </w:r>
          </w:p>
        </w:tc>
        <w:tc>
          <w:tcPr>
            <w:tcW w:w="1336" w:type="dxa"/>
          </w:tcPr>
          <w:p w:rsidR="00906FE7" w:rsidRPr="00F42370" w:rsidRDefault="00A2291E" w:rsidP="00F42370">
            <w:pPr>
              <w:jc w:val="center"/>
              <w:rPr>
                <w:b/>
              </w:rPr>
            </w:pPr>
            <w:r w:rsidRPr="00F42370">
              <w:rPr>
                <w:b/>
              </w:rPr>
              <w:t>Cold</w:t>
            </w:r>
          </w:p>
          <w:p w:rsidR="00F42370" w:rsidRPr="00F42370" w:rsidRDefault="00F42370" w:rsidP="00F42370">
            <w:pPr>
              <w:jc w:val="center"/>
              <w:rPr>
                <w:b/>
              </w:rPr>
            </w:pPr>
            <w:r w:rsidRPr="00F42370">
              <w:rPr>
                <w:b/>
              </w:rPr>
              <w:t>bar</w:t>
            </w:r>
          </w:p>
        </w:tc>
        <w:tc>
          <w:tcPr>
            <w:tcW w:w="1336" w:type="dxa"/>
          </w:tcPr>
          <w:p w:rsidR="00906FE7" w:rsidRPr="00F42370" w:rsidRDefault="00A2291E" w:rsidP="00F42370">
            <w:pPr>
              <w:jc w:val="center"/>
              <w:rPr>
                <w:b/>
              </w:rPr>
            </w:pPr>
            <w:r w:rsidRPr="00F42370">
              <w:rPr>
                <w:b/>
              </w:rPr>
              <w:t>Fluid</w:t>
            </w:r>
          </w:p>
        </w:tc>
      </w:tr>
      <w:tr w:rsidR="00906FE7" w:rsidTr="00906FE7">
        <w:tc>
          <w:tcPr>
            <w:tcW w:w="1335" w:type="dxa"/>
          </w:tcPr>
          <w:p w:rsidR="00906FE7" w:rsidRPr="00F42370" w:rsidRDefault="00906FE7" w:rsidP="00F42370">
            <w:pPr>
              <w:jc w:val="center"/>
              <w:rPr>
                <w:b/>
              </w:rPr>
            </w:pPr>
            <w:proofErr w:type="spellStart"/>
            <w:r w:rsidRPr="00F42370">
              <w:rPr>
                <w:b/>
              </w:rPr>
              <w:t>Fuelsalt</w:t>
            </w:r>
            <w:proofErr w:type="spellEnd"/>
          </w:p>
        </w:tc>
        <w:tc>
          <w:tcPr>
            <w:tcW w:w="1335" w:type="dxa"/>
          </w:tcPr>
          <w:p w:rsidR="00906FE7" w:rsidRDefault="00906FE7" w:rsidP="001D48FF">
            <w:r>
              <w:t>2994</w:t>
            </w:r>
          </w:p>
        </w:tc>
        <w:tc>
          <w:tcPr>
            <w:tcW w:w="1336" w:type="dxa"/>
          </w:tcPr>
          <w:p w:rsidR="00906FE7" w:rsidRDefault="00906FE7" w:rsidP="001D48FF">
            <w:r>
              <w:t>704</w:t>
            </w:r>
          </w:p>
        </w:tc>
        <w:tc>
          <w:tcPr>
            <w:tcW w:w="1336" w:type="dxa"/>
          </w:tcPr>
          <w:p w:rsidR="00906FE7" w:rsidRDefault="00906FE7" w:rsidP="001D48FF">
            <w:r>
              <w:t>10.5</w:t>
            </w:r>
          </w:p>
        </w:tc>
        <w:tc>
          <w:tcPr>
            <w:tcW w:w="1336" w:type="dxa"/>
          </w:tcPr>
          <w:p w:rsidR="00906FE7" w:rsidRDefault="00906FE7" w:rsidP="001D48FF">
            <w:r>
              <w:t>564</w:t>
            </w:r>
          </w:p>
        </w:tc>
        <w:tc>
          <w:tcPr>
            <w:tcW w:w="1336" w:type="dxa"/>
          </w:tcPr>
          <w:p w:rsidR="00906FE7" w:rsidRDefault="00906FE7" w:rsidP="001D48FF">
            <w:r>
              <w:t>4.0</w:t>
            </w:r>
          </w:p>
        </w:tc>
        <w:tc>
          <w:tcPr>
            <w:tcW w:w="1336" w:type="dxa"/>
          </w:tcPr>
          <w:p w:rsidR="00906FE7" w:rsidRDefault="00906FE7" w:rsidP="001D48FF">
            <w:r>
              <w:t>NaF-BeF2-ThF4-UF4 76/12/9.5/2.5</w:t>
            </w:r>
          </w:p>
        </w:tc>
      </w:tr>
      <w:tr w:rsidR="00906FE7" w:rsidTr="00906FE7">
        <w:tc>
          <w:tcPr>
            <w:tcW w:w="1335" w:type="dxa"/>
          </w:tcPr>
          <w:p w:rsidR="00906FE7" w:rsidRPr="00F42370" w:rsidRDefault="00906FE7" w:rsidP="00F42370">
            <w:pPr>
              <w:jc w:val="center"/>
              <w:rPr>
                <w:b/>
              </w:rPr>
            </w:pPr>
            <w:r w:rsidRPr="00F42370">
              <w:rPr>
                <w:b/>
              </w:rPr>
              <w:t>Secondary Salt</w:t>
            </w:r>
          </w:p>
        </w:tc>
        <w:tc>
          <w:tcPr>
            <w:tcW w:w="1335" w:type="dxa"/>
          </w:tcPr>
          <w:p w:rsidR="00906FE7" w:rsidRDefault="00906FE7" w:rsidP="001D48FF">
            <w:r>
              <w:t>1534</w:t>
            </w:r>
          </w:p>
        </w:tc>
        <w:tc>
          <w:tcPr>
            <w:tcW w:w="1336" w:type="dxa"/>
          </w:tcPr>
          <w:p w:rsidR="00906FE7" w:rsidRDefault="00906FE7" w:rsidP="001D48FF">
            <w:r>
              <w:t>621</w:t>
            </w:r>
          </w:p>
        </w:tc>
        <w:tc>
          <w:tcPr>
            <w:tcW w:w="1336" w:type="dxa"/>
          </w:tcPr>
          <w:p w:rsidR="00906FE7" w:rsidRDefault="00906FE7" w:rsidP="001D48FF">
            <w:r>
              <w:t>10.5</w:t>
            </w:r>
          </w:p>
        </w:tc>
        <w:tc>
          <w:tcPr>
            <w:tcW w:w="1336" w:type="dxa"/>
          </w:tcPr>
          <w:p w:rsidR="00906FE7" w:rsidRDefault="00906FE7" w:rsidP="001D48FF">
            <w:r>
              <w:t>454</w:t>
            </w:r>
          </w:p>
        </w:tc>
        <w:tc>
          <w:tcPr>
            <w:tcW w:w="1336" w:type="dxa"/>
          </w:tcPr>
          <w:p w:rsidR="00906FE7" w:rsidRDefault="00906FE7" w:rsidP="001D48FF">
            <w:r>
              <w:t>20.0</w:t>
            </w:r>
          </w:p>
        </w:tc>
        <w:tc>
          <w:tcPr>
            <w:tcW w:w="1336" w:type="dxa"/>
          </w:tcPr>
          <w:p w:rsidR="00906FE7" w:rsidRDefault="00906FE7" w:rsidP="001D48FF">
            <w:r>
              <w:t>NaF-BeF2 57/43</w:t>
            </w:r>
          </w:p>
        </w:tc>
      </w:tr>
      <w:tr w:rsidR="00906FE7" w:rsidTr="00906FE7">
        <w:tc>
          <w:tcPr>
            <w:tcW w:w="1335" w:type="dxa"/>
          </w:tcPr>
          <w:p w:rsidR="00906FE7" w:rsidRPr="00F42370" w:rsidRDefault="00A2291E" w:rsidP="00F42370">
            <w:pPr>
              <w:jc w:val="center"/>
              <w:rPr>
                <w:b/>
              </w:rPr>
            </w:pPr>
            <w:r w:rsidRPr="00F42370">
              <w:rPr>
                <w:b/>
              </w:rPr>
              <w:t>Tertiary Salt</w:t>
            </w:r>
          </w:p>
        </w:tc>
        <w:tc>
          <w:tcPr>
            <w:tcW w:w="1335" w:type="dxa"/>
          </w:tcPr>
          <w:p w:rsidR="00906FE7" w:rsidRDefault="00A2291E" w:rsidP="001D48FF">
            <w:r>
              <w:t>1414</w:t>
            </w:r>
          </w:p>
        </w:tc>
        <w:tc>
          <w:tcPr>
            <w:tcW w:w="1336" w:type="dxa"/>
          </w:tcPr>
          <w:p w:rsidR="00906FE7" w:rsidRDefault="00A2291E" w:rsidP="001D48FF">
            <w:r>
              <w:t>598</w:t>
            </w:r>
          </w:p>
        </w:tc>
        <w:tc>
          <w:tcPr>
            <w:tcW w:w="1336" w:type="dxa"/>
          </w:tcPr>
          <w:p w:rsidR="00906FE7" w:rsidRDefault="00A2291E" w:rsidP="001D48FF">
            <w:r>
              <w:t>12.0</w:t>
            </w:r>
          </w:p>
        </w:tc>
        <w:tc>
          <w:tcPr>
            <w:tcW w:w="1336" w:type="dxa"/>
          </w:tcPr>
          <w:p w:rsidR="00906FE7" w:rsidRDefault="00A2291E" w:rsidP="001D48FF">
            <w:r>
              <w:t>344</w:t>
            </w:r>
          </w:p>
        </w:tc>
        <w:tc>
          <w:tcPr>
            <w:tcW w:w="1336" w:type="dxa"/>
          </w:tcPr>
          <w:p w:rsidR="00906FE7" w:rsidRDefault="00A2291E" w:rsidP="001D48FF">
            <w:r>
              <w:t>1.0</w:t>
            </w:r>
          </w:p>
        </w:tc>
        <w:tc>
          <w:tcPr>
            <w:tcW w:w="1336" w:type="dxa"/>
          </w:tcPr>
          <w:p w:rsidR="00906FE7" w:rsidRDefault="00906FE7" w:rsidP="001D48FF">
            <w:r>
              <w:t>NaNO3-KNO3 55/45</w:t>
            </w:r>
          </w:p>
        </w:tc>
      </w:tr>
      <w:tr w:rsidR="00906FE7" w:rsidTr="00906FE7">
        <w:tc>
          <w:tcPr>
            <w:tcW w:w="1335" w:type="dxa"/>
          </w:tcPr>
          <w:p w:rsidR="00906FE7" w:rsidRPr="00F42370" w:rsidRDefault="00A2291E" w:rsidP="00F42370">
            <w:pPr>
              <w:jc w:val="center"/>
              <w:rPr>
                <w:b/>
              </w:rPr>
            </w:pPr>
            <w:r w:rsidRPr="00F42370">
              <w:rPr>
                <w:b/>
              </w:rPr>
              <w:t>Steam Main</w:t>
            </w:r>
          </w:p>
        </w:tc>
        <w:tc>
          <w:tcPr>
            <w:tcW w:w="1335" w:type="dxa"/>
          </w:tcPr>
          <w:p w:rsidR="00906FE7" w:rsidRDefault="00A2291E" w:rsidP="001D48FF">
            <w:r>
              <w:t>225</w:t>
            </w:r>
          </w:p>
        </w:tc>
        <w:tc>
          <w:tcPr>
            <w:tcW w:w="1336" w:type="dxa"/>
          </w:tcPr>
          <w:p w:rsidR="00906FE7" w:rsidRDefault="00A2291E" w:rsidP="001D48FF">
            <w:r>
              <w:t>538</w:t>
            </w:r>
          </w:p>
        </w:tc>
        <w:tc>
          <w:tcPr>
            <w:tcW w:w="1336" w:type="dxa"/>
          </w:tcPr>
          <w:p w:rsidR="00906FE7" w:rsidRDefault="00A2291E" w:rsidP="001D48FF">
            <w:r>
              <w:t>248</w:t>
            </w:r>
          </w:p>
        </w:tc>
        <w:tc>
          <w:tcPr>
            <w:tcW w:w="1336" w:type="dxa"/>
          </w:tcPr>
          <w:p w:rsidR="00906FE7" w:rsidRDefault="00A2291E" w:rsidP="001D48FF">
            <w:r>
              <w:t>288</w:t>
            </w:r>
          </w:p>
        </w:tc>
        <w:tc>
          <w:tcPr>
            <w:tcW w:w="1336" w:type="dxa"/>
          </w:tcPr>
          <w:p w:rsidR="00906FE7" w:rsidRDefault="00A2291E" w:rsidP="001D48FF">
            <w:r>
              <w:t>260</w:t>
            </w:r>
          </w:p>
        </w:tc>
        <w:tc>
          <w:tcPr>
            <w:tcW w:w="1336" w:type="dxa"/>
          </w:tcPr>
          <w:p w:rsidR="00906FE7" w:rsidRDefault="00A2291E" w:rsidP="001D48FF">
            <w:r>
              <w:t>-</w:t>
            </w:r>
          </w:p>
        </w:tc>
      </w:tr>
      <w:tr w:rsidR="00906FE7" w:rsidTr="00906FE7">
        <w:tc>
          <w:tcPr>
            <w:tcW w:w="1335" w:type="dxa"/>
          </w:tcPr>
          <w:p w:rsidR="00906FE7" w:rsidRPr="00F42370" w:rsidRDefault="00A2291E" w:rsidP="00F42370">
            <w:pPr>
              <w:jc w:val="center"/>
              <w:rPr>
                <w:b/>
              </w:rPr>
            </w:pPr>
            <w:r w:rsidRPr="00F42370">
              <w:rPr>
                <w:b/>
              </w:rPr>
              <w:t>Steam Reheat</w:t>
            </w:r>
          </w:p>
        </w:tc>
        <w:tc>
          <w:tcPr>
            <w:tcW w:w="1335" w:type="dxa"/>
          </w:tcPr>
          <w:p w:rsidR="00906FE7" w:rsidRDefault="00A2291E" w:rsidP="001D48FF">
            <w:r>
              <w:t>162</w:t>
            </w:r>
          </w:p>
        </w:tc>
        <w:tc>
          <w:tcPr>
            <w:tcW w:w="1336" w:type="dxa"/>
          </w:tcPr>
          <w:p w:rsidR="00906FE7" w:rsidRDefault="00A2291E" w:rsidP="001D48FF">
            <w:r>
              <w:t>538</w:t>
            </w:r>
          </w:p>
        </w:tc>
        <w:tc>
          <w:tcPr>
            <w:tcW w:w="1336" w:type="dxa"/>
          </w:tcPr>
          <w:p w:rsidR="00906FE7" w:rsidRDefault="00A2291E" w:rsidP="001D48FF">
            <w:r>
              <w:t>38</w:t>
            </w:r>
          </w:p>
        </w:tc>
        <w:tc>
          <w:tcPr>
            <w:tcW w:w="1336" w:type="dxa"/>
          </w:tcPr>
          <w:p w:rsidR="00906FE7" w:rsidRDefault="00A2291E" w:rsidP="001D48FF">
            <w:r>
              <w:t>343</w:t>
            </w:r>
          </w:p>
        </w:tc>
        <w:tc>
          <w:tcPr>
            <w:tcW w:w="1336" w:type="dxa"/>
          </w:tcPr>
          <w:p w:rsidR="00906FE7" w:rsidRDefault="00A2291E" w:rsidP="001D48FF">
            <w:r>
              <w:t>39</w:t>
            </w:r>
          </w:p>
        </w:tc>
        <w:tc>
          <w:tcPr>
            <w:tcW w:w="1336" w:type="dxa"/>
          </w:tcPr>
          <w:p w:rsidR="00906FE7" w:rsidRDefault="00A2291E" w:rsidP="001D48FF">
            <w:r>
              <w:t>-</w:t>
            </w:r>
          </w:p>
        </w:tc>
      </w:tr>
    </w:tbl>
    <w:p w:rsidR="00392813" w:rsidRPr="00906FE7" w:rsidRDefault="00392813" w:rsidP="001D48FF"/>
    <w:p w:rsidR="006D5202" w:rsidRDefault="006D5202" w:rsidP="001D48FF"/>
    <w:p w:rsidR="00F42370" w:rsidRDefault="00F42370" w:rsidP="001D48FF"/>
    <w:p w:rsidR="00F42370" w:rsidRDefault="00F42370" w:rsidP="001D48FF"/>
    <w:p w:rsidR="00F42370" w:rsidRDefault="00F42370" w:rsidP="001D48FF"/>
    <w:p w:rsidR="00F42370" w:rsidRDefault="00F42370" w:rsidP="001D48FF"/>
    <w:p w:rsidR="00F42370" w:rsidRDefault="00F42370" w:rsidP="001D48FF"/>
    <w:p w:rsidR="00F42370" w:rsidRDefault="00F42370" w:rsidP="001D48FF"/>
    <w:p w:rsidR="00F42370" w:rsidRDefault="00F42370" w:rsidP="001D48FF"/>
    <w:p w:rsidR="00F42370" w:rsidRDefault="00F42370" w:rsidP="001D48FF"/>
    <w:p w:rsidR="00F42370" w:rsidRPr="00906FE7" w:rsidRDefault="00F42370" w:rsidP="001D48FF"/>
    <w:p w:rsidR="002B6BF2" w:rsidRPr="002B6BF2" w:rsidRDefault="002B6BF2" w:rsidP="002B6BF2">
      <w:r w:rsidRPr="002B6BF2">
        <w:rPr>
          <w:rFonts w:cs="Arial"/>
          <w:b/>
          <w:bCs/>
          <w:color w:val="000000"/>
        </w:rPr>
        <w:lastRenderedPageBreak/>
        <w:t>Turbine Island</w:t>
      </w:r>
    </w:p>
    <w:p w:rsidR="002B6BF2" w:rsidRPr="002B6BF2" w:rsidRDefault="002B6BF2" w:rsidP="002B6BF2">
      <w:pPr>
        <w:numPr>
          <w:ilvl w:val="0"/>
          <w:numId w:val="4"/>
        </w:numPr>
        <w:textAlignment w:val="baseline"/>
        <w:rPr>
          <w:rFonts w:cs="Arial"/>
          <w:b/>
          <w:bCs/>
          <w:color w:val="000000"/>
        </w:rPr>
      </w:pPr>
      <w:r w:rsidRPr="002B6BF2">
        <w:rPr>
          <w:rFonts w:cs="Arial"/>
          <w:b/>
          <w:bCs/>
          <w:color w:val="000000"/>
        </w:rPr>
        <w:t>STF-D1050 (single reheat) Turbine</w:t>
      </w:r>
    </w:p>
    <w:p w:rsidR="002B6BF2" w:rsidRPr="002B6BF2" w:rsidRDefault="002B6BF2" w:rsidP="002B6BF2">
      <w:pPr>
        <w:ind w:left="720" w:firstLine="720"/>
      </w:pPr>
      <w:r w:rsidRPr="002B6BF2">
        <w:rPr>
          <w:rFonts w:cs="Arial"/>
          <w:color w:val="000000"/>
        </w:rPr>
        <w:t>Pressure: Up to 360 bar and up to 650 C from main steam</w:t>
      </w:r>
    </w:p>
    <w:p w:rsidR="002B6BF2" w:rsidRPr="002B6BF2" w:rsidRDefault="002B6BF2" w:rsidP="002B6BF2">
      <w:pPr>
        <w:ind w:left="720" w:firstLine="720"/>
      </w:pPr>
      <w:r w:rsidRPr="002B6BF2">
        <w:rPr>
          <w:rFonts w:cs="Arial"/>
          <w:color w:val="000000"/>
        </w:rPr>
        <w:t>Reheat Temperature: Up to 670 C</w:t>
      </w:r>
    </w:p>
    <w:p w:rsidR="002B6BF2" w:rsidRPr="002B6BF2" w:rsidRDefault="002B6BF2" w:rsidP="002B6BF2">
      <w:pPr>
        <w:ind w:left="720" w:firstLine="720"/>
      </w:pPr>
      <w:r w:rsidRPr="002B6BF2">
        <w:rPr>
          <w:rFonts w:cs="Arial"/>
          <w:color w:val="000000"/>
        </w:rPr>
        <w:t>Frequency: 50 and 60 Hz</w:t>
      </w:r>
    </w:p>
    <w:p w:rsidR="002B6BF2" w:rsidRPr="002B6BF2" w:rsidRDefault="002B6BF2" w:rsidP="002B6BF2">
      <w:pPr>
        <w:ind w:left="720" w:firstLine="720"/>
      </w:pPr>
      <w:r w:rsidRPr="002B6BF2">
        <w:rPr>
          <w:rFonts w:cs="Arial"/>
          <w:color w:val="000000"/>
        </w:rPr>
        <w:t>Output: &lt;1200 MW</w:t>
      </w:r>
    </w:p>
    <w:p w:rsidR="002B6BF2" w:rsidRPr="002B6BF2" w:rsidRDefault="002B6BF2" w:rsidP="002B6BF2">
      <w:pPr>
        <w:ind w:left="720" w:firstLine="720"/>
      </w:pPr>
      <w:r w:rsidRPr="002B6BF2">
        <w:rPr>
          <w:rFonts w:cs="Arial"/>
          <w:color w:val="000000"/>
        </w:rPr>
        <w:t>Steam Turbine Efficiency: up to 54%</w:t>
      </w:r>
    </w:p>
    <w:p w:rsidR="002B6BF2" w:rsidRPr="002B6BF2" w:rsidRDefault="002B6BF2" w:rsidP="002B6BF2">
      <w:r w:rsidRPr="002B6BF2">
        <w:rPr>
          <w:rFonts w:cs="Arial"/>
          <w:color w:val="000000"/>
        </w:rPr>
        <w:t xml:space="preserve"> </w:t>
      </w:r>
    </w:p>
    <w:p w:rsidR="002B6BF2" w:rsidRPr="002B6BF2" w:rsidRDefault="002B6BF2" w:rsidP="002B6BF2">
      <w:pPr>
        <w:numPr>
          <w:ilvl w:val="0"/>
          <w:numId w:val="5"/>
        </w:numPr>
        <w:textAlignment w:val="baseline"/>
        <w:rPr>
          <w:rFonts w:cs="Arial"/>
          <w:b/>
          <w:bCs/>
          <w:color w:val="000000"/>
        </w:rPr>
      </w:pPr>
      <w:proofErr w:type="spellStart"/>
      <w:r w:rsidRPr="002B6BF2">
        <w:rPr>
          <w:rFonts w:cs="Arial"/>
          <w:b/>
          <w:bCs/>
          <w:color w:val="000000"/>
        </w:rPr>
        <w:t>Gigatop</w:t>
      </w:r>
      <w:proofErr w:type="spellEnd"/>
      <w:r w:rsidRPr="002B6BF2">
        <w:rPr>
          <w:rFonts w:cs="Arial"/>
          <w:b/>
          <w:bCs/>
          <w:color w:val="000000"/>
        </w:rPr>
        <w:t xml:space="preserve"> 2-Pole Generator</w:t>
      </w:r>
    </w:p>
    <w:p w:rsidR="002B6BF2" w:rsidRPr="002B6BF2" w:rsidRDefault="002B6BF2" w:rsidP="002B6BF2">
      <w:pPr>
        <w:ind w:left="720" w:firstLine="720"/>
      </w:pPr>
      <w:r w:rsidRPr="002B6BF2">
        <w:rPr>
          <w:rFonts w:cs="Arial"/>
          <w:color w:val="000000"/>
        </w:rPr>
        <w:t>Power Factor: 0.8 to 0.9</w:t>
      </w:r>
    </w:p>
    <w:p w:rsidR="002B6BF2" w:rsidRPr="002B6BF2" w:rsidRDefault="002B6BF2" w:rsidP="002B6BF2">
      <w:pPr>
        <w:ind w:left="720" w:firstLine="720"/>
      </w:pPr>
      <w:r w:rsidRPr="002B6BF2">
        <w:rPr>
          <w:rFonts w:cs="Arial"/>
          <w:color w:val="000000"/>
        </w:rPr>
        <w:t>Apparent Power 590 MVA to 1400 MVA</w:t>
      </w:r>
    </w:p>
    <w:p w:rsidR="002B6BF2" w:rsidRPr="002B6BF2" w:rsidRDefault="002B6BF2" w:rsidP="002B6BF2">
      <w:pPr>
        <w:ind w:left="720" w:firstLine="720"/>
      </w:pPr>
      <w:r w:rsidRPr="002B6BF2">
        <w:rPr>
          <w:rFonts w:cs="Arial"/>
          <w:color w:val="000000"/>
        </w:rPr>
        <w:t>Efficiency: Up to 99%</w:t>
      </w:r>
    </w:p>
    <w:p w:rsidR="002B6BF2" w:rsidRPr="002B6BF2" w:rsidRDefault="002B6BF2" w:rsidP="008E02B0">
      <w:pPr>
        <w:ind w:left="720" w:firstLine="720"/>
      </w:pPr>
      <w:r w:rsidRPr="002B6BF2">
        <w:rPr>
          <w:rFonts w:cs="Arial"/>
          <w:color w:val="000000"/>
        </w:rPr>
        <w:t>Terminal Voltage 18 kV to 27 kV</w:t>
      </w:r>
    </w:p>
    <w:p w:rsidR="00963403" w:rsidRPr="00906FE7" w:rsidRDefault="00963403" w:rsidP="001D48FF"/>
    <w:p w:rsidR="002B6BF2" w:rsidRPr="002B6BF2" w:rsidRDefault="002B6BF2" w:rsidP="002B6BF2">
      <w:pPr>
        <w:numPr>
          <w:ilvl w:val="0"/>
          <w:numId w:val="3"/>
        </w:numPr>
        <w:textAlignment w:val="baseline"/>
        <w:rPr>
          <w:rFonts w:cs="Arial"/>
          <w:b/>
          <w:bCs/>
          <w:color w:val="000000"/>
        </w:rPr>
      </w:pPr>
      <w:r w:rsidRPr="002B6BF2">
        <w:rPr>
          <w:rFonts w:cs="Arial"/>
          <w:b/>
          <w:bCs/>
          <w:color w:val="000000"/>
        </w:rPr>
        <w:t>Condenser</w:t>
      </w:r>
    </w:p>
    <w:p w:rsidR="002B6BF2" w:rsidRPr="002B6BF2" w:rsidRDefault="002B6BF2" w:rsidP="002B6BF2">
      <w:pPr>
        <w:ind w:left="1440"/>
      </w:pPr>
      <w:r w:rsidRPr="002B6BF2">
        <w:rPr>
          <w:rFonts w:cs="Arial"/>
          <w:color w:val="000000"/>
        </w:rPr>
        <w:t>Condenser Vacuum Type: Single</w:t>
      </w:r>
    </w:p>
    <w:p w:rsidR="002B6BF2" w:rsidRPr="002B6BF2" w:rsidRDefault="002B6BF2" w:rsidP="002B6BF2">
      <w:pPr>
        <w:ind w:left="1440"/>
      </w:pPr>
      <w:r w:rsidRPr="002B6BF2">
        <w:rPr>
          <w:rFonts w:cs="Arial"/>
          <w:color w:val="000000"/>
        </w:rPr>
        <w:t>Condenser Thermal Load (MW): 1820</w:t>
      </w:r>
    </w:p>
    <w:p w:rsidR="002B6BF2" w:rsidRPr="002B6BF2" w:rsidRDefault="002B6BF2" w:rsidP="002B6BF2">
      <w:pPr>
        <w:ind w:left="1440"/>
      </w:pPr>
      <w:r w:rsidRPr="002B6BF2">
        <w:rPr>
          <w:rFonts w:cs="Arial"/>
          <w:color w:val="000000"/>
        </w:rPr>
        <w:t>Absolute Pressure at Turbine/Condenser Connection (mbar abs): 55</w:t>
      </w:r>
    </w:p>
    <w:p w:rsidR="002B6BF2" w:rsidRPr="002B6BF2" w:rsidRDefault="002B6BF2" w:rsidP="002B6BF2">
      <w:pPr>
        <w:ind w:left="1440"/>
      </w:pPr>
      <w:r w:rsidRPr="002B6BF2">
        <w:rPr>
          <w:rFonts w:cs="Arial"/>
          <w:color w:val="000000"/>
        </w:rPr>
        <w:t>Max Condensate O2 Content at 100% Load (ppm): 20</w:t>
      </w:r>
    </w:p>
    <w:p w:rsidR="002B6BF2" w:rsidRPr="002B6BF2" w:rsidRDefault="002B6BF2" w:rsidP="002B6BF2">
      <w:pPr>
        <w:ind w:left="1440"/>
      </w:pPr>
      <w:r w:rsidRPr="002B6BF2">
        <w:rPr>
          <w:rFonts w:cs="Arial"/>
          <w:color w:val="000000"/>
        </w:rPr>
        <w:t xml:space="preserve"> </w:t>
      </w:r>
    </w:p>
    <w:p w:rsidR="002B6BF2" w:rsidRPr="002B6BF2" w:rsidRDefault="002B6BF2" w:rsidP="002B6BF2">
      <w:pPr>
        <w:ind w:left="1440"/>
      </w:pPr>
      <w:r w:rsidRPr="002B6BF2">
        <w:rPr>
          <w:rFonts w:cs="Arial"/>
          <w:color w:val="000000"/>
        </w:rPr>
        <w:t>Circulating Water</w:t>
      </w:r>
    </w:p>
    <w:p w:rsidR="002B6BF2" w:rsidRPr="002B6BF2" w:rsidRDefault="002B6BF2" w:rsidP="002B6BF2">
      <w:pPr>
        <w:ind w:left="1440"/>
      </w:pPr>
      <w:r w:rsidRPr="002B6BF2">
        <w:rPr>
          <w:rFonts w:cs="Arial"/>
          <w:color w:val="000000"/>
        </w:rPr>
        <w:t>Circulating Water Temperature Design (C): 25</w:t>
      </w:r>
    </w:p>
    <w:p w:rsidR="002B6BF2" w:rsidRPr="002B6BF2" w:rsidRDefault="002B6BF2" w:rsidP="002B6BF2">
      <w:pPr>
        <w:ind w:left="1440"/>
      </w:pPr>
      <w:r w:rsidRPr="002B6BF2">
        <w:rPr>
          <w:rFonts w:cs="Arial"/>
          <w:color w:val="000000"/>
        </w:rPr>
        <w:t>Circulating Water Nature: Seawater, Once-through</w:t>
      </w:r>
    </w:p>
    <w:p w:rsidR="002B6BF2" w:rsidRPr="002B6BF2" w:rsidRDefault="002B6BF2" w:rsidP="002B6BF2">
      <w:pPr>
        <w:ind w:left="1440"/>
      </w:pPr>
      <w:r w:rsidRPr="002B6BF2">
        <w:rPr>
          <w:rFonts w:cs="Arial"/>
          <w:color w:val="000000"/>
        </w:rPr>
        <w:t>Circulating Water Flow (m^3/s): 63</w:t>
      </w:r>
    </w:p>
    <w:p w:rsidR="002B6BF2" w:rsidRPr="002B6BF2" w:rsidRDefault="002B6BF2" w:rsidP="002B6BF2">
      <w:pPr>
        <w:ind w:left="1440"/>
      </w:pPr>
      <w:r w:rsidRPr="002B6BF2">
        <w:rPr>
          <w:rFonts w:cs="Arial"/>
          <w:color w:val="000000"/>
        </w:rPr>
        <w:t>Circulating Water Temperature Rise (c): 7</w:t>
      </w:r>
    </w:p>
    <w:p w:rsidR="002B6BF2" w:rsidRPr="002B6BF2" w:rsidRDefault="002B6BF2" w:rsidP="002B6BF2">
      <w:pPr>
        <w:ind w:left="1440"/>
      </w:pPr>
      <w:r w:rsidRPr="002B6BF2">
        <w:rPr>
          <w:rFonts w:cs="Arial"/>
          <w:color w:val="000000"/>
        </w:rPr>
        <w:t xml:space="preserve"> </w:t>
      </w:r>
    </w:p>
    <w:p w:rsidR="002B6BF2" w:rsidRPr="002B6BF2" w:rsidRDefault="002B6BF2" w:rsidP="002B6BF2">
      <w:pPr>
        <w:ind w:left="1440"/>
      </w:pPr>
      <w:r w:rsidRPr="002B6BF2">
        <w:rPr>
          <w:rFonts w:cs="Arial"/>
          <w:color w:val="000000"/>
        </w:rPr>
        <w:t>Tubes</w:t>
      </w:r>
    </w:p>
    <w:p w:rsidR="002B6BF2" w:rsidRPr="002B6BF2" w:rsidRDefault="002B6BF2" w:rsidP="002B6BF2">
      <w:pPr>
        <w:ind w:left="1440"/>
      </w:pPr>
      <w:r w:rsidRPr="002B6BF2">
        <w:rPr>
          <w:rFonts w:cs="Arial"/>
          <w:color w:val="000000"/>
        </w:rPr>
        <w:t>Exchange Surface (m^2): 76000</w:t>
      </w:r>
    </w:p>
    <w:p w:rsidR="002B6BF2" w:rsidRPr="002B6BF2" w:rsidRDefault="002B6BF2" w:rsidP="002B6BF2">
      <w:pPr>
        <w:ind w:left="1440"/>
      </w:pPr>
      <w:r w:rsidRPr="002B6BF2">
        <w:rPr>
          <w:rFonts w:cs="Arial"/>
          <w:color w:val="000000"/>
        </w:rPr>
        <w:t>Material: Titanium</w:t>
      </w:r>
    </w:p>
    <w:p w:rsidR="002B6BF2" w:rsidRPr="002B6BF2" w:rsidRDefault="002B6BF2" w:rsidP="002B6BF2">
      <w:pPr>
        <w:ind w:left="1440"/>
      </w:pPr>
      <w:r w:rsidRPr="002B6BF2">
        <w:rPr>
          <w:rFonts w:cs="Arial"/>
          <w:color w:val="000000"/>
        </w:rPr>
        <w:t>Length (m): 16.5</w:t>
      </w:r>
    </w:p>
    <w:p w:rsidR="002B6BF2" w:rsidRPr="002B6BF2" w:rsidRDefault="002B6BF2" w:rsidP="002B6BF2">
      <w:pPr>
        <w:ind w:left="1440"/>
      </w:pPr>
      <w:r w:rsidRPr="002B6BF2">
        <w:rPr>
          <w:rFonts w:cs="Arial"/>
          <w:color w:val="000000"/>
        </w:rPr>
        <w:t>Tube to Tube sheet Joint: Expanded/Welded</w:t>
      </w:r>
    </w:p>
    <w:p w:rsidR="002B6BF2" w:rsidRPr="002B6BF2" w:rsidRDefault="002B6BF2" w:rsidP="002B6BF2">
      <w:pPr>
        <w:ind w:left="1440"/>
      </w:pPr>
      <w:r w:rsidRPr="002B6BF2">
        <w:rPr>
          <w:rFonts w:cs="Arial"/>
          <w:color w:val="000000"/>
        </w:rPr>
        <w:t xml:space="preserve"> </w:t>
      </w:r>
    </w:p>
    <w:p w:rsidR="002B6BF2" w:rsidRPr="002B6BF2" w:rsidRDefault="002B6BF2" w:rsidP="002B6BF2">
      <w:pPr>
        <w:ind w:left="1440"/>
      </w:pPr>
      <w:r w:rsidRPr="002B6BF2">
        <w:rPr>
          <w:rFonts w:cs="Arial"/>
          <w:color w:val="000000"/>
        </w:rPr>
        <w:t>Weights</w:t>
      </w:r>
    </w:p>
    <w:p w:rsidR="002B6BF2" w:rsidRPr="002B6BF2" w:rsidRDefault="002B6BF2" w:rsidP="002B6BF2">
      <w:pPr>
        <w:ind w:left="1440"/>
      </w:pPr>
      <w:r w:rsidRPr="002B6BF2">
        <w:rPr>
          <w:rFonts w:cs="Arial"/>
          <w:color w:val="000000"/>
        </w:rPr>
        <w:t>Operating (tons): 2200</w:t>
      </w:r>
    </w:p>
    <w:p w:rsidR="002B6BF2" w:rsidRPr="002B6BF2" w:rsidRDefault="002B6BF2" w:rsidP="002B6BF2">
      <w:pPr>
        <w:ind w:left="1440"/>
      </w:pPr>
      <w:r w:rsidRPr="002B6BF2">
        <w:rPr>
          <w:rFonts w:cs="Arial"/>
          <w:color w:val="000000"/>
        </w:rPr>
        <w:t>Water Filling (tons): 3600</w:t>
      </w:r>
    </w:p>
    <w:p w:rsidR="002B6BF2" w:rsidRPr="002B6BF2" w:rsidRDefault="002B6BF2" w:rsidP="002B6BF2">
      <w:pPr>
        <w:ind w:left="1440"/>
      </w:pPr>
      <w:r w:rsidRPr="002B6BF2">
        <w:rPr>
          <w:rFonts w:cs="Arial"/>
          <w:color w:val="000000"/>
        </w:rPr>
        <w:t xml:space="preserve"> </w:t>
      </w:r>
    </w:p>
    <w:p w:rsidR="002B6BF2" w:rsidRPr="002B6BF2" w:rsidRDefault="002B6BF2" w:rsidP="002B6BF2">
      <w:pPr>
        <w:ind w:left="1440"/>
      </w:pPr>
      <w:r w:rsidRPr="002B6BF2">
        <w:rPr>
          <w:rFonts w:cs="Arial"/>
          <w:color w:val="000000"/>
        </w:rPr>
        <w:t>Dimensions</w:t>
      </w:r>
    </w:p>
    <w:p w:rsidR="002B6BF2" w:rsidRPr="002B6BF2" w:rsidRDefault="002B6BF2" w:rsidP="002B6BF2">
      <w:pPr>
        <w:ind w:left="1440"/>
      </w:pPr>
      <w:proofErr w:type="spellStart"/>
      <w:r w:rsidRPr="002B6BF2">
        <w:rPr>
          <w:rFonts w:cs="Arial"/>
          <w:color w:val="000000"/>
        </w:rPr>
        <w:t>Hotwell</w:t>
      </w:r>
      <w:proofErr w:type="spellEnd"/>
      <w:r w:rsidRPr="002B6BF2">
        <w:rPr>
          <w:rFonts w:cs="Arial"/>
          <w:color w:val="000000"/>
        </w:rPr>
        <w:t xml:space="preserve"> Bottom to Turbine (m): 13</w:t>
      </w:r>
    </w:p>
    <w:p w:rsidR="002B6BF2" w:rsidRPr="002B6BF2" w:rsidRDefault="002B6BF2" w:rsidP="002B6BF2"/>
    <w:p w:rsidR="00963403" w:rsidRDefault="00963403" w:rsidP="001D48FF"/>
    <w:sectPr w:rsidR="00963403" w:rsidSect="00314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E7898"/>
    <w:multiLevelType w:val="hybridMultilevel"/>
    <w:tmpl w:val="34E822A4"/>
    <w:lvl w:ilvl="0" w:tplc="B3F8DA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373129"/>
    <w:multiLevelType w:val="multilevel"/>
    <w:tmpl w:val="414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02638"/>
    <w:multiLevelType w:val="multilevel"/>
    <w:tmpl w:val="CAF6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4C2114"/>
    <w:multiLevelType w:val="hybridMultilevel"/>
    <w:tmpl w:val="5E86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72A85"/>
    <w:multiLevelType w:val="multilevel"/>
    <w:tmpl w:val="ED3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7346C"/>
    <w:multiLevelType w:val="multilevel"/>
    <w:tmpl w:val="C4D2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59"/>
    <w:rsid w:val="000032BA"/>
    <w:rsid w:val="0012056C"/>
    <w:rsid w:val="001750EA"/>
    <w:rsid w:val="00183AE7"/>
    <w:rsid w:val="001D48FF"/>
    <w:rsid w:val="002B6BF2"/>
    <w:rsid w:val="002E13DC"/>
    <w:rsid w:val="003143BA"/>
    <w:rsid w:val="00392813"/>
    <w:rsid w:val="003B5473"/>
    <w:rsid w:val="003C55DB"/>
    <w:rsid w:val="0053070F"/>
    <w:rsid w:val="00653681"/>
    <w:rsid w:val="006D5202"/>
    <w:rsid w:val="007906CC"/>
    <w:rsid w:val="008B51AC"/>
    <w:rsid w:val="008E02B0"/>
    <w:rsid w:val="008E2AA3"/>
    <w:rsid w:val="00906FE7"/>
    <w:rsid w:val="00963403"/>
    <w:rsid w:val="00995B2D"/>
    <w:rsid w:val="009F3664"/>
    <w:rsid w:val="00A00E05"/>
    <w:rsid w:val="00A2291E"/>
    <w:rsid w:val="00A634EB"/>
    <w:rsid w:val="00C070BF"/>
    <w:rsid w:val="00D12C59"/>
    <w:rsid w:val="00D83D92"/>
    <w:rsid w:val="00F42370"/>
    <w:rsid w:val="00FE1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A970D"/>
  <w15:chartTrackingRefBased/>
  <w15:docId w15:val="{E52DF5C1-FA5A-4C47-B404-B790A30D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2813"/>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12C59"/>
    <w:rPr>
      <w:color w:val="808080"/>
    </w:rPr>
  </w:style>
  <w:style w:type="paragraph" w:styleId="ListParagraph">
    <w:name w:val="List Paragraph"/>
    <w:basedOn w:val="Normal"/>
    <w:uiPriority w:val="34"/>
    <w:qFormat/>
    <w:rsid w:val="001D48FF"/>
    <w:pPr>
      <w:ind w:left="720"/>
      <w:contextualSpacing/>
    </w:pPr>
  </w:style>
  <w:style w:type="paragraph" w:styleId="NormalWeb">
    <w:name w:val="Normal (Web)"/>
    <w:basedOn w:val="Normal"/>
    <w:uiPriority w:val="99"/>
    <w:semiHidden/>
    <w:unhideWhenUsed/>
    <w:rsid w:val="002B6BF2"/>
    <w:pPr>
      <w:spacing w:before="100" w:beforeAutospacing="1" w:after="100" w:afterAutospacing="1"/>
    </w:pPr>
  </w:style>
  <w:style w:type="table" w:styleId="TableGrid">
    <w:name w:val="Table Grid"/>
    <w:basedOn w:val="TableNormal"/>
    <w:uiPriority w:val="39"/>
    <w:rsid w:val="00906F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42370"/>
    <w:rPr>
      <w:sz w:val="26"/>
      <w:szCs w:val="26"/>
    </w:rPr>
  </w:style>
  <w:style w:type="character" w:customStyle="1" w:styleId="BalloonTextChar">
    <w:name w:val="Balloon Text Char"/>
    <w:basedOn w:val="DefaultParagraphFont"/>
    <w:link w:val="BalloonText"/>
    <w:uiPriority w:val="99"/>
    <w:semiHidden/>
    <w:rsid w:val="00F42370"/>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0769">
      <w:bodyDiv w:val="1"/>
      <w:marLeft w:val="0"/>
      <w:marRight w:val="0"/>
      <w:marTop w:val="0"/>
      <w:marBottom w:val="0"/>
      <w:divBdr>
        <w:top w:val="none" w:sz="0" w:space="0" w:color="auto"/>
        <w:left w:val="none" w:sz="0" w:space="0" w:color="auto"/>
        <w:bottom w:val="none" w:sz="0" w:space="0" w:color="auto"/>
        <w:right w:val="none" w:sz="0" w:space="0" w:color="auto"/>
      </w:divBdr>
    </w:div>
    <w:div w:id="197595003">
      <w:bodyDiv w:val="1"/>
      <w:marLeft w:val="0"/>
      <w:marRight w:val="0"/>
      <w:marTop w:val="0"/>
      <w:marBottom w:val="0"/>
      <w:divBdr>
        <w:top w:val="none" w:sz="0" w:space="0" w:color="auto"/>
        <w:left w:val="none" w:sz="0" w:space="0" w:color="auto"/>
        <w:bottom w:val="none" w:sz="0" w:space="0" w:color="auto"/>
        <w:right w:val="none" w:sz="0" w:space="0" w:color="auto"/>
      </w:divBdr>
    </w:div>
    <w:div w:id="345330670">
      <w:bodyDiv w:val="1"/>
      <w:marLeft w:val="0"/>
      <w:marRight w:val="0"/>
      <w:marTop w:val="0"/>
      <w:marBottom w:val="0"/>
      <w:divBdr>
        <w:top w:val="none" w:sz="0" w:space="0" w:color="auto"/>
        <w:left w:val="none" w:sz="0" w:space="0" w:color="auto"/>
        <w:bottom w:val="none" w:sz="0" w:space="0" w:color="auto"/>
        <w:right w:val="none" w:sz="0" w:space="0" w:color="auto"/>
      </w:divBdr>
    </w:div>
    <w:div w:id="366106122">
      <w:bodyDiv w:val="1"/>
      <w:marLeft w:val="0"/>
      <w:marRight w:val="0"/>
      <w:marTop w:val="0"/>
      <w:marBottom w:val="0"/>
      <w:divBdr>
        <w:top w:val="none" w:sz="0" w:space="0" w:color="auto"/>
        <w:left w:val="none" w:sz="0" w:space="0" w:color="auto"/>
        <w:bottom w:val="none" w:sz="0" w:space="0" w:color="auto"/>
        <w:right w:val="none" w:sz="0" w:space="0" w:color="auto"/>
      </w:divBdr>
    </w:div>
    <w:div w:id="613295265">
      <w:bodyDiv w:val="1"/>
      <w:marLeft w:val="0"/>
      <w:marRight w:val="0"/>
      <w:marTop w:val="0"/>
      <w:marBottom w:val="0"/>
      <w:divBdr>
        <w:top w:val="none" w:sz="0" w:space="0" w:color="auto"/>
        <w:left w:val="none" w:sz="0" w:space="0" w:color="auto"/>
        <w:bottom w:val="none" w:sz="0" w:space="0" w:color="auto"/>
        <w:right w:val="none" w:sz="0" w:space="0" w:color="auto"/>
      </w:divBdr>
    </w:div>
    <w:div w:id="745615474">
      <w:bodyDiv w:val="1"/>
      <w:marLeft w:val="0"/>
      <w:marRight w:val="0"/>
      <w:marTop w:val="0"/>
      <w:marBottom w:val="0"/>
      <w:divBdr>
        <w:top w:val="none" w:sz="0" w:space="0" w:color="auto"/>
        <w:left w:val="none" w:sz="0" w:space="0" w:color="auto"/>
        <w:bottom w:val="none" w:sz="0" w:space="0" w:color="auto"/>
        <w:right w:val="none" w:sz="0" w:space="0" w:color="auto"/>
      </w:divBdr>
    </w:div>
    <w:div w:id="986008691">
      <w:bodyDiv w:val="1"/>
      <w:marLeft w:val="0"/>
      <w:marRight w:val="0"/>
      <w:marTop w:val="0"/>
      <w:marBottom w:val="0"/>
      <w:divBdr>
        <w:top w:val="none" w:sz="0" w:space="0" w:color="auto"/>
        <w:left w:val="none" w:sz="0" w:space="0" w:color="auto"/>
        <w:bottom w:val="none" w:sz="0" w:space="0" w:color="auto"/>
        <w:right w:val="none" w:sz="0" w:space="0" w:color="auto"/>
      </w:divBdr>
    </w:div>
    <w:div w:id="1137457444">
      <w:bodyDiv w:val="1"/>
      <w:marLeft w:val="0"/>
      <w:marRight w:val="0"/>
      <w:marTop w:val="0"/>
      <w:marBottom w:val="0"/>
      <w:divBdr>
        <w:top w:val="none" w:sz="0" w:space="0" w:color="auto"/>
        <w:left w:val="none" w:sz="0" w:space="0" w:color="auto"/>
        <w:bottom w:val="none" w:sz="0" w:space="0" w:color="auto"/>
        <w:right w:val="none" w:sz="0" w:space="0" w:color="auto"/>
      </w:divBdr>
    </w:div>
    <w:div w:id="1490632922">
      <w:bodyDiv w:val="1"/>
      <w:marLeft w:val="0"/>
      <w:marRight w:val="0"/>
      <w:marTop w:val="0"/>
      <w:marBottom w:val="0"/>
      <w:divBdr>
        <w:top w:val="none" w:sz="0" w:space="0" w:color="auto"/>
        <w:left w:val="none" w:sz="0" w:space="0" w:color="auto"/>
        <w:bottom w:val="none" w:sz="0" w:space="0" w:color="auto"/>
        <w:right w:val="none" w:sz="0" w:space="0" w:color="auto"/>
      </w:divBdr>
    </w:div>
    <w:div w:id="1776633517">
      <w:bodyDiv w:val="1"/>
      <w:marLeft w:val="0"/>
      <w:marRight w:val="0"/>
      <w:marTop w:val="0"/>
      <w:marBottom w:val="0"/>
      <w:divBdr>
        <w:top w:val="none" w:sz="0" w:space="0" w:color="auto"/>
        <w:left w:val="none" w:sz="0" w:space="0" w:color="auto"/>
        <w:bottom w:val="none" w:sz="0" w:space="0" w:color="auto"/>
        <w:right w:val="none" w:sz="0" w:space="0" w:color="auto"/>
      </w:divBdr>
    </w:div>
    <w:div w:id="2021152219">
      <w:bodyDiv w:val="1"/>
      <w:marLeft w:val="0"/>
      <w:marRight w:val="0"/>
      <w:marTop w:val="0"/>
      <w:marBottom w:val="0"/>
      <w:divBdr>
        <w:top w:val="none" w:sz="0" w:space="0" w:color="auto"/>
        <w:left w:val="none" w:sz="0" w:space="0" w:color="auto"/>
        <w:bottom w:val="none" w:sz="0" w:space="0" w:color="auto"/>
        <w:right w:val="none" w:sz="0" w:space="0" w:color="auto"/>
      </w:divBdr>
    </w:div>
    <w:div w:id="2107915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2018-02-17T08:26:00Z</cp:lastPrinted>
  <dcterms:created xsi:type="dcterms:W3CDTF">2018-02-16T10:58:00Z</dcterms:created>
  <dcterms:modified xsi:type="dcterms:W3CDTF">2018-02-17T08:26:00Z</dcterms:modified>
</cp:coreProperties>
</file>