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Skyking</w:t>
      </w:r>
      <w:r>
        <w:t xml:space="preserve"> </w:t>
      </w:r>
      <w:r>
        <w:t xml:space="preserve">Centralized</w:t>
      </w:r>
      <w:r>
        <w:t xml:space="preserve"> </w:t>
      </w:r>
      <w:r>
        <w:t xml:space="preserve">CRM</w:t>
      </w:r>
      <w:r>
        <w:t xml:space="preserve"> </w:t>
      </w:r>
      <w:r>
        <w:t xml:space="preserve">—</w:t>
      </w:r>
      <w:r>
        <w:t xml:space="preserve"> </w:t>
      </w:r>
      <w:r>
        <w:t xml:space="preserve">Project</w:t>
      </w:r>
      <w:r>
        <w:t xml:space="preserve"> </w:t>
      </w:r>
      <w:r>
        <w:t xml:space="preserve">Documentation</w:t>
      </w:r>
      <w:r>
        <w:t xml:space="preserve"> </w:t>
      </w:r>
      <w:r>
        <w:t xml:space="preserve">&amp;</w:t>
      </w:r>
      <w:r>
        <w:t xml:space="preserve"> </w:t>
      </w:r>
      <w:r>
        <w:t xml:space="preserve">Implementation</w:t>
      </w:r>
      <w:r>
        <w:t xml:space="preserve"> </w:t>
      </w:r>
      <w:r>
        <w:t xml:space="preserve">Blueprint</w:t>
      </w:r>
    </w:p>
    <w:p>
      <w:pPr>
        <w:pStyle w:val="Subtitle"/>
      </w:pPr>
      <w:r>
        <w:t xml:space="preserve">Version</w:t>
      </w:r>
      <w:r>
        <w:t xml:space="preserve"> </w:t>
      </w:r>
      <w:r>
        <w:t xml:space="preserve">0.1</w:t>
      </w:r>
      <w:r>
        <w:t xml:space="preserve"> </w:t>
      </w:r>
      <w:r>
        <w:t xml:space="preserve">(Draft</w:t>
      </w:r>
      <w:r>
        <w:t xml:space="preserve"> </w:t>
      </w:r>
      <w:r>
        <w:t xml:space="preserve">for</w:t>
      </w:r>
      <w:r>
        <w:t xml:space="preserve"> </w:t>
      </w:r>
      <w:r>
        <w:t xml:space="preserve">approval)</w:t>
      </w:r>
      <w:r>
        <w:t xml:space="preserve"> </w:t>
      </w:r>
      <w:r>
        <w:t xml:space="preserve">·</w:t>
      </w:r>
      <w:r>
        <w:t xml:space="preserve"> </w:t>
      </w:r>
      <w:r>
        <w:t xml:space="preserve">7</w:t>
      </w:r>
      <w:r>
        <w:t xml:space="preserve"> </w:t>
      </w:r>
      <w:r>
        <w:t xml:space="preserve">October</w:t>
      </w:r>
      <w:r>
        <w:t xml:space="preserve"> </w:t>
      </w:r>
      <w:r>
        <w:t xml:space="preserve">2026</w:t>
      </w:r>
    </w:p>
    <w:p>
      <w:pPr>
        <w:pStyle w:val="FirstParagraph"/>
      </w:pPr>
      <w:r>
        <w:rPr>
          <w:iCs/>
          <w:i/>
        </w:rPr>
        <w:t xml:space="preserve">Prepared for Skyking leadership and the project steering group</w:t>
      </w:r>
    </w:p>
    <w:p>
      <w:pPr>
        <w:pStyle w:val="BodyText"/>
      </w:pPr>
      <w:r>
        <w:rPr>
          <w:bCs/>
          <w:b/>
        </w:rPr>
        <w:t xml:space="preserve">What this document contains:</w:t>
      </w:r>
      <w:r>
        <w:t xml:space="preserve"> </w:t>
      </w:r>
      <w:r>
        <w:t xml:space="preserve">(1) project documentation, (2) planning and roadmap, (3) system architecture and technical blueprint, (4) L1/L2/L3 escalation workflow and pan-India branch onboarding approach, and (5) implementation strategy. Per Key Decision 5, no development starts until the roadmap in Section 8 is signed off (Section 13).</w:t>
      </w:r>
    </w:p>
    <w:bookmarkStart w:id="20" w:name="executive-summary"/>
    <w:p>
      <w:pPr>
        <w:pStyle w:val="Heading1"/>
      </w:pPr>
      <w:r>
        <w:t xml:space="preserve">1. Executive Summary</w:t>
      </w:r>
    </w:p>
    <w:p>
      <w:pPr>
        <w:pStyle w:val="FirstParagraph"/>
      </w:pPr>
      <w:r>
        <w:t xml:space="preserve">Skyking handles complaints today through a desktop CRM and phone calls between branches. There is no shared record, no clock on any complaint, and no way to see where a complaint is stuck. The proposal is a single, cloud-hosted CRM that every branch in India logs into, where each complaint has one record, one owner at a time, and a timer.</w:t>
      </w:r>
    </w:p>
    <w:p>
      <w:pPr>
        <w:pStyle w:val="BodyText"/>
      </w:pPr>
      <w:r>
        <w:t xml:space="preserve">The core idea in one paragraph: complaints arrive from WhatsApp (via MSG91), email and branches, and land in</w:t>
      </w:r>
      <w:r>
        <w:t xml:space="preserve"> </w:t>
      </w:r>
      <w:r>
        <w:rPr>
          <w:bCs/>
          <w:b/>
        </w:rPr>
        <w:t xml:space="preserve">L1</w:t>
      </w:r>
      <w:r>
        <w:t xml:space="preserve">. If L1 does not act within</w:t>
      </w:r>
      <w:r>
        <w:t xml:space="preserve"> </w:t>
      </w:r>
      <w:r>
        <w:rPr>
          <w:bCs/>
          <w:b/>
        </w:rPr>
        <w:t xml:space="preserve">6 hours</w:t>
      </w:r>
      <w:r>
        <w:t xml:space="preserve"> </w:t>
      </w:r>
      <w:r>
        <w:t xml:space="preserve">the system escalates the complaint to</w:t>
      </w:r>
      <w:r>
        <w:t xml:space="preserve"> </w:t>
      </w:r>
      <w:r>
        <w:rPr>
          <w:bCs/>
          <w:b/>
        </w:rPr>
        <w:t xml:space="preserve">L2</w:t>
      </w:r>
      <w:r>
        <w:t xml:space="preserve"> </w:t>
      </w:r>
      <w:r>
        <w:t xml:space="preserve">automatically (L1 can also escalate by hand).</w:t>
      </w:r>
      <w:r>
        <w:t xml:space="preserve"> </w:t>
      </w:r>
      <w:r>
        <w:rPr>
          <w:bCs/>
          <w:b/>
        </w:rPr>
        <w:t xml:space="preserve">L2</w:t>
      </w:r>
      <w:r>
        <w:t xml:space="preserve"> </w:t>
      </w:r>
      <w:r>
        <w:t xml:space="preserve">investigates and</w:t>
      </w:r>
      <w:r>
        <w:t xml:space="preserve"> </w:t>
      </w:r>
      <w:r>
        <w:rPr>
          <w:bCs/>
          <w:b/>
        </w:rPr>
        <w:t xml:space="preserve">assigns the complaint to the responsible branch</w:t>
      </w:r>
      <w:r>
        <w:t xml:space="preserve">. The branch works it and talks to the Head Office through a</w:t>
      </w:r>
      <w:r>
        <w:t xml:space="preserve"> </w:t>
      </w:r>
      <w:r>
        <w:rPr>
          <w:bCs/>
          <w:b/>
        </w:rPr>
        <w:t xml:space="preserve">built-in chat window</w:t>
      </w:r>
      <w:r>
        <w:t xml:space="preserve"> </w:t>
      </w:r>
      <w:r>
        <w:t xml:space="preserve">attached to the complaint. If nobody acts for another 6 hours it goes to</w:t>
      </w:r>
      <w:r>
        <w:t xml:space="preserve"> </w:t>
      </w:r>
      <w:r>
        <w:rPr>
          <w:bCs/>
          <w:b/>
        </w:rPr>
        <w:t xml:space="preserve">L3</w:t>
      </w:r>
      <w:r>
        <w:t xml:space="preserve">, the final level. Every step is logged. Each branch onboards its own staff inside the CRM, and a branch can register a complaint itself and forward it to Head Office.</w:t>
      </w:r>
    </w:p>
    <w:p>
      <w:pPr>
        <w:pStyle w:val="BodyText"/>
      </w:pPr>
      <w:r>
        <w:t xml:space="preserve">Important: we are not starting from zero. The CRM prototype you shared (FastAPI + React + PostgreSQL, with MSG91 ticket sync, an L0→L3 escalation state machine and a full audit trail) covers roughly the middle third of this system. The main new work is:</w:t>
      </w:r>
      <w:r>
        <w:t xml:space="preserve"> </w:t>
      </w:r>
      <w:r>
        <w:rPr>
          <w:bCs/>
          <w:b/>
        </w:rPr>
        <w:t xml:space="preserve">branch multi-tenancy, automatic time-based escalation, email intake, branch staff onboarding, branch complaint registration and forwarding, the branch–Head Office chat, reporting, and production hardening.</w:t>
      </w:r>
    </w:p>
    <w:p>
      <w:pPr>
        <w:pStyle w:val="BodyText"/>
      </w:pPr>
      <w:r>
        <w:rPr>
          <w:bCs/>
          <w:b/>
        </w:rPr>
        <w:t xml:space="preserve">Headline plan (planning estimate, to be validated in Phase 0):</w:t>
      </w:r>
      <w:r>
        <w:t xml:space="preserve"> </w:t>
      </w:r>
      <w:r>
        <w:t xml:space="preserve">about 6 weeks to approve scope and design, about 5 months to a pilot-ready product, and about 8–9 months to have all branches live in waves.</w:t>
      </w:r>
    </w:p>
    <w:bookmarkEnd w:id="20"/>
    <w:bookmarkStart w:id="26" w:name="background-objectives-and-scope"/>
    <w:p>
      <w:pPr>
        <w:pStyle w:val="Heading1"/>
      </w:pPr>
      <w:r>
        <w:t xml:space="preserve">2. Background, Objectives and Scope</w:t>
      </w:r>
    </w:p>
    <w:bookmarkStart w:id="21" w:name="problem"/>
    <w:p>
      <w:pPr>
        <w:pStyle w:val="Heading2"/>
      </w:pPr>
      <w:r>
        <w:t xml:space="preserve">2.1 Problem</w:t>
      </w:r>
    </w:p>
    <w:p>
      <w:pPr>
        <w:numPr>
          <w:ilvl w:val="0"/>
          <w:numId w:val="1001"/>
        </w:numPr>
        <w:pStyle w:val="Compact"/>
      </w:pPr>
      <w:r>
        <w:t xml:space="preserve">Complaints are coordinated over phone calls between branches, so they are delayed, lost or duplicated.</w:t>
      </w:r>
    </w:p>
    <w:p>
      <w:pPr>
        <w:numPr>
          <w:ilvl w:val="0"/>
          <w:numId w:val="1001"/>
        </w:numPr>
        <w:pStyle w:val="Compact"/>
      </w:pPr>
      <w:r>
        <w:t xml:space="preserve">Branches are not on a common platform; Head Office cannot see branch-level status.</w:t>
      </w:r>
    </w:p>
    <w:p>
      <w:pPr>
        <w:numPr>
          <w:ilvl w:val="0"/>
          <w:numId w:val="1001"/>
        </w:numPr>
        <w:pStyle w:val="Compact"/>
      </w:pPr>
      <w:r>
        <w:t xml:space="preserve">The existing desktop CRM has no structured resolution process, so there is no tracking, ageing or accountability.</w:t>
      </w:r>
    </w:p>
    <w:bookmarkEnd w:id="21"/>
    <w:bookmarkStart w:id="22" w:name="objectives"/>
    <w:p>
      <w:pPr>
        <w:pStyle w:val="Heading2"/>
      </w:pPr>
      <w:r>
        <w:t xml:space="preserve">2.2 Objectives</w:t>
      </w:r>
    </w:p>
    <w:p>
      <w:pPr>
        <w:numPr>
          <w:ilvl w:val="0"/>
          <w:numId w:val="1002"/>
        </w:numPr>
        <w:pStyle w:val="Compact"/>
      </w:pPr>
      <w:r>
        <w:t xml:space="preserve">One centralized platform onto which every branch in India can be onboarded.</w:t>
      </w:r>
    </w:p>
    <w:p>
      <w:pPr>
        <w:numPr>
          <w:ilvl w:val="0"/>
          <w:numId w:val="1002"/>
        </w:numPr>
        <w:pStyle w:val="Compact"/>
      </w:pPr>
      <w:r>
        <w:t xml:space="preserve">End-to-end complaint handling: registration, assignment, tracking, escalation, resolution and closure.</w:t>
      </w:r>
    </w:p>
    <w:p>
      <w:pPr>
        <w:numPr>
          <w:ilvl w:val="0"/>
          <w:numId w:val="1002"/>
        </w:numPr>
        <w:pStyle w:val="Compact"/>
      </w:pPr>
      <w:r>
        <w:t xml:space="preserve">Time-bound escalation through L1, L2 and L3, with a 6-hour unattended trigger.</w:t>
      </w:r>
    </w:p>
    <w:p>
      <w:pPr>
        <w:numPr>
          <w:ilvl w:val="0"/>
          <w:numId w:val="1002"/>
        </w:numPr>
        <w:pStyle w:val="Compact"/>
      </w:pPr>
      <w:r>
        <w:t xml:space="preserve">Phone-call coordination replaced by in-system communication between branches and Head Office.</w:t>
      </w:r>
    </w:p>
    <w:p>
      <w:pPr>
        <w:numPr>
          <w:ilvl w:val="0"/>
          <w:numId w:val="1002"/>
        </w:numPr>
        <w:pStyle w:val="Compact"/>
      </w:pPr>
      <w:r>
        <w:t xml:space="preserve">A complete, approved roadmap before any development begins.</w:t>
      </w:r>
    </w:p>
    <w:bookmarkEnd w:id="22"/>
    <w:bookmarkStart w:id="23" w:name="scope"/>
    <w:p>
      <w:pPr>
        <w:pStyle w:val="Heading2"/>
      </w:pPr>
      <w:r>
        <w:t xml:space="preserve">2.3 Scope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4937"/>
        <w:gridCol w:w="4701"/>
      </w:tblGrid>
      <w:tr>
        <w:trPr>
          <w:tblHeader w:val="true"/>
          <w:cantSplit/>
          <w:tblHeader/>
        </w:trPr>
        <w:tc>
          <w:tcPr>
            <w:tcW w:w="4937" w:type="dxa"/>
            <w:shd w:val="clear" w:color="auto" w:fill="1F3A5F"/>
          </w:tcPr>
          <w:p>
            <w:pPr>
              <w:pStyle w:val="Compact"/>
              <w:spacing w:after="20"/>
              <w:jc w:val="left"/>
            </w:pPr>
            <w:r>
              <w:rPr>
                <w:b/>
                <w:color w:val="FFFFFF"/>
                <w:sz w:val="18"/>
              </w:rPr>
              <w:t xml:space="preserve">In scope (Release 1)</w:t>
            </w:r>
          </w:p>
        </w:tc>
        <w:tc>
          <w:tcPr>
            <w:tcW w:w="4701" w:type="dxa"/>
            <w:shd w:val="clear" w:color="auto" w:fill="1F3A5F"/>
          </w:tcPr>
          <w:p>
            <w:pPr>
              <w:pStyle w:val="Compact"/>
              <w:spacing w:after="20"/>
              <w:jc w:val="left"/>
            </w:pPr>
            <w:r>
              <w:rPr>
                <w:b/>
                <w:color w:val="FFFFFF"/>
                <w:sz w:val="18"/>
              </w:rPr>
              <w:t xml:space="preserve">Out of scope / later</w:t>
            </w:r>
          </w:p>
        </w:tc>
      </w:tr>
      <w:tr>
        <w:trPr>
          <w:cantSplit/>
        </w:trPr>
        <w:tc>
          <w:tcPr>
            <w:tcW w:w="4937" w:type="dxa"/>
          </w:tcPr>
          <w:p>
            <w:pPr>
              <w:pStyle w:val="Compact"/>
              <w:spacing w:after="20"/>
              <w:jc w:val="left"/>
            </w:pPr>
            <w:r>
              <w:rPr>
                <w:sz w:val="18"/>
              </w:rPr>
              <w:t xml:space="preserve">Complaint intake from WhatsApp (MSG91), email, and manual creation by Head Office agents (phone calls) or branch staff</w:t>
            </w:r>
          </w:p>
        </w:tc>
        <w:tc>
          <w:tcPr>
            <w:tcW w:w="4701" w:type="dxa"/>
          </w:tcPr>
          <w:p>
            <w:pPr>
              <w:pStyle w:val="Compact"/>
              <w:spacing w:after="20"/>
              <w:jc w:val="left"/>
            </w:pPr>
            <w:r>
              <w:rPr>
                <w:sz w:val="18"/>
              </w:rPr>
              <w:t xml:space="preserve">Voice-call (IVR/telephony) integration</w:t>
            </w:r>
          </w:p>
        </w:tc>
      </w:tr>
      <w:tr>
        <w:trPr>
          <w:cantSplit/>
        </w:trPr>
        <w:tc>
          <w:tcPr>
            <w:tcW w:w="4937" w:type="dxa"/>
            <w:shd w:val="clear" w:color="auto" w:fill="F2F5F9"/>
          </w:tcPr>
          <w:p>
            <w:pPr>
              <w:pStyle w:val="Compact"/>
              <w:spacing w:after="20"/>
              <w:jc w:val="left"/>
            </w:pPr>
            <w:r>
              <w:rPr>
                <w:sz w:val="18"/>
              </w:rPr>
              <w:t xml:space="preserve">L1/L2/L3 workflow with manual and automatic escalation</w:t>
            </w:r>
          </w:p>
        </w:tc>
        <w:tc>
          <w:tcPr>
            <w:tcW w:w="4701" w:type="dxa"/>
            <w:shd w:val="clear" w:color="auto" w:fill="F2F5F9"/>
          </w:tcPr>
          <w:p>
            <w:pPr>
              <w:pStyle w:val="Compact"/>
              <w:spacing w:after="20"/>
              <w:jc w:val="left"/>
            </w:pPr>
            <w:r>
              <w:rPr>
                <w:sz w:val="18"/>
              </w:rPr>
              <w:t xml:space="preserve">Customer self-service portal or mobile app</w:t>
            </w:r>
          </w:p>
        </w:tc>
      </w:tr>
      <w:tr>
        <w:trPr>
          <w:cantSplit/>
        </w:trPr>
        <w:tc>
          <w:tcPr>
            <w:tcW w:w="4937" w:type="dxa"/>
          </w:tcPr>
          <w:p>
            <w:pPr>
              <w:pStyle w:val="Compact"/>
              <w:spacing w:after="20"/>
              <w:jc w:val="left"/>
            </w:pPr>
            <w:r>
              <w:rPr>
                <w:sz w:val="18"/>
              </w:rPr>
              <w:t xml:space="preserve">Branch assignment, branch work queue, branch–Head Office chat</w:t>
            </w:r>
          </w:p>
        </w:tc>
        <w:tc>
          <w:tcPr>
            <w:tcW w:w="4701" w:type="dxa"/>
          </w:tcPr>
          <w:p>
            <w:pPr>
              <w:pStyle w:val="Compact"/>
              <w:spacing w:after="20"/>
              <w:jc w:val="left"/>
            </w:pPr>
            <w:r>
              <w:rPr>
                <w:sz w:val="18"/>
              </w:rPr>
              <w:t xml:space="preserve">Integration with a booking/consignment-tracking system (design allows it; see Open Decisions)</w:t>
            </w:r>
          </w:p>
        </w:tc>
      </w:tr>
      <w:tr>
        <w:trPr>
          <w:cantSplit/>
        </w:trPr>
        <w:tc>
          <w:tcPr>
            <w:tcW w:w="4937" w:type="dxa"/>
            <w:shd w:val="clear" w:color="auto" w:fill="F2F5F9"/>
          </w:tcPr>
          <w:p>
            <w:pPr>
              <w:pStyle w:val="Compact"/>
              <w:spacing w:after="20"/>
              <w:jc w:val="left"/>
            </w:pPr>
            <w:r>
              <w:rPr>
                <w:sz w:val="18"/>
              </w:rPr>
              <w:t xml:space="preserve">Branch and staff onboarding, roles and permissions</w:t>
            </w:r>
          </w:p>
        </w:tc>
        <w:tc>
          <w:tcPr>
            <w:tcW w:w="4701" w:type="dxa"/>
            <w:shd w:val="clear" w:color="auto" w:fill="F2F5F9"/>
          </w:tcPr>
          <w:p>
            <w:pPr>
              <w:pStyle w:val="Compact"/>
              <w:spacing w:after="20"/>
              <w:jc w:val="left"/>
            </w:pPr>
            <w:r>
              <w:rPr>
                <w:sz w:val="18"/>
              </w:rPr>
              <w:t xml:space="preserve">AI-based auto-classification or reply suggestions (candidate for Release 2)</w:t>
            </w:r>
          </w:p>
        </w:tc>
      </w:tr>
      <w:tr>
        <w:trPr>
          <w:cantSplit/>
        </w:trPr>
        <w:tc>
          <w:tcPr>
            <w:tcW w:w="4937" w:type="dxa"/>
          </w:tcPr>
          <w:p>
            <w:pPr>
              <w:pStyle w:val="Compact"/>
              <w:spacing w:after="20"/>
              <w:jc w:val="left"/>
            </w:pPr>
            <w:r>
              <w:rPr>
                <w:sz w:val="18"/>
              </w:rPr>
              <w:t xml:space="preserve">Dashboards, reports, export, notifications, audit trail</w:t>
            </w:r>
          </w:p>
        </w:tc>
        <w:tc>
          <w:tcPr>
            <w:tcW w:w="4701" w:type="dxa"/>
          </w:tcPr>
          <w:p>
            <w:pPr>
              <w:pStyle w:val="Compact"/>
              <w:spacing w:after="20"/>
              <w:jc w:val="left"/>
            </w:pPr>
            <w:r>
              <w:rPr>
                <w:sz w:val="18"/>
              </w:rPr>
              <w:t xml:space="preserve">Full migration of all historical data from the desktop CRM (open complaints and customer master only; see 9.5)</w:t>
            </w:r>
          </w:p>
        </w:tc>
      </w:tr>
    </w:tbl>
    <w:bookmarkEnd w:id="23"/>
    <w:bookmarkStart w:id="24" w:name="key-decisions-from-the-brief"/>
    <w:p>
      <w:pPr>
        <w:pStyle w:val="Heading2"/>
      </w:pPr>
      <w:r>
        <w:t xml:space="preserve">2.4 Key Decisions (from the brief)</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396"/>
        <w:gridCol w:w="8242"/>
      </w:tblGrid>
      <w:tr>
        <w:trPr>
          <w:tblHeader w:val="true"/>
          <w:cantSplit/>
          <w:tblHeader/>
        </w:trPr>
        <w:tc>
          <w:tcPr>
            <w:tcW w:w="1396" w:type="dxa"/>
            <w:shd w:val="clear" w:color="auto" w:fill="1F3A5F"/>
          </w:tcPr>
          <w:p>
            <w:pPr>
              <w:pStyle w:val="Compact"/>
              <w:spacing w:after="20"/>
              <w:jc w:val="left"/>
            </w:pPr>
            <w:r>
              <w:rPr>
                <w:b/>
                <w:color w:val="FFFFFF"/>
                <w:sz w:val="18"/>
              </w:rPr>
              <w:t xml:space="preserve">#</w:t>
            </w:r>
          </w:p>
        </w:tc>
        <w:tc>
          <w:tcPr>
            <w:tcW w:w="8242" w:type="dxa"/>
            <w:shd w:val="clear" w:color="auto" w:fill="1F3A5F"/>
          </w:tcPr>
          <w:p>
            <w:pPr>
              <w:pStyle w:val="Compact"/>
              <w:spacing w:after="20"/>
              <w:jc w:val="left"/>
            </w:pPr>
            <w:r>
              <w:rPr>
                <w:b/>
                <w:color w:val="FFFFFF"/>
                <w:sz w:val="18"/>
              </w:rPr>
              <w:t xml:space="preserve">Decision</w:t>
            </w:r>
          </w:p>
        </w:tc>
      </w:tr>
      <w:tr>
        <w:trPr>
          <w:cantSplit/>
        </w:trPr>
        <w:tc>
          <w:tcPr>
            <w:tcW w:w="1396" w:type="dxa"/>
          </w:tcPr>
          <w:p>
            <w:pPr>
              <w:pStyle w:val="Compact"/>
              <w:spacing w:after="20"/>
              <w:jc w:val="left"/>
            </w:pPr>
            <w:r>
              <w:rPr>
                <w:sz w:val="18"/>
              </w:rPr>
              <w:t xml:space="preserve">2</w:t>
            </w:r>
          </w:p>
        </w:tc>
        <w:tc>
          <w:tcPr>
            <w:tcW w:w="8242" w:type="dxa"/>
          </w:tcPr>
          <w:p>
            <w:pPr>
              <w:pStyle w:val="Compact"/>
              <w:spacing w:after="20"/>
              <w:jc w:val="left"/>
            </w:pPr>
            <w:r>
              <w:rPr>
                <w:sz w:val="18"/>
              </w:rPr>
              <w:t xml:space="preserve">CRM designed so all branches across India can be onboarded onto one centralized platform.</w:t>
            </w:r>
          </w:p>
        </w:tc>
      </w:tr>
      <w:tr>
        <w:trPr>
          <w:cantSplit/>
        </w:trPr>
        <w:tc>
          <w:tcPr>
            <w:tcW w:w="1396" w:type="dxa"/>
            <w:shd w:val="clear" w:color="auto" w:fill="F2F5F9"/>
          </w:tcPr>
          <w:p>
            <w:pPr>
              <w:pStyle w:val="Compact"/>
              <w:spacing w:after="20"/>
              <w:jc w:val="left"/>
            </w:pPr>
            <w:r>
              <w:rPr>
                <w:sz w:val="18"/>
              </w:rPr>
              <w:t xml:space="preserve">3</w:t>
            </w:r>
          </w:p>
        </w:tc>
        <w:tc>
          <w:tcPr>
            <w:tcW w:w="8242" w:type="dxa"/>
            <w:shd w:val="clear" w:color="auto" w:fill="F2F5F9"/>
          </w:tcPr>
          <w:p>
            <w:pPr>
              <w:pStyle w:val="Compact"/>
              <w:spacing w:after="20"/>
              <w:jc w:val="left"/>
            </w:pPr>
            <w:r>
              <w:rPr>
                <w:sz w:val="18"/>
              </w:rPr>
              <w:t xml:space="preserve">End-to-end complaint resolution: registration, assignment, tracking, escalation, resolution, closure.</w:t>
            </w:r>
          </w:p>
        </w:tc>
      </w:tr>
      <w:tr>
        <w:trPr>
          <w:cantSplit/>
        </w:trPr>
        <w:tc>
          <w:tcPr>
            <w:tcW w:w="1396" w:type="dxa"/>
          </w:tcPr>
          <w:p>
            <w:pPr>
              <w:pStyle w:val="Compact"/>
              <w:spacing w:after="20"/>
              <w:jc w:val="left"/>
            </w:pPr>
            <w:r>
              <w:rPr>
                <w:sz w:val="18"/>
              </w:rPr>
              <w:t xml:space="preserve">4</w:t>
            </w:r>
          </w:p>
        </w:tc>
        <w:tc>
          <w:tcPr>
            <w:tcW w:w="8242" w:type="dxa"/>
          </w:tcPr>
          <w:p>
            <w:pPr>
              <w:pStyle w:val="Compact"/>
              <w:spacing w:after="20"/>
              <w:jc w:val="left"/>
            </w:pPr>
            <w:r>
              <w:rPr>
                <w:sz w:val="18"/>
              </w:rPr>
              <w:t xml:space="preserve">Time-bound escalation levels L1, L2, L3.</w:t>
            </w:r>
          </w:p>
        </w:tc>
      </w:tr>
      <w:tr>
        <w:trPr>
          <w:cantSplit/>
        </w:trPr>
        <w:tc>
          <w:tcPr>
            <w:tcW w:w="1396" w:type="dxa"/>
            <w:shd w:val="clear" w:color="auto" w:fill="F2F5F9"/>
          </w:tcPr>
          <w:p>
            <w:pPr>
              <w:pStyle w:val="Compact"/>
              <w:spacing w:after="20"/>
              <w:jc w:val="left"/>
            </w:pPr>
            <w:r>
              <w:rPr>
                <w:sz w:val="18"/>
              </w:rPr>
              <w:t xml:space="preserve">5</w:t>
            </w:r>
          </w:p>
        </w:tc>
        <w:tc>
          <w:tcPr>
            <w:tcW w:w="8242" w:type="dxa"/>
            <w:shd w:val="clear" w:color="auto" w:fill="F2F5F9"/>
          </w:tcPr>
          <w:p>
            <w:pPr>
              <w:pStyle w:val="Compact"/>
              <w:spacing w:after="20"/>
              <w:jc w:val="left"/>
            </w:pPr>
            <w:r>
              <w:rPr>
                <w:sz w:val="18"/>
              </w:rPr>
              <w:t xml:space="preserve">Complete, approved planning and development roadmap before development begins.</w:t>
            </w:r>
          </w:p>
        </w:tc>
      </w:tr>
    </w:tbl>
    <w:p>
      <w:pPr>
        <w:pStyle w:val="BodyText"/>
      </w:pPr>
      <w:r>
        <w:rPr>
          <w:iCs/>
          <w:i/>
        </w:rPr>
        <w:t xml:space="preserve">Note: the brief we received lists decisions 2–5; decision 1 was not included. Please confirm whether something is missing.</w:t>
      </w:r>
    </w:p>
    <w:p>
      <w:pPr>
        <w:pStyle w:val="BodyText"/>
      </w:pPr>
      <w:r>
        <w:t xml:space="preserve">Additional requirements stated in the brief and treated as binding: L2 assigns complaints to the respective branch; branches get a window to talk to Head Office; unattended complaints escalate after 6 hours; L1 complaints come from email, MSG91 APIs, WhatsApp and similar channels; a branch can onboard its own staff in the CRM; a branch can register a complaint it receives and forward it to Head Office, where L1, L2 and L3 sit.</w:t>
      </w:r>
    </w:p>
    <w:bookmarkEnd w:id="24"/>
    <w:bookmarkStart w:id="25" w:name="X19782a9d0f9f1be7b828f5900388d94ce6a562a"/>
    <w:p>
      <w:pPr>
        <w:pStyle w:val="Heading2"/>
      </w:pPr>
      <w:r>
        <w:t xml:space="preserve">2.5 Assumptions (please correct any that are wrong)</w:t>
      </w:r>
    </w:p>
    <w:p>
      <w:pPr>
        <w:numPr>
          <w:ilvl w:val="0"/>
          <w:numId w:val="1003"/>
        </w:numPr>
        <w:pStyle w:val="Compact"/>
      </w:pPr>
      <w:r>
        <w:t xml:space="preserve">L1, L2 and L3 are Head Office teams. Branches are a separate group of users who receive assigned work; they are not an escalation level.</w:t>
      </w:r>
    </w:p>
    <w:p>
      <w:pPr>
        <w:numPr>
          <w:ilvl w:val="0"/>
          <w:numId w:val="1003"/>
        </w:numPr>
        <w:pStyle w:val="Compact"/>
      </w:pPr>
      <w:r>
        <w:t xml:space="preserve">The number of branches, staff per branch and complaint volume are not yet known. The design assumes hundreds of branches and thousands of complaints per day as an upper planning bound; Phase 0 replaces this with real figures.</w:t>
      </w:r>
    </w:p>
    <w:p>
      <w:pPr>
        <w:numPr>
          <w:ilvl w:val="0"/>
          <w:numId w:val="1003"/>
        </w:numPr>
        <w:pStyle w:val="Compact"/>
      </w:pPr>
      <w:r>
        <w:t xml:space="preserve">MSG91 remains the WhatsApp channel provider. Email arrives in a dedicated Skyking complaints mailbox.</w:t>
      </w:r>
    </w:p>
    <w:p>
      <w:pPr>
        <w:numPr>
          <w:ilvl w:val="0"/>
          <w:numId w:val="1003"/>
        </w:numPr>
        <w:pStyle w:val="Compact"/>
      </w:pPr>
      <w:r>
        <w:t xml:space="preserve">Branch staff may use low-end devices and variable internet, so the branch interface must work well on a phone browser.</w:t>
      </w:r>
    </w:p>
    <w:p>
      <w:pPr>
        <w:numPr>
          <w:ilvl w:val="0"/>
          <w:numId w:val="1003"/>
        </w:numPr>
        <w:pStyle w:val="Compact"/>
      </w:pPr>
      <w:r>
        <w:t xml:space="preserve">Hosting in an Indian cloud region is acceptable.</w:t>
      </w:r>
    </w:p>
    <w:bookmarkEnd w:id="25"/>
    <w:bookmarkEnd w:id="26"/>
    <w:bookmarkStart w:id="28" w:name="Xa7edff36747fd5f593636afd79f99e56284e513"/>
    <w:p>
      <w:pPr>
        <w:pStyle w:val="Heading1"/>
      </w:pPr>
      <w:r>
        <w:t xml:space="preserve">3. Current State: What the Prototype Gives Us</w:t>
      </w:r>
    </w:p>
    <w:p>
      <w:pPr>
        <w:pStyle w:val="FirstParagraph"/>
      </w:pPr>
      <w:r>
        <w:t xml:space="preserve">We reviewed the uploaded code (backend and frontend). Summary of fit against the new requirements: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410"/>
        <w:gridCol w:w="4113"/>
        <w:gridCol w:w="4115"/>
      </w:tblGrid>
      <w:tr>
        <w:trPr>
          <w:tblHeader w:val="true"/>
          <w:cantSplit/>
          <w:tblHeader/>
        </w:trPr>
        <w:tc>
          <w:tcPr>
            <w:tcW w:w="1410" w:type="dxa"/>
            <w:shd w:val="clear" w:color="auto" w:fill="1F3A5F"/>
          </w:tcPr>
          <w:p>
            <w:pPr>
              <w:pStyle w:val="Compact"/>
              <w:spacing w:after="20"/>
              <w:jc w:val="left"/>
            </w:pPr>
            <w:r>
              <w:rPr>
                <w:b/>
                <w:color w:val="FFFFFF"/>
                <w:sz w:val="18"/>
              </w:rPr>
              <w:t xml:space="preserve">Capability</w:t>
            </w:r>
          </w:p>
        </w:tc>
        <w:tc>
          <w:tcPr>
            <w:tcW w:w="4113" w:type="dxa"/>
            <w:shd w:val="clear" w:color="auto" w:fill="1F3A5F"/>
          </w:tcPr>
          <w:p>
            <w:pPr>
              <w:pStyle w:val="Compact"/>
              <w:spacing w:after="20"/>
              <w:jc w:val="left"/>
            </w:pPr>
            <w:r>
              <w:rPr>
                <w:b/>
                <w:color w:val="FFFFFF"/>
                <w:sz w:val="18"/>
              </w:rPr>
              <w:t xml:space="preserve">Prototype today</w:t>
            </w:r>
          </w:p>
        </w:tc>
        <w:tc>
          <w:tcPr>
            <w:tcW w:w="4115" w:type="dxa"/>
            <w:shd w:val="clear" w:color="auto" w:fill="1F3A5F"/>
          </w:tcPr>
          <w:p>
            <w:pPr>
              <w:pStyle w:val="Compact"/>
              <w:spacing w:after="20"/>
              <w:jc w:val="left"/>
            </w:pPr>
            <w:r>
              <w:rPr>
                <w:b/>
                <w:color w:val="FFFFFF"/>
                <w:sz w:val="18"/>
              </w:rPr>
              <w:t xml:space="preserve">Gap for the new scope</w:t>
            </w:r>
          </w:p>
        </w:tc>
      </w:tr>
      <w:tr>
        <w:trPr>
          <w:cantSplit/>
        </w:trPr>
        <w:tc>
          <w:tcPr>
            <w:tcW w:w="1410" w:type="dxa"/>
          </w:tcPr>
          <w:p>
            <w:pPr>
              <w:pStyle w:val="Compact"/>
              <w:spacing w:after="20"/>
              <w:jc w:val="left"/>
            </w:pPr>
            <w:r>
              <w:rPr>
                <w:sz w:val="18"/>
              </w:rPr>
              <w:t xml:space="preserve">MSG91 WhatsApp ticket sync</w:t>
            </w:r>
          </w:p>
        </w:tc>
        <w:tc>
          <w:tcPr>
            <w:tcW w:w="4113" w:type="dxa"/>
          </w:tcPr>
          <w:p>
            <w:pPr>
              <w:pStyle w:val="Compact"/>
              <w:spacing w:after="20"/>
              <w:jc w:val="left"/>
            </w:pPr>
            <w:r>
              <w:rPr>
                <w:sz w:val="18"/>
              </w:rPr>
              <w:t xml:space="preserve">Polls every 60s; filters by origin, inbox id 2271, team id 2253 (stored in a config table); de-duplicates on MSG91 ticket id</w:t>
            </w:r>
          </w:p>
        </w:tc>
        <w:tc>
          <w:tcPr>
            <w:tcW w:w="4115" w:type="dxa"/>
          </w:tcPr>
          <w:p>
            <w:pPr>
              <w:pStyle w:val="Compact"/>
              <w:spacing w:after="20"/>
              <w:jc w:val="left"/>
            </w:pPr>
            <w:r>
              <w:rPr>
                <w:sz w:val="18"/>
              </w:rPr>
              <w:t xml:space="preserve">Endpoint paths unverified against live MSG91 docs; full message history not wired; single inbox only; polling rather than webhooks</w:t>
            </w:r>
          </w:p>
        </w:tc>
      </w:tr>
      <w:tr>
        <w:trPr>
          <w:cantSplit/>
        </w:trPr>
        <w:tc>
          <w:tcPr>
            <w:tcW w:w="1410" w:type="dxa"/>
            <w:shd w:val="clear" w:color="auto" w:fill="F2F5F9"/>
          </w:tcPr>
          <w:p>
            <w:pPr>
              <w:pStyle w:val="Compact"/>
              <w:spacing w:after="20"/>
              <w:jc w:val="left"/>
            </w:pPr>
            <w:r>
              <w:rPr>
                <w:sz w:val="18"/>
              </w:rPr>
              <w:t xml:space="preserve">Roles and escalation</w:t>
            </w:r>
          </w:p>
        </w:tc>
        <w:tc>
          <w:tcPr>
            <w:tcW w:w="4113" w:type="dxa"/>
            <w:shd w:val="clear" w:color="auto" w:fill="F2F5F9"/>
          </w:tcPr>
          <w:p>
            <w:pPr>
              <w:pStyle w:val="Compact"/>
              <w:spacing w:after="20"/>
              <w:jc w:val="left"/>
            </w:pPr>
            <w:r>
              <w:rPr>
                <w:sz w:val="18"/>
              </w:rPr>
              <w:t xml:space="preserve">Roles admin, support (L0), L1, L2, L3; one level at a time; Admin can force a skip; role-gated actions</w:t>
            </w:r>
          </w:p>
        </w:tc>
        <w:tc>
          <w:tcPr>
            <w:tcW w:w="4115" w:type="dxa"/>
            <w:shd w:val="clear" w:color="auto" w:fill="F2F5F9"/>
          </w:tcPr>
          <w:p>
            <w:pPr>
              <w:pStyle w:val="Compact"/>
              <w:spacing w:after="20"/>
              <w:jc w:val="left"/>
            </w:pPr>
            <w:r>
              <w:rPr>
                <w:sz w:val="18"/>
              </w:rPr>
              <w:t xml:space="preserve">No time-based escalation; L0 vs L1 does not match the brief (see 5.1); no branch roles</w:t>
            </w:r>
          </w:p>
        </w:tc>
      </w:tr>
      <w:tr>
        <w:trPr>
          <w:cantSplit/>
        </w:trPr>
        <w:tc>
          <w:tcPr>
            <w:tcW w:w="1410" w:type="dxa"/>
          </w:tcPr>
          <w:p>
            <w:pPr>
              <w:pStyle w:val="Compact"/>
              <w:spacing w:after="20"/>
              <w:jc w:val="left"/>
            </w:pPr>
            <w:r>
              <w:rPr>
                <w:sz w:val="18"/>
              </w:rPr>
              <w:t xml:space="preserve">Audit trail</w:t>
            </w:r>
          </w:p>
        </w:tc>
        <w:tc>
          <w:tcPr>
            <w:tcW w:w="4113" w:type="dxa"/>
          </w:tcPr>
          <w:p>
            <w:pPr>
              <w:pStyle w:val="Compact"/>
              <w:spacing w:after="20"/>
              <w:jc w:val="left"/>
            </w:pPr>
            <w:r>
              <w:rPr>
                <w:sz w:val="18"/>
              </w:rPr>
              <w:t xml:space="preserve">Append-only ticket_history on every action; per-hop escalations table</w:t>
            </w:r>
          </w:p>
        </w:tc>
        <w:tc>
          <w:tcPr>
            <w:tcW w:w="4115" w:type="dxa"/>
          </w:tcPr>
          <w:p>
            <w:pPr>
              <w:pStyle w:val="Compact"/>
              <w:spacing w:after="20"/>
              <w:jc w:val="left"/>
            </w:pPr>
            <w:r>
              <w:rPr>
                <w:sz w:val="18"/>
              </w:rPr>
              <w:t xml:space="preserve">Keep as is; extend with trigger type (manual / automatic)</w:t>
            </w:r>
          </w:p>
        </w:tc>
      </w:tr>
      <w:tr>
        <w:trPr>
          <w:cantSplit/>
        </w:trPr>
        <w:tc>
          <w:tcPr>
            <w:tcW w:w="1410" w:type="dxa"/>
            <w:shd w:val="clear" w:color="auto" w:fill="F2F5F9"/>
          </w:tcPr>
          <w:p>
            <w:pPr>
              <w:pStyle w:val="Compact"/>
              <w:spacing w:after="20"/>
              <w:jc w:val="left"/>
            </w:pPr>
            <w:r>
              <w:rPr>
                <w:sz w:val="18"/>
              </w:rPr>
              <w:t xml:space="preserve">Customers and consignments</w:t>
            </w:r>
          </w:p>
        </w:tc>
        <w:tc>
          <w:tcPr>
            <w:tcW w:w="4113" w:type="dxa"/>
            <w:shd w:val="clear" w:color="auto" w:fill="F2F5F9"/>
          </w:tcPr>
          <w:p>
            <w:pPr>
              <w:pStyle w:val="Compact"/>
              <w:spacing w:after="20"/>
              <w:jc w:val="left"/>
            </w:pPr>
            <w:r>
              <w:rPr>
                <w:sz w:val="18"/>
              </w:rPr>
              <w:t xml:space="preserve">Customer and consignment tables, linked to tickets</w:t>
            </w:r>
          </w:p>
        </w:tc>
        <w:tc>
          <w:tcPr>
            <w:tcW w:w="4115" w:type="dxa"/>
            <w:shd w:val="clear" w:color="auto" w:fill="F2F5F9"/>
          </w:tcPr>
          <w:p>
            <w:pPr>
              <w:pStyle w:val="Compact"/>
              <w:spacing w:after="20"/>
              <w:jc w:val="left"/>
            </w:pPr>
            <w:r>
              <w:rPr>
                <w:sz w:val="18"/>
              </w:rPr>
              <w:t xml:space="preserve">Fine for Release 1; no booking-system link</w:t>
            </w:r>
          </w:p>
        </w:tc>
      </w:tr>
      <w:tr>
        <w:trPr>
          <w:cantSplit/>
        </w:trPr>
        <w:tc>
          <w:tcPr>
            <w:tcW w:w="1410" w:type="dxa"/>
          </w:tcPr>
          <w:p>
            <w:pPr>
              <w:pStyle w:val="Compact"/>
              <w:spacing w:after="20"/>
              <w:jc w:val="left"/>
            </w:pPr>
            <w:r>
              <w:rPr>
                <w:sz w:val="18"/>
              </w:rPr>
              <w:t xml:space="preserve">Branches</w:t>
            </w:r>
          </w:p>
        </w:tc>
        <w:tc>
          <w:tcPr>
            <w:tcW w:w="4113" w:type="dxa"/>
          </w:tcPr>
          <w:p>
            <w:pPr>
              <w:pStyle w:val="Compact"/>
              <w:spacing w:after="20"/>
              <w:jc w:val="left"/>
            </w:pPr>
            <w:r>
              <w:rPr>
                <w:sz w:val="18"/>
              </w:rPr>
              <w:t xml:space="preserve">None</w:t>
            </w:r>
          </w:p>
        </w:tc>
        <w:tc>
          <w:tcPr>
            <w:tcW w:w="4115" w:type="dxa"/>
          </w:tcPr>
          <w:p>
            <w:pPr>
              <w:pStyle w:val="Compact"/>
              <w:spacing w:after="20"/>
              <w:jc w:val="left"/>
            </w:pPr>
            <w:r>
              <w:rPr>
                <w:sz w:val="18"/>
              </w:rPr>
              <w:t xml:space="preserve">Entire branch model, assignment, scoping and onboarding are new</w:t>
            </w:r>
          </w:p>
        </w:tc>
      </w:tr>
      <w:tr>
        <w:trPr>
          <w:cantSplit/>
        </w:trPr>
        <w:tc>
          <w:tcPr>
            <w:tcW w:w="1410" w:type="dxa"/>
            <w:shd w:val="clear" w:color="auto" w:fill="F2F5F9"/>
          </w:tcPr>
          <w:p>
            <w:pPr>
              <w:pStyle w:val="Compact"/>
              <w:spacing w:after="20"/>
              <w:jc w:val="left"/>
            </w:pPr>
            <w:r>
              <w:rPr>
                <w:sz w:val="18"/>
              </w:rPr>
              <w:t xml:space="preserve">Email intake</w:t>
            </w:r>
          </w:p>
        </w:tc>
        <w:tc>
          <w:tcPr>
            <w:tcW w:w="4113" w:type="dxa"/>
            <w:shd w:val="clear" w:color="auto" w:fill="F2F5F9"/>
          </w:tcPr>
          <w:p>
            <w:pPr>
              <w:pStyle w:val="Compact"/>
              <w:spacing w:after="20"/>
              <w:jc w:val="left"/>
            </w:pPr>
            <w:r>
              <w:rPr>
                <w:sz w:val="18"/>
              </w:rPr>
              <w:t xml:space="preserve">None</w:t>
            </w:r>
          </w:p>
        </w:tc>
        <w:tc>
          <w:tcPr>
            <w:tcW w:w="4115" w:type="dxa"/>
            <w:shd w:val="clear" w:color="auto" w:fill="F2F5F9"/>
          </w:tcPr>
          <w:p>
            <w:pPr>
              <w:pStyle w:val="Compact"/>
              <w:spacing w:after="20"/>
              <w:jc w:val="left"/>
            </w:pPr>
            <w:r>
              <w:rPr>
                <w:sz w:val="18"/>
              </w:rPr>
              <w:t xml:space="preserve">New</w:t>
            </w:r>
          </w:p>
        </w:tc>
      </w:tr>
      <w:tr>
        <w:trPr>
          <w:cantSplit/>
        </w:trPr>
        <w:tc>
          <w:tcPr>
            <w:tcW w:w="1410" w:type="dxa"/>
          </w:tcPr>
          <w:p>
            <w:pPr>
              <w:pStyle w:val="Compact"/>
              <w:spacing w:after="20"/>
              <w:jc w:val="left"/>
            </w:pPr>
            <w:r>
              <w:rPr>
                <w:sz w:val="18"/>
              </w:rPr>
              <w:t xml:space="preserve">Branch–Head Office chat</w:t>
            </w:r>
          </w:p>
        </w:tc>
        <w:tc>
          <w:tcPr>
            <w:tcW w:w="4113" w:type="dxa"/>
          </w:tcPr>
          <w:p>
            <w:pPr>
              <w:pStyle w:val="Compact"/>
              <w:spacing w:after="20"/>
              <w:jc w:val="left"/>
            </w:pPr>
            <w:r>
              <w:rPr>
                <w:sz w:val="18"/>
              </w:rPr>
              <w:t xml:space="preserve">None (ticket comments exist, but are per-level notes)</w:t>
            </w:r>
          </w:p>
        </w:tc>
        <w:tc>
          <w:tcPr>
            <w:tcW w:w="4115" w:type="dxa"/>
          </w:tcPr>
          <w:p>
            <w:pPr>
              <w:pStyle w:val="Compact"/>
              <w:spacing w:after="20"/>
              <w:jc w:val="left"/>
            </w:pPr>
            <w:r>
              <w:rPr>
                <w:sz w:val="18"/>
              </w:rPr>
              <w:t xml:space="preserve">New</w:t>
            </w:r>
          </w:p>
        </w:tc>
      </w:tr>
      <w:tr>
        <w:trPr>
          <w:cantSplit/>
        </w:trPr>
        <w:tc>
          <w:tcPr>
            <w:tcW w:w="1410" w:type="dxa"/>
            <w:shd w:val="clear" w:color="auto" w:fill="F2F5F9"/>
          </w:tcPr>
          <w:p>
            <w:pPr>
              <w:pStyle w:val="Compact"/>
              <w:spacing w:after="20"/>
              <w:jc w:val="left"/>
            </w:pPr>
            <w:r>
              <w:rPr>
                <w:sz w:val="18"/>
              </w:rPr>
              <w:t xml:space="preserve">Dashboards</w:t>
            </w:r>
          </w:p>
        </w:tc>
        <w:tc>
          <w:tcPr>
            <w:tcW w:w="4113" w:type="dxa"/>
            <w:shd w:val="clear" w:color="auto" w:fill="F2F5F9"/>
          </w:tcPr>
          <w:p>
            <w:pPr>
              <w:pStyle w:val="Compact"/>
              <w:spacing w:after="20"/>
              <w:jc w:val="left"/>
            </w:pPr>
            <w:r>
              <w:rPr>
                <w:sz w:val="18"/>
              </w:rPr>
              <w:t xml:space="preserve">Role-specific counts</w:t>
            </w:r>
          </w:p>
        </w:tc>
        <w:tc>
          <w:tcPr>
            <w:tcW w:w="4115" w:type="dxa"/>
            <w:shd w:val="clear" w:color="auto" w:fill="F2F5F9"/>
          </w:tcPr>
          <w:p>
            <w:pPr>
              <w:pStyle w:val="Compact"/>
              <w:spacing w:after="20"/>
              <w:jc w:val="left"/>
            </w:pPr>
            <w:r>
              <w:rPr>
                <w:sz w:val="18"/>
              </w:rPr>
              <w:t xml:space="preserve">Add ageing, SLA breach, branch performance, filters</w:t>
            </w:r>
          </w:p>
        </w:tc>
      </w:tr>
      <w:tr>
        <w:trPr>
          <w:cantSplit/>
        </w:trPr>
        <w:tc>
          <w:tcPr>
            <w:tcW w:w="1410" w:type="dxa"/>
          </w:tcPr>
          <w:p>
            <w:pPr>
              <w:pStyle w:val="Compact"/>
              <w:spacing w:after="20"/>
              <w:jc w:val="left"/>
            </w:pPr>
            <w:r>
              <w:rPr>
                <w:sz w:val="18"/>
              </w:rPr>
              <w:t xml:space="preserve">Reports and export</w:t>
            </w:r>
          </w:p>
        </w:tc>
        <w:tc>
          <w:tcPr>
            <w:tcW w:w="4113" w:type="dxa"/>
          </w:tcPr>
          <w:p>
            <w:pPr>
              <w:pStyle w:val="Compact"/>
              <w:spacing w:after="20"/>
              <w:jc w:val="left"/>
            </w:pPr>
            <w:r>
              <w:rPr>
                <w:sz w:val="18"/>
              </w:rPr>
              <w:t xml:space="preserve">Not built</w:t>
            </w:r>
          </w:p>
        </w:tc>
        <w:tc>
          <w:tcPr>
            <w:tcW w:w="4115" w:type="dxa"/>
          </w:tcPr>
          <w:p>
            <w:pPr>
              <w:pStyle w:val="Compact"/>
              <w:spacing w:after="20"/>
              <w:jc w:val="left"/>
            </w:pPr>
            <w:r>
              <w:rPr>
                <w:sz w:val="18"/>
              </w:rPr>
              <w:t xml:space="preserve">New</w:t>
            </w:r>
          </w:p>
        </w:tc>
      </w:tr>
      <w:tr>
        <w:trPr>
          <w:cantSplit/>
        </w:trPr>
        <w:tc>
          <w:tcPr>
            <w:tcW w:w="1410" w:type="dxa"/>
            <w:shd w:val="clear" w:color="auto" w:fill="F2F5F9"/>
          </w:tcPr>
          <w:p>
            <w:pPr>
              <w:pStyle w:val="Compact"/>
              <w:spacing w:after="20"/>
              <w:jc w:val="left"/>
            </w:pPr>
            <w:r>
              <w:rPr>
                <w:sz w:val="18"/>
              </w:rPr>
              <w:t xml:space="preserve">Staff management</w:t>
            </w:r>
          </w:p>
        </w:tc>
        <w:tc>
          <w:tcPr>
            <w:tcW w:w="4113" w:type="dxa"/>
            <w:shd w:val="clear" w:color="auto" w:fill="F2F5F9"/>
          </w:tcPr>
          <w:p>
            <w:pPr>
              <w:pStyle w:val="Compact"/>
              <w:spacing w:after="20"/>
              <w:jc w:val="left"/>
            </w:pPr>
            <w:r>
              <w:rPr>
                <w:sz w:val="18"/>
              </w:rPr>
              <w:t xml:space="preserve">Users table only; no admin UI or endpoints</w:t>
            </w:r>
          </w:p>
        </w:tc>
        <w:tc>
          <w:tcPr>
            <w:tcW w:w="4115" w:type="dxa"/>
            <w:shd w:val="clear" w:color="auto" w:fill="F2F5F9"/>
          </w:tcPr>
          <w:p>
            <w:pPr>
              <w:pStyle w:val="Compact"/>
              <w:spacing w:after="20"/>
              <w:jc w:val="left"/>
            </w:pPr>
            <w:r>
              <w:rPr>
                <w:sz w:val="18"/>
              </w:rPr>
              <w:t xml:space="preserve">New: invitations, approval, deactivation, password reset</w:t>
            </w:r>
          </w:p>
        </w:tc>
      </w:tr>
      <w:tr>
        <w:trPr>
          <w:cantSplit/>
        </w:trPr>
        <w:tc>
          <w:tcPr>
            <w:tcW w:w="1410" w:type="dxa"/>
          </w:tcPr>
          <w:p>
            <w:pPr>
              <w:pStyle w:val="Compact"/>
              <w:spacing w:after="20"/>
              <w:jc w:val="left"/>
            </w:pPr>
            <w:r>
              <w:rPr>
                <w:sz w:val="18"/>
              </w:rPr>
              <w:t xml:space="preserve">Migrations and deployment</w:t>
            </w:r>
          </w:p>
        </w:tc>
        <w:tc>
          <w:tcPr>
            <w:tcW w:w="4113" w:type="dxa"/>
          </w:tcPr>
          <w:p>
            <w:pPr>
              <w:pStyle w:val="Compact"/>
              <w:spacing w:after="20"/>
              <w:jc w:val="left"/>
            </w:pPr>
            <w:r>
              <w:rPr>
                <w:sz w:val="18"/>
              </w:rPr>
              <w:t xml:space="preserve">create_all on startup; no Alembic</w:t>
            </w:r>
          </w:p>
        </w:tc>
        <w:tc>
          <w:tcPr>
            <w:tcW w:w="4115" w:type="dxa"/>
          </w:tcPr>
          <w:p>
            <w:pPr>
              <w:pStyle w:val="Compact"/>
              <w:spacing w:after="20"/>
              <w:jc w:val="left"/>
            </w:pPr>
            <w:r>
              <w:rPr>
                <w:sz w:val="18"/>
              </w:rPr>
              <w:t xml:space="preserve">Needs migrations, CI/CD, environments</w:t>
            </w:r>
          </w:p>
        </w:tc>
      </w:tr>
      <w:tr>
        <w:trPr>
          <w:cantSplit/>
        </w:trPr>
        <w:tc>
          <w:tcPr>
            <w:tcW w:w="1410" w:type="dxa"/>
            <w:shd w:val="clear" w:color="auto" w:fill="F2F5F9"/>
          </w:tcPr>
          <w:p>
            <w:pPr>
              <w:pStyle w:val="Compact"/>
              <w:spacing w:after="20"/>
              <w:jc w:val="left"/>
            </w:pPr>
            <w:r>
              <w:rPr>
                <w:sz w:val="18"/>
              </w:rPr>
              <w:t xml:space="preserve">Frontend</w:t>
            </w:r>
          </w:p>
        </w:tc>
        <w:tc>
          <w:tcPr>
            <w:tcW w:w="4113" w:type="dxa"/>
            <w:shd w:val="clear" w:color="auto" w:fill="F2F5F9"/>
          </w:tcPr>
          <w:p>
            <w:pPr>
              <w:pStyle w:val="Compact"/>
              <w:spacing w:after="20"/>
              <w:jc w:val="left"/>
            </w:pPr>
            <w:r>
              <w:rPr>
                <w:sz w:val="18"/>
              </w:rPr>
              <w:t xml:space="preserve">A localStorage-only demo build (no real login, data not shared)</w:t>
            </w:r>
          </w:p>
        </w:tc>
        <w:tc>
          <w:tcPr>
            <w:tcW w:w="4115" w:type="dxa"/>
            <w:shd w:val="clear" w:color="auto" w:fill="F2F5F9"/>
          </w:tcPr>
          <w:p>
            <w:pPr>
              <w:pStyle w:val="Compact"/>
              <w:spacing w:after="20"/>
              <w:jc w:val="left"/>
            </w:pPr>
            <w:r>
              <w:rPr>
                <w:sz w:val="18"/>
              </w:rPr>
              <w:t xml:space="preserve">Demo only. Production frontend must run against the backend API</w:t>
            </w:r>
          </w:p>
        </w:tc>
      </w:tr>
    </w:tbl>
    <w:bookmarkStart w:id="27" w:name="issues-to-fix-before-building-on-it"/>
    <w:p>
      <w:pPr>
        <w:pStyle w:val="Heading2"/>
      </w:pPr>
      <w:r>
        <w:t xml:space="preserve">3.1 Issues to fix before building on it</w:t>
      </w:r>
    </w:p>
    <w:p>
      <w:pPr>
        <w:numPr>
          <w:ilvl w:val="0"/>
          <w:numId w:val="1004"/>
        </w:numPr>
        <w:pStyle w:val="Compact"/>
      </w:pPr>
      <w:r>
        <w:rPr>
          <w:bCs/>
          <w:b/>
        </w:rPr>
        <w:t xml:space="preserve">Secrets and credentials:</w:t>
      </w:r>
      <w:r>
        <w:t xml:space="preserve"> </w:t>
      </w:r>
      <w:r>
        <w:t xml:space="preserve">a default SECRET_KEY and a seeded admin password (ChangeMe123!) are in the code and README. These must never reach a production environment; use secret storage and forced password change.</w:t>
      </w:r>
    </w:p>
    <w:p>
      <w:pPr>
        <w:numPr>
          <w:ilvl w:val="0"/>
          <w:numId w:val="1004"/>
        </w:numPr>
        <w:pStyle w:val="Compact"/>
      </w:pPr>
      <w:r>
        <w:rPr>
          <w:bCs/>
          <w:b/>
        </w:rPr>
        <w:t xml:space="preserve">Complaint number generation:</w:t>
      </w:r>
      <w:r>
        <w:t xml:space="preserve"> </w:t>
      </w:r>
      <w:r>
        <w:t xml:space="preserve">the CRM code is generated as count of tickets plus one. Two simultaneous syncs can produce duplicates. Use a database sequence.</w:t>
      </w:r>
    </w:p>
    <w:p>
      <w:pPr>
        <w:numPr>
          <w:ilvl w:val="0"/>
          <w:numId w:val="1004"/>
        </w:numPr>
        <w:pStyle w:val="Compact"/>
      </w:pPr>
      <w:r>
        <w:rPr>
          <w:bCs/>
          <w:b/>
        </w:rPr>
        <w:t xml:space="preserve">Scheduler:</w:t>
      </w:r>
      <w:r>
        <w:t xml:space="preserve"> </w:t>
      </w:r>
      <w:r>
        <w:t xml:space="preserve">APScheduler runs inside the web process. With more than one server instance the sync would run twice. Move to a dedicated worker with a queue and job locking.</w:t>
      </w:r>
    </w:p>
    <w:p>
      <w:pPr>
        <w:numPr>
          <w:ilvl w:val="0"/>
          <w:numId w:val="1004"/>
        </w:numPr>
        <w:pStyle w:val="Compact"/>
      </w:pPr>
      <w:r>
        <w:rPr>
          <w:bCs/>
          <w:b/>
        </w:rPr>
        <w:t xml:space="preserve">Close permission:</w:t>
      </w:r>
      <w:r>
        <w:t xml:space="preserve"> </w:t>
      </w:r>
      <w:r>
        <w:t xml:space="preserve">only L3 or Admin may close. At national scale this becomes a bottleneck; we recommend L2 can close non-critical complaints (Open Decision 6).</w:t>
      </w:r>
    </w:p>
    <w:p>
      <w:pPr>
        <w:numPr>
          <w:ilvl w:val="0"/>
          <w:numId w:val="1004"/>
        </w:numPr>
        <w:pStyle w:val="Compact"/>
      </w:pPr>
      <w:r>
        <w:rPr>
          <w:bCs/>
          <w:b/>
        </w:rPr>
        <w:t xml:space="preserve">Authentication:</w:t>
      </w:r>
      <w:r>
        <w:t xml:space="preserve"> </w:t>
      </w:r>
      <w:r>
        <w:t xml:space="preserve">12-hour JWT with no refresh or revocation. Add refresh tokens, session revocation and MFA for admins.</w:t>
      </w:r>
    </w:p>
    <w:bookmarkEnd w:id="27"/>
    <w:bookmarkEnd w:id="28"/>
    <w:bookmarkStart w:id="29" w:name="functional-requirements-summary"/>
    <w:p>
      <w:pPr>
        <w:pStyle w:val="Heading1"/>
      </w:pPr>
      <w:r>
        <w:t xml:space="preserve">4. Functional Requirements Summary</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252"/>
        <w:gridCol w:w="7386"/>
      </w:tblGrid>
      <w:tr>
        <w:trPr>
          <w:tblHeader w:val="true"/>
          <w:cantSplit/>
          <w:tblHeader/>
        </w:trPr>
        <w:tc>
          <w:tcPr>
            <w:tcW w:w="2252" w:type="dxa"/>
            <w:shd w:val="clear" w:color="auto" w:fill="1F3A5F"/>
          </w:tcPr>
          <w:p>
            <w:pPr>
              <w:pStyle w:val="Compact"/>
              <w:spacing w:after="20"/>
              <w:jc w:val="left"/>
            </w:pPr>
            <w:r>
              <w:rPr>
                <w:b/>
                <w:color w:val="FFFFFF"/>
                <w:sz w:val="18"/>
              </w:rPr>
              <w:t xml:space="preserve">Module</w:t>
            </w:r>
          </w:p>
        </w:tc>
        <w:tc>
          <w:tcPr>
            <w:tcW w:w="7386" w:type="dxa"/>
            <w:shd w:val="clear" w:color="auto" w:fill="1F3A5F"/>
          </w:tcPr>
          <w:p>
            <w:pPr>
              <w:pStyle w:val="Compact"/>
              <w:spacing w:after="20"/>
              <w:jc w:val="left"/>
            </w:pPr>
            <w:r>
              <w:rPr>
                <w:b/>
                <w:color w:val="FFFFFF"/>
                <w:sz w:val="18"/>
              </w:rPr>
              <w:t xml:space="preserve">Key requirements</w:t>
            </w:r>
          </w:p>
        </w:tc>
      </w:tr>
      <w:tr>
        <w:trPr>
          <w:cantSplit/>
        </w:trPr>
        <w:tc>
          <w:tcPr>
            <w:tcW w:w="2252" w:type="dxa"/>
          </w:tcPr>
          <w:p>
            <w:pPr>
              <w:pStyle w:val="Compact"/>
              <w:spacing w:after="20"/>
              <w:jc w:val="left"/>
            </w:pPr>
            <w:r>
              <w:rPr>
                <w:sz w:val="18"/>
              </w:rPr>
              <w:t xml:space="preserve">Registration</w:t>
            </w:r>
          </w:p>
        </w:tc>
        <w:tc>
          <w:tcPr>
            <w:tcW w:w="7386" w:type="dxa"/>
          </w:tcPr>
          <w:p>
            <w:pPr>
              <w:pStyle w:val="Compact"/>
              <w:spacing w:after="20"/>
              <w:jc w:val="left"/>
            </w:pPr>
            <w:r>
              <w:rPr>
                <w:sz w:val="18"/>
              </w:rPr>
              <w:t xml:space="preserve">Auto-create complaint from WhatsApp and email; manual entry by L1 or branch, including phone-call complaints (see 5.6); unique complaint number; match or create customer by mobile and email; capture consignment number, receiver details, address and pincode; attachments (photos, PDFs); duplicate detection; acknowledgement to the customer</w:t>
            </w:r>
          </w:p>
        </w:tc>
      </w:tr>
      <w:tr>
        <w:trPr>
          <w:cantSplit/>
        </w:trPr>
        <w:tc>
          <w:tcPr>
            <w:tcW w:w="2252" w:type="dxa"/>
            <w:shd w:val="clear" w:color="auto" w:fill="F2F5F9"/>
          </w:tcPr>
          <w:p>
            <w:pPr>
              <w:pStyle w:val="Compact"/>
              <w:spacing w:after="20"/>
              <w:jc w:val="left"/>
            </w:pPr>
            <w:r>
              <w:rPr>
                <w:sz w:val="18"/>
              </w:rPr>
              <w:t xml:space="preserve">Assignment</w:t>
            </w:r>
          </w:p>
        </w:tc>
        <w:tc>
          <w:tcPr>
            <w:tcW w:w="7386" w:type="dxa"/>
            <w:shd w:val="clear" w:color="auto" w:fill="F2F5F9"/>
          </w:tcPr>
          <w:p>
            <w:pPr>
              <w:pStyle w:val="Compact"/>
              <w:spacing w:after="20"/>
              <w:jc w:val="left"/>
            </w:pPr>
            <w:r>
              <w:rPr>
                <w:sz w:val="18"/>
              </w:rPr>
              <w:t xml:space="preserve">L1 queue with pick-up; L2 assigns to a branch (optionally a named staff member); suggested branch from pincode mapping; reassign by L2 and Admin</w:t>
            </w:r>
          </w:p>
        </w:tc>
      </w:tr>
      <w:tr>
        <w:trPr>
          <w:cantSplit/>
        </w:trPr>
        <w:tc>
          <w:tcPr>
            <w:tcW w:w="2252" w:type="dxa"/>
          </w:tcPr>
          <w:p>
            <w:pPr>
              <w:pStyle w:val="Compact"/>
              <w:spacing w:after="20"/>
              <w:jc w:val="left"/>
            </w:pPr>
            <w:r>
              <w:rPr>
                <w:sz w:val="18"/>
              </w:rPr>
              <w:t xml:space="preserve">Tracking</w:t>
            </w:r>
          </w:p>
        </w:tc>
        <w:tc>
          <w:tcPr>
            <w:tcW w:w="7386" w:type="dxa"/>
          </w:tcPr>
          <w:p>
            <w:pPr>
              <w:pStyle w:val="Compact"/>
              <w:spacing w:after="20"/>
              <w:jc w:val="left"/>
            </w:pPr>
            <w:r>
              <w:rPr>
                <w:sz w:val="18"/>
              </w:rPr>
              <w:t xml:space="preserve">Single status and owner at all times; customer-facing and internal notes kept separate; complete timeline; search and filters (status, level, branch, priority, age, channel, date)</w:t>
            </w:r>
          </w:p>
        </w:tc>
      </w:tr>
      <w:tr>
        <w:trPr>
          <w:cantSplit/>
        </w:trPr>
        <w:tc>
          <w:tcPr>
            <w:tcW w:w="2252" w:type="dxa"/>
            <w:shd w:val="clear" w:color="auto" w:fill="F2F5F9"/>
          </w:tcPr>
          <w:p>
            <w:pPr>
              <w:pStyle w:val="Compact"/>
              <w:spacing w:after="20"/>
              <w:jc w:val="left"/>
            </w:pPr>
            <w:r>
              <w:rPr>
                <w:sz w:val="18"/>
              </w:rPr>
              <w:t xml:space="preserve">Escalation</w:t>
            </w:r>
          </w:p>
        </w:tc>
        <w:tc>
          <w:tcPr>
            <w:tcW w:w="7386" w:type="dxa"/>
            <w:shd w:val="clear" w:color="auto" w:fill="F2F5F9"/>
          </w:tcPr>
          <w:p>
            <w:pPr>
              <w:pStyle w:val="Compact"/>
              <w:spacing w:after="20"/>
              <w:jc w:val="left"/>
            </w:pPr>
            <w:r>
              <w:rPr>
                <w:sz w:val="18"/>
              </w:rPr>
              <w:t xml:space="preserve">Manual escalation with mandatory reason; L2 can assign to a branch with a custom deadline or escalate directly to L3; de-escalation (L3 to L2, L2 to L1) with mandatory reason and handover note; automatic escalation when unattended 6 hours (configurable); warnings before breach; L3 breach alert</w:t>
            </w:r>
          </w:p>
        </w:tc>
      </w:tr>
      <w:tr>
        <w:trPr>
          <w:cantSplit/>
        </w:trPr>
        <w:tc>
          <w:tcPr>
            <w:tcW w:w="2252" w:type="dxa"/>
          </w:tcPr>
          <w:p>
            <w:pPr>
              <w:pStyle w:val="Compact"/>
              <w:spacing w:after="20"/>
              <w:jc w:val="left"/>
            </w:pPr>
            <w:r>
              <w:rPr>
                <w:sz w:val="18"/>
              </w:rPr>
              <w:t xml:space="preserve">Branch window</w:t>
            </w:r>
          </w:p>
        </w:tc>
        <w:tc>
          <w:tcPr>
            <w:tcW w:w="7386" w:type="dxa"/>
          </w:tcPr>
          <w:p>
            <w:pPr>
              <w:pStyle w:val="Compact"/>
              <w:spacing w:after="20"/>
              <w:jc w:val="left"/>
            </w:pPr>
            <w:r>
              <w:rPr>
                <w:sz w:val="18"/>
              </w:rPr>
              <w:t xml:space="preserve">Chat thread on each complaint between branch and Head Office; general branch help-desk channel; attachments; notifications</w:t>
            </w:r>
          </w:p>
        </w:tc>
      </w:tr>
      <w:tr>
        <w:trPr>
          <w:cantSplit/>
        </w:trPr>
        <w:tc>
          <w:tcPr>
            <w:tcW w:w="2252" w:type="dxa"/>
            <w:shd w:val="clear" w:color="auto" w:fill="F2F5F9"/>
          </w:tcPr>
          <w:p>
            <w:pPr>
              <w:pStyle w:val="Compact"/>
              <w:spacing w:after="20"/>
              <w:jc w:val="left"/>
            </w:pPr>
            <w:r>
              <w:rPr>
                <w:sz w:val="18"/>
              </w:rPr>
              <w:t xml:space="preserve">Branch registration</w:t>
            </w:r>
          </w:p>
        </w:tc>
        <w:tc>
          <w:tcPr>
            <w:tcW w:w="7386" w:type="dxa"/>
            <w:shd w:val="clear" w:color="auto" w:fill="F2F5F9"/>
          </w:tcPr>
          <w:p>
            <w:pPr>
              <w:pStyle w:val="Compact"/>
              <w:spacing w:after="20"/>
              <w:jc w:val="left"/>
            </w:pPr>
            <w:r>
              <w:rPr>
                <w:sz w:val="18"/>
              </w:rPr>
              <w:t xml:space="preserve">Branch staff register a complaint, save as draft, and forward to Head Office (L1 queue); branch sees status of everything it forwarded</w:t>
            </w:r>
          </w:p>
        </w:tc>
      </w:tr>
      <w:tr>
        <w:trPr>
          <w:cantSplit/>
        </w:trPr>
        <w:tc>
          <w:tcPr>
            <w:tcW w:w="2252" w:type="dxa"/>
          </w:tcPr>
          <w:p>
            <w:pPr>
              <w:pStyle w:val="Compact"/>
              <w:spacing w:after="20"/>
              <w:jc w:val="left"/>
            </w:pPr>
            <w:r>
              <w:rPr>
                <w:sz w:val="18"/>
              </w:rPr>
              <w:t xml:space="preserve">Resolution and closure</w:t>
            </w:r>
          </w:p>
        </w:tc>
        <w:tc>
          <w:tcPr>
            <w:tcW w:w="7386" w:type="dxa"/>
          </w:tcPr>
          <w:p>
            <w:pPr>
              <w:pStyle w:val="Compact"/>
              <w:spacing w:after="20"/>
              <w:jc w:val="left"/>
            </w:pPr>
            <w:r>
              <w:rPr>
                <w:sz w:val="18"/>
              </w:rPr>
              <w:t xml:space="preserve">Resolution form (root cause, action taken, outcome); customer confirmation message; reopen window; closure rules</w:t>
            </w:r>
          </w:p>
        </w:tc>
      </w:tr>
      <w:tr>
        <w:trPr>
          <w:cantSplit/>
        </w:trPr>
        <w:tc>
          <w:tcPr>
            <w:tcW w:w="2252" w:type="dxa"/>
            <w:shd w:val="clear" w:color="auto" w:fill="F2F5F9"/>
          </w:tcPr>
          <w:p>
            <w:pPr>
              <w:pStyle w:val="Compact"/>
              <w:spacing w:after="20"/>
              <w:jc w:val="left"/>
            </w:pPr>
            <w:r>
              <w:rPr>
                <w:sz w:val="18"/>
              </w:rPr>
              <w:t xml:space="preserve">Onboarding</w:t>
            </w:r>
          </w:p>
        </w:tc>
        <w:tc>
          <w:tcPr>
            <w:tcW w:w="7386" w:type="dxa"/>
            <w:shd w:val="clear" w:color="auto" w:fill="F2F5F9"/>
          </w:tcPr>
          <w:p>
            <w:pPr>
              <w:pStyle w:val="Compact"/>
              <w:spacing w:after="20"/>
              <w:jc w:val="left"/>
            </w:pPr>
            <w:r>
              <w:rPr>
                <w:sz w:val="18"/>
              </w:rPr>
              <w:t xml:space="preserve">Branch master; Branch Admin invites staff; role limited to branch scope; Head Office approval optional; deactivate leavers</w:t>
            </w:r>
          </w:p>
        </w:tc>
      </w:tr>
      <w:tr>
        <w:trPr>
          <w:cantSplit/>
        </w:trPr>
        <w:tc>
          <w:tcPr>
            <w:tcW w:w="2252" w:type="dxa"/>
          </w:tcPr>
          <w:p>
            <w:pPr>
              <w:pStyle w:val="Compact"/>
              <w:spacing w:after="20"/>
              <w:jc w:val="left"/>
            </w:pPr>
            <w:r>
              <w:rPr>
                <w:sz w:val="18"/>
              </w:rPr>
              <w:t xml:space="preserve">Reporting</w:t>
            </w:r>
          </w:p>
        </w:tc>
        <w:tc>
          <w:tcPr>
            <w:tcW w:w="7386" w:type="dxa"/>
          </w:tcPr>
          <w:p>
            <w:pPr>
              <w:pStyle w:val="Compact"/>
              <w:spacing w:after="20"/>
              <w:jc w:val="left"/>
            </w:pPr>
            <w:r>
              <w:rPr>
                <w:sz w:val="18"/>
              </w:rPr>
              <w:t xml:space="preserve">Role-specific dashboards; SLA, ageing, branch league table, repeat-complaint view; Excel and PDF export</w:t>
            </w:r>
          </w:p>
        </w:tc>
      </w:tr>
      <w:tr>
        <w:trPr>
          <w:cantSplit/>
        </w:trPr>
        <w:tc>
          <w:tcPr>
            <w:tcW w:w="2252" w:type="dxa"/>
            <w:shd w:val="clear" w:color="auto" w:fill="F2F5F9"/>
          </w:tcPr>
          <w:p>
            <w:pPr>
              <w:pStyle w:val="Compact"/>
              <w:spacing w:after="20"/>
              <w:jc w:val="left"/>
            </w:pPr>
            <w:r>
              <w:rPr>
                <w:sz w:val="18"/>
              </w:rPr>
              <w:t xml:space="preserve">Administration</w:t>
            </w:r>
          </w:p>
        </w:tc>
        <w:tc>
          <w:tcPr>
            <w:tcW w:w="7386" w:type="dxa"/>
            <w:shd w:val="clear" w:color="auto" w:fill="F2F5F9"/>
          </w:tcPr>
          <w:p>
            <w:pPr>
              <w:pStyle w:val="Compact"/>
              <w:spacing w:after="20"/>
              <w:jc w:val="left"/>
            </w:pPr>
            <w:r>
              <w:rPr>
                <w:sz w:val="18"/>
              </w:rPr>
              <w:t xml:space="preserve">Configurable SLA policies, escalation rules, working hours, categories, templates; audit log of config changes</w:t>
            </w:r>
          </w:p>
        </w:tc>
      </w:tr>
    </w:tbl>
    <w:bookmarkEnd w:id="29"/>
    <w:bookmarkStart w:id="40" w:name="l1-l2-l3-escalation-workflow"/>
    <w:p>
      <w:pPr>
        <w:pStyle w:val="Heading1"/>
      </w:pPr>
      <w:r>
        <w:t xml:space="preserve">5. L1 / L2 / L3 Escalation Workflow</w:t>
      </w:r>
    </w:p>
    <w:bookmarkStart w:id="30" w:name="level-definitions"/>
    <w:p>
      <w:pPr>
        <w:pStyle w:val="Heading2"/>
      </w:pPr>
      <w:r>
        <w:t xml:space="preserve">5.1 Level definitions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250"/>
        <w:gridCol w:w="1883"/>
        <w:gridCol w:w="2494"/>
        <w:gridCol w:w="2494"/>
        <w:gridCol w:w="1517"/>
      </w:tblGrid>
      <w:tr>
        <w:trPr>
          <w:tblHeader w:val="true"/>
          <w:cantSplit/>
          <w:tblHeader/>
        </w:trPr>
        <w:tc>
          <w:tcPr>
            <w:tcW w:w="1250" w:type="dxa"/>
            <w:shd w:val="clear" w:color="auto" w:fill="1F3A5F"/>
          </w:tcPr>
          <w:p>
            <w:pPr>
              <w:pStyle w:val="Compact"/>
              <w:spacing w:after="20"/>
              <w:jc w:val="left"/>
            </w:pPr>
            <w:r>
              <w:rPr>
                <w:b/>
                <w:color w:val="FFFFFF"/>
                <w:sz w:val="18"/>
              </w:rPr>
              <w:t xml:space="preserve">Level</w:t>
            </w:r>
          </w:p>
        </w:tc>
        <w:tc>
          <w:tcPr>
            <w:tcW w:w="1883" w:type="dxa"/>
            <w:shd w:val="clear" w:color="auto" w:fill="1F3A5F"/>
          </w:tcPr>
          <w:p>
            <w:pPr>
              <w:pStyle w:val="Compact"/>
              <w:spacing w:after="20"/>
              <w:jc w:val="left"/>
            </w:pPr>
            <w:r>
              <w:rPr>
                <w:b/>
                <w:color w:val="FFFFFF"/>
                <w:sz w:val="18"/>
              </w:rPr>
              <w:t xml:space="preserve">Who</w:t>
            </w:r>
          </w:p>
        </w:tc>
        <w:tc>
          <w:tcPr>
            <w:tcW w:w="2494" w:type="dxa"/>
            <w:shd w:val="clear" w:color="auto" w:fill="1F3A5F"/>
          </w:tcPr>
          <w:p>
            <w:pPr>
              <w:pStyle w:val="Compact"/>
              <w:spacing w:after="20"/>
              <w:jc w:val="left"/>
            </w:pPr>
            <w:r>
              <w:rPr>
                <w:b/>
                <w:color w:val="FFFFFF"/>
                <w:sz w:val="18"/>
              </w:rPr>
              <w:t xml:space="preserve">Responsibility</w:t>
            </w:r>
          </w:p>
        </w:tc>
        <w:tc>
          <w:tcPr>
            <w:tcW w:w="2494" w:type="dxa"/>
            <w:shd w:val="clear" w:color="auto" w:fill="1F3A5F"/>
          </w:tcPr>
          <w:p>
            <w:pPr>
              <w:pStyle w:val="Compact"/>
              <w:spacing w:after="20"/>
              <w:jc w:val="left"/>
            </w:pPr>
            <w:r>
              <w:rPr>
                <w:b/>
                <w:color w:val="FFFFFF"/>
                <w:sz w:val="18"/>
              </w:rPr>
              <w:t xml:space="preserve">Can do</w:t>
            </w:r>
          </w:p>
        </w:tc>
        <w:tc>
          <w:tcPr>
            <w:tcW w:w="1517" w:type="dxa"/>
            <w:shd w:val="clear" w:color="auto" w:fill="1F3A5F"/>
          </w:tcPr>
          <w:p>
            <w:pPr>
              <w:pStyle w:val="Compact"/>
              <w:spacing w:after="20"/>
              <w:jc w:val="left"/>
            </w:pPr>
            <w:r>
              <w:rPr>
                <w:b/>
                <w:color w:val="FFFFFF"/>
                <w:sz w:val="18"/>
              </w:rPr>
              <w:t xml:space="preserve">Cannot do</w:t>
            </w:r>
          </w:p>
        </w:tc>
      </w:tr>
      <w:tr>
        <w:trPr>
          <w:cantSplit/>
        </w:trPr>
        <w:tc>
          <w:tcPr>
            <w:tcW w:w="1250" w:type="dxa"/>
          </w:tcPr>
          <w:p>
            <w:pPr>
              <w:pStyle w:val="Compact"/>
              <w:spacing w:after="20"/>
              <w:jc w:val="left"/>
            </w:pPr>
            <w:r>
              <w:rPr>
                <w:bCs/>
                <w:b/>
                <w:sz w:val="18"/>
              </w:rPr>
              <w:t xml:space="preserve">L1</w:t>
            </w:r>
            <w:r>
              <w:rPr>
                <w:sz w:val="18"/>
              </w:rPr>
              <w:t xml:space="preserve"> </w:t>
            </w:r>
            <w:r>
              <w:rPr>
                <w:sz w:val="18"/>
              </w:rPr>
              <w:t xml:space="preserve">(first level)</w:t>
            </w:r>
          </w:p>
        </w:tc>
        <w:tc>
          <w:tcPr>
            <w:tcW w:w="1883" w:type="dxa"/>
          </w:tcPr>
          <w:p>
            <w:pPr>
              <w:pStyle w:val="Compact"/>
              <w:spacing w:after="20"/>
              <w:jc w:val="left"/>
            </w:pPr>
            <w:r>
              <w:rPr>
                <w:sz w:val="18"/>
              </w:rPr>
              <w:t xml:space="preserve">Head Office support desk. Receives every complaint from WhatsApp, email, manual entry (phone calls) and branch forwarding</w:t>
            </w:r>
          </w:p>
        </w:tc>
        <w:tc>
          <w:tcPr>
            <w:tcW w:w="2494" w:type="dxa"/>
          </w:tcPr>
          <w:p>
            <w:pPr>
              <w:pStyle w:val="Compact"/>
              <w:spacing w:after="20"/>
              <w:jc w:val="left"/>
            </w:pPr>
            <w:r>
              <w:rPr>
                <w:sz w:val="18"/>
              </w:rPr>
              <w:t xml:space="preserve">Acknowledge, collect missing details (consignment, receiver, address), attempt first-contact resolution, categorize</w:t>
            </w:r>
          </w:p>
        </w:tc>
        <w:tc>
          <w:tcPr>
            <w:tcW w:w="2494" w:type="dxa"/>
          </w:tcPr>
          <w:p>
            <w:pPr>
              <w:pStyle w:val="Compact"/>
              <w:spacing w:after="20"/>
              <w:jc w:val="left"/>
            </w:pPr>
            <w:r>
              <w:rPr>
                <w:sz w:val="18"/>
              </w:rPr>
              <w:t xml:space="preserve">Pick, comment, message customer, resolve simple cases, escalate to L2</w:t>
            </w:r>
          </w:p>
        </w:tc>
        <w:tc>
          <w:tcPr>
            <w:tcW w:w="1517" w:type="dxa"/>
          </w:tcPr>
          <w:p>
            <w:pPr>
              <w:pStyle w:val="Compact"/>
              <w:spacing w:after="20"/>
              <w:jc w:val="left"/>
            </w:pPr>
            <w:r>
              <w:rPr>
                <w:sz w:val="18"/>
              </w:rPr>
              <w:t xml:space="preserve">Assign to a branch; close</w:t>
            </w:r>
          </w:p>
        </w:tc>
      </w:tr>
      <w:tr>
        <w:trPr>
          <w:cantSplit/>
        </w:trPr>
        <w:tc>
          <w:tcPr>
            <w:tcW w:w="1250" w:type="dxa"/>
            <w:shd w:val="clear" w:color="auto" w:fill="F2F5F9"/>
          </w:tcPr>
          <w:p>
            <w:pPr>
              <w:pStyle w:val="Compact"/>
              <w:spacing w:after="20"/>
              <w:jc w:val="left"/>
            </w:pPr>
            <w:r>
              <w:rPr>
                <w:bCs/>
                <w:b/>
                <w:sz w:val="18"/>
              </w:rPr>
              <w:t xml:space="preserve">L2</w:t>
            </w:r>
            <w:r>
              <w:rPr>
                <w:sz w:val="18"/>
              </w:rPr>
              <w:t xml:space="preserve"> </w:t>
            </w:r>
            <w:r>
              <w:rPr>
                <w:sz w:val="18"/>
              </w:rPr>
              <w:t xml:space="preserve">(second level)</w:t>
            </w:r>
          </w:p>
        </w:tc>
        <w:tc>
          <w:tcPr>
            <w:tcW w:w="1883" w:type="dxa"/>
            <w:shd w:val="clear" w:color="auto" w:fill="F2F5F9"/>
          </w:tcPr>
          <w:p>
            <w:pPr>
              <w:pStyle w:val="Compact"/>
              <w:spacing w:after="20"/>
              <w:jc w:val="left"/>
            </w:pPr>
            <w:r>
              <w:rPr>
                <w:sz w:val="18"/>
              </w:rPr>
              <w:t xml:space="preserve">Head Office operations / supervisors</w:t>
            </w:r>
          </w:p>
        </w:tc>
        <w:tc>
          <w:tcPr>
            <w:tcW w:w="2494" w:type="dxa"/>
            <w:shd w:val="clear" w:color="auto" w:fill="F2F5F9"/>
          </w:tcPr>
          <w:p>
            <w:pPr>
              <w:pStyle w:val="Compact"/>
              <w:spacing w:after="20"/>
              <w:jc w:val="left"/>
            </w:pPr>
            <w:r>
              <w:rPr>
                <w:sz w:val="18"/>
              </w:rPr>
              <w:t xml:space="preserve">Investigate, identify the responsible branch,</w:t>
            </w:r>
            <w:r>
              <w:rPr>
                <w:sz w:val="18"/>
              </w:rPr>
              <w:t xml:space="preserve"> </w:t>
            </w:r>
            <w:r>
              <w:rPr>
                <w:bCs/>
                <w:b/>
                <w:sz w:val="18"/>
              </w:rPr>
              <w:t xml:space="preserve">assign the complaint to that branch</w:t>
            </w:r>
            <w:r>
              <w:rPr>
                <w:sz w:val="18"/>
              </w:rPr>
              <w:t xml:space="preserve">, follow up with the branch, verify the branch’s action</w:t>
            </w:r>
          </w:p>
        </w:tc>
        <w:tc>
          <w:tcPr>
            <w:tcW w:w="2494" w:type="dxa"/>
            <w:shd w:val="clear" w:color="auto" w:fill="F2F5F9"/>
          </w:tcPr>
          <w:p>
            <w:pPr>
              <w:pStyle w:val="Compact"/>
              <w:spacing w:after="20"/>
              <w:jc w:val="left"/>
            </w:pPr>
            <w:r>
              <w:rPr>
                <w:sz w:val="18"/>
              </w:rPr>
              <w:t xml:space="preserve">Assign and reassign to branches, chat with branch, resolve, close non-critical, escalate directly to L3 at any time, set and extend branch deadlines (see 5.7), send back to L1 (de-escalate, see 5.8)</w:t>
            </w:r>
          </w:p>
        </w:tc>
        <w:tc>
          <w:tcPr>
            <w:tcW w:w="1517" w:type="dxa"/>
            <w:shd w:val="clear" w:color="auto" w:fill="F2F5F9"/>
          </w:tcPr>
          <w:p>
            <w:pPr>
              <w:pStyle w:val="Compact"/>
              <w:spacing w:after="20"/>
              <w:jc w:val="left"/>
            </w:pPr>
            <w:r>
              <w:rPr>
                <w:sz w:val="18"/>
              </w:rPr>
              <w:t xml:space="preserve">Override SLA settings</w:t>
            </w:r>
          </w:p>
        </w:tc>
      </w:tr>
      <w:tr>
        <w:trPr>
          <w:cantSplit/>
        </w:trPr>
        <w:tc>
          <w:tcPr>
            <w:tcW w:w="1250" w:type="dxa"/>
          </w:tcPr>
          <w:p>
            <w:pPr>
              <w:pStyle w:val="Compact"/>
              <w:spacing w:after="20"/>
              <w:jc w:val="left"/>
            </w:pPr>
            <w:r>
              <w:rPr>
                <w:bCs/>
                <w:b/>
                <w:sz w:val="18"/>
              </w:rPr>
              <w:t xml:space="preserve">L3</w:t>
            </w:r>
            <w:r>
              <w:rPr>
                <w:sz w:val="18"/>
              </w:rPr>
              <w:t xml:space="preserve"> </w:t>
            </w:r>
            <w:r>
              <w:rPr>
                <w:sz w:val="18"/>
              </w:rPr>
              <w:t xml:space="preserve">(final level)</w:t>
            </w:r>
          </w:p>
        </w:tc>
        <w:tc>
          <w:tcPr>
            <w:tcW w:w="1883" w:type="dxa"/>
          </w:tcPr>
          <w:p>
            <w:pPr>
              <w:pStyle w:val="Compact"/>
              <w:spacing w:after="20"/>
              <w:jc w:val="left"/>
            </w:pPr>
            <w:r>
              <w:rPr>
                <w:sz w:val="18"/>
              </w:rPr>
              <w:t xml:space="preserve">Senior management / escalation head</w:t>
            </w:r>
          </w:p>
        </w:tc>
        <w:tc>
          <w:tcPr>
            <w:tcW w:w="2494" w:type="dxa"/>
          </w:tcPr>
          <w:p>
            <w:pPr>
              <w:pStyle w:val="Compact"/>
              <w:spacing w:after="20"/>
              <w:jc w:val="left"/>
            </w:pPr>
            <w:r>
              <w:rPr>
                <w:sz w:val="18"/>
              </w:rPr>
              <w:t xml:space="preserve">Decide on complaints that L2 and the branch could not close in time; handle critical and repeat complaints</w:t>
            </w:r>
          </w:p>
        </w:tc>
        <w:tc>
          <w:tcPr>
            <w:tcW w:w="2494" w:type="dxa"/>
          </w:tcPr>
          <w:p>
            <w:pPr>
              <w:pStyle w:val="Compact"/>
              <w:spacing w:after="20"/>
              <w:jc w:val="left"/>
            </w:pPr>
            <w:r>
              <w:rPr>
                <w:sz w:val="18"/>
              </w:rPr>
              <w:t xml:space="preserve">Take over, reassign, resolve, close, force decisions, send back to L2 (de-escalate, see 5.8)</w:t>
            </w:r>
          </w:p>
        </w:tc>
        <w:tc>
          <w:tcPr>
            <w:tcW w:w="1517" w:type="dxa"/>
          </w:tcPr>
          <w:p>
            <w:pPr>
              <w:pStyle w:val="Compact"/>
              <w:spacing w:after="20"/>
              <w:jc w:val="left"/>
            </w:pPr>
            <w:r>
              <w:rPr>
                <w:sz w:val="18"/>
              </w:rPr>
              <w:t xml:space="preserve">Escalate further (breach triggers management alert instead)</w:t>
            </w:r>
          </w:p>
        </w:tc>
      </w:tr>
      <w:tr>
        <w:trPr>
          <w:cantSplit/>
        </w:trPr>
        <w:tc>
          <w:tcPr>
            <w:tcW w:w="1250" w:type="dxa"/>
            <w:shd w:val="clear" w:color="auto" w:fill="F2F5F9"/>
          </w:tcPr>
          <w:p>
            <w:pPr>
              <w:pStyle w:val="Compact"/>
              <w:spacing w:after="20"/>
              <w:jc w:val="left"/>
            </w:pPr>
            <w:r>
              <w:rPr>
                <w:bCs/>
                <w:b/>
                <w:sz w:val="18"/>
              </w:rPr>
              <w:t xml:space="preserve">Branch staff</w:t>
            </w:r>
          </w:p>
        </w:tc>
        <w:tc>
          <w:tcPr>
            <w:tcW w:w="1883" w:type="dxa"/>
            <w:shd w:val="clear" w:color="auto" w:fill="F2F5F9"/>
          </w:tcPr>
          <w:p>
            <w:pPr>
              <w:pStyle w:val="Compact"/>
              <w:spacing w:after="20"/>
              <w:jc w:val="left"/>
            </w:pPr>
            <w:r>
              <w:rPr>
                <w:sz w:val="18"/>
              </w:rPr>
              <w:t xml:space="preserve">Branch users (not a level)</w:t>
            </w:r>
          </w:p>
        </w:tc>
        <w:tc>
          <w:tcPr>
            <w:tcW w:w="2494" w:type="dxa"/>
            <w:shd w:val="clear" w:color="auto" w:fill="F2F5F9"/>
          </w:tcPr>
          <w:p>
            <w:pPr>
              <w:pStyle w:val="Compact"/>
              <w:spacing w:after="20"/>
              <w:jc w:val="left"/>
            </w:pPr>
            <w:r>
              <w:rPr>
                <w:sz w:val="18"/>
              </w:rPr>
              <w:t xml:space="preserve">Register branch complaints and forward them; acknowledge, fix the issue on the ground, update status, talk to Head Office</w:t>
            </w:r>
          </w:p>
        </w:tc>
        <w:tc>
          <w:tcPr>
            <w:tcW w:w="2494" w:type="dxa"/>
            <w:shd w:val="clear" w:color="auto" w:fill="F2F5F9"/>
          </w:tcPr>
          <w:p>
            <w:pPr>
              <w:pStyle w:val="Compact"/>
              <w:spacing w:after="20"/>
              <w:jc w:val="left"/>
            </w:pPr>
            <w:r>
              <w:rPr>
                <w:sz w:val="18"/>
              </w:rPr>
              <w:t xml:space="preserve">Work only complaints assigned to or originated by their branch</w:t>
            </w:r>
          </w:p>
        </w:tc>
        <w:tc>
          <w:tcPr>
            <w:tcW w:w="1517" w:type="dxa"/>
            <w:shd w:val="clear" w:color="auto" w:fill="F2F5F9"/>
          </w:tcPr>
          <w:p>
            <w:pPr>
              <w:pStyle w:val="Compact"/>
              <w:spacing w:after="20"/>
              <w:jc w:val="left"/>
            </w:pPr>
            <w:r>
              <w:rPr>
                <w:sz w:val="18"/>
              </w:rPr>
              <w:t xml:space="preserve">See other branches’ complaints</w:t>
            </w:r>
          </w:p>
        </w:tc>
      </w:tr>
      <w:tr>
        <w:trPr>
          <w:cantSplit/>
        </w:trPr>
        <w:tc>
          <w:tcPr>
            <w:tcW w:w="1250" w:type="dxa"/>
          </w:tcPr>
          <w:p>
            <w:pPr>
              <w:pStyle w:val="Compact"/>
              <w:spacing w:after="20"/>
              <w:jc w:val="left"/>
            </w:pPr>
            <w:r>
              <w:rPr>
                <w:bCs/>
                <w:b/>
                <w:sz w:val="18"/>
              </w:rPr>
              <w:t xml:space="preserve">Admin</w:t>
            </w:r>
          </w:p>
        </w:tc>
        <w:tc>
          <w:tcPr>
            <w:tcW w:w="1883" w:type="dxa"/>
          </w:tcPr>
          <w:p>
            <w:pPr>
              <w:pStyle w:val="Compact"/>
              <w:spacing w:after="20"/>
              <w:jc w:val="left"/>
            </w:pPr>
            <w:r>
              <w:rPr>
                <w:sz w:val="18"/>
              </w:rPr>
              <w:t xml:space="preserve">System administrators</w:t>
            </w:r>
          </w:p>
        </w:tc>
        <w:tc>
          <w:tcPr>
            <w:tcW w:w="2494" w:type="dxa"/>
          </w:tcPr>
          <w:p>
            <w:pPr>
              <w:pStyle w:val="Compact"/>
              <w:spacing w:after="20"/>
              <w:jc w:val="left"/>
            </w:pPr>
            <w:r>
              <w:rPr>
                <w:sz w:val="18"/>
              </w:rPr>
              <w:t xml:space="preserve">Configuration, users, branches, reports</w:t>
            </w:r>
          </w:p>
        </w:tc>
        <w:tc>
          <w:tcPr>
            <w:tcW w:w="2494" w:type="dxa"/>
          </w:tcPr>
          <w:p>
            <w:pPr>
              <w:pStyle w:val="Compact"/>
              <w:spacing w:after="20"/>
              <w:jc w:val="left"/>
            </w:pPr>
            <w:r>
              <w:rPr>
                <w:sz w:val="18"/>
              </w:rPr>
              <w:t xml:space="preserve">Everything, including forced level skip (audited)</w:t>
            </w:r>
          </w:p>
        </w:tc>
        <w:tc>
          <w:tcPr>
            <w:tcW w:w="1517" w:type="dxa"/>
          </w:tcPr>
          <w:p>
            <w:pPr>
              <w:pStyle w:val="Compact"/>
              <w:spacing w:after="20"/>
              <w:jc w:val="left"/>
            </w:pPr>
            <w:r>
              <w:rPr>
                <w:sz w:val="18"/>
              </w:rPr>
              <w:t xml:space="preserve">n/a</w:t>
            </w:r>
          </w:p>
        </w:tc>
      </w:tr>
    </w:tbl>
    <w:p>
      <w:pPr>
        <w:pStyle w:val="BodyText"/>
      </w:pPr>
      <w:r>
        <w:rPr>
          <w:bCs/>
          <w:b/>
        </w:rPr>
        <w:t xml:space="preserve">Note on the prototype’s L0:</w:t>
      </w:r>
      <w:r>
        <w:t xml:space="preserve"> </w:t>
      </w:r>
      <w:r>
        <w:t xml:space="preserve">the prototype has a separate L0 (Support) before L1. The brief defines L1 as the first level. We recommend merging L0 into L1 (L1 agents plus an optional L1 team lead) so there are exactly three levels. This is Open Decision 1.</w:t>
      </w:r>
    </w:p>
    <w:bookmarkEnd w:id="30"/>
    <w:bookmarkStart w:id="31" w:name="complaint-lifecycle"/>
    <w:p>
      <w:pPr>
        <w:pStyle w:val="Heading2"/>
      </w:pPr>
      <w:r>
        <w:t xml:space="preserve">5.2 Complaint lifecycle</w:t>
      </w:r>
    </w:p>
    <w:p>
      <w:pPr>
        <w:pStyle w:val="SourceCode"/>
        <w:keepNext/>
        <w:keepLines/>
      </w:pPr>
      <w:r>
        <w:rPr>
          <w:rStyle w:val="VerbatimChar"/>
        </w:rPr>
        <w:t xml:space="preserve">REGISTERED → L1 QUEUE → L1 WORKING ──resolve──┐</w:t>
      </w:r>
      <w:r>
        <w:br/>
      </w:r>
      <w:r>
        <w:rPr>
          <w:rStyle w:val="VerbatimChar"/>
        </w:rPr>
        <w:t xml:space="preserve">                │ (6h unattended or manual)    │</w:t>
      </w:r>
      <w:r>
        <w:br/>
      </w:r>
      <w:r>
        <w:rPr>
          <w:rStyle w:val="VerbatimChar"/>
        </w:rPr>
        <w:t xml:space="preserve">                ▼                              │</w:t>
      </w:r>
      <w:r>
        <w:br/>
      </w:r>
      <w:r>
        <w:rPr>
          <w:rStyle w:val="VerbatimChar"/>
        </w:rPr>
        <w:t xml:space="preserve">            L2 QUEUE → L2 REVIEW ──resolve─────┤</w:t>
      </w:r>
      <w:r>
        <w:br/>
      </w:r>
      <w:r>
        <w:rPr>
          <w:rStyle w:val="VerbatimChar"/>
        </w:rPr>
        <w:t xml:space="preserve">                │ assign to branch             │</w:t>
      </w:r>
      <w:r>
        <w:br/>
      </w:r>
      <w:r>
        <w:rPr>
          <w:rStyle w:val="VerbatimChar"/>
        </w:rPr>
        <w:t xml:space="preserve">                ▼                              │</w:t>
      </w:r>
      <w:r>
        <w:br/>
      </w:r>
      <w:r>
        <w:rPr>
          <w:rStyle w:val="VerbatimChar"/>
        </w:rPr>
        <w:t xml:space="preserve">        ASSIGNED TO BRANCH → BRANCH ACKNOWLEDGED → ACTION TAKEN</w:t>
      </w:r>
      <w:r>
        <w:br/>
      </w:r>
      <w:r>
        <w:rPr>
          <w:rStyle w:val="VerbatimChar"/>
        </w:rPr>
        <w:t xml:space="preserve">                │ (6h unattended)              │</w:t>
      </w:r>
      <w:r>
        <w:br/>
      </w:r>
      <w:r>
        <w:rPr>
          <w:rStyle w:val="VerbatimChar"/>
        </w:rPr>
        <w:t xml:space="preserve">                ▼                              ▼</w:t>
      </w:r>
      <w:r>
        <w:br/>
      </w:r>
      <w:r>
        <w:rPr>
          <w:rStyle w:val="VerbatimChar"/>
        </w:rPr>
        <w:t xml:space="preserve">            L3 QUEUE → L3 WORKING ───────→ RESOLVED → (customer confirms / window passes) → CLOSED</w:t>
      </w:r>
      <w:r>
        <w:br/>
      </w:r>
      <w:r>
        <w:rPr>
          <w:rStyle w:val="VerbatimChar"/>
        </w:rPr>
        <w:t xml:space="preserve">                                                │ customer disputes</w:t>
      </w:r>
      <w:r>
        <w:br/>
      </w:r>
      <w:r>
        <w:rPr>
          <w:rStyle w:val="VerbatimChar"/>
        </w:rPr>
        <w:t xml:space="preserve">                                                └────→ REOPENED (returns to the level that resolved it, or L2)</w:t>
      </w:r>
    </w:p>
    <w:p>
      <w:pPr>
        <w:pStyle w:val="FirstParagraph"/>
      </w:pPr>
      <w:r>
        <w:t xml:space="preserve">Statuses: Draft (branch only), Registered, L1 Queue, L1 Working, L2 Queue, L2 Working, Awaiting Branch Info, Assigned to Branch, Branch Acknowledged, Action Taken (awaiting verification), L3 Queue, L3 Working, Awaiting Customer, Resolved, Closed, Reopened.</w:t>
      </w:r>
    </w:p>
    <w:bookmarkEnd w:id="31"/>
    <w:bookmarkStart w:id="32" w:name="time-bound-escalation-rules"/>
    <w:p>
      <w:pPr>
        <w:pStyle w:val="Heading2"/>
      </w:pPr>
      <w:r>
        <w:t xml:space="preserve">5.3 Time-bound escalation rules</w:t>
      </w:r>
    </w:p>
    <w:p>
      <w:pPr>
        <w:pStyle w:val="FirstParagraph"/>
      </w:pPr>
      <w:r>
        <w:rPr>
          <w:bCs/>
          <w:b/>
        </w:rPr>
        <w:t xml:space="preserve">What counts as unattended.</w:t>
      </w:r>
      <w:r>
        <w:t xml:space="preserve"> </w:t>
      </w:r>
      <w:r>
        <w:t xml:space="preserve">A complaint is unattended when either (a) it sits in a level’s queue and nobody has picked it up, or (b) it is picked up but no action is logged: no status change, no comment, no customer message, no branch update. Any logged action resets the timer. While the status is Awaiting Customer the timer is paused.</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4495"/>
        <w:gridCol w:w="5143"/>
      </w:tblGrid>
      <w:tr>
        <w:trPr>
          <w:tblHeader w:val="true"/>
          <w:cantSplit/>
          <w:tblHeader/>
        </w:trPr>
        <w:tc>
          <w:tcPr>
            <w:tcW w:w="4495" w:type="dxa"/>
            <w:shd w:val="clear" w:color="auto" w:fill="1F3A5F"/>
          </w:tcPr>
          <w:p>
            <w:pPr>
              <w:pStyle w:val="Compact"/>
              <w:spacing w:after="20"/>
              <w:jc w:val="left"/>
            </w:pPr>
            <w:r>
              <w:rPr>
                <w:b/>
                <w:color w:val="FFFFFF"/>
                <w:sz w:val="18"/>
              </w:rPr>
              <w:t xml:space="preserve">Rule</w:t>
            </w:r>
          </w:p>
        </w:tc>
        <w:tc>
          <w:tcPr>
            <w:tcW w:w="5143" w:type="dxa"/>
            <w:shd w:val="clear" w:color="auto" w:fill="1F3A5F"/>
          </w:tcPr>
          <w:p>
            <w:pPr>
              <w:pStyle w:val="Compact"/>
              <w:spacing w:after="20"/>
              <w:jc w:val="left"/>
            </w:pPr>
            <w:r>
              <w:rPr>
                <w:b/>
                <w:color w:val="FFFFFF"/>
                <w:sz w:val="18"/>
              </w:rPr>
              <w:t xml:space="preserve">Default (configurable by Admin)</w:t>
            </w:r>
          </w:p>
        </w:tc>
      </w:tr>
      <w:tr>
        <w:trPr>
          <w:cantSplit/>
        </w:trPr>
        <w:tc>
          <w:tcPr>
            <w:tcW w:w="4495" w:type="dxa"/>
          </w:tcPr>
          <w:p>
            <w:pPr>
              <w:pStyle w:val="Compact"/>
              <w:spacing w:after="20"/>
              <w:jc w:val="left"/>
            </w:pPr>
            <w:r>
              <w:rPr>
                <w:sz w:val="18"/>
              </w:rPr>
              <w:t xml:space="preserve">Unattended threshold at L1</w:t>
            </w:r>
          </w:p>
        </w:tc>
        <w:tc>
          <w:tcPr>
            <w:tcW w:w="5143" w:type="dxa"/>
          </w:tcPr>
          <w:p>
            <w:pPr>
              <w:pStyle w:val="Compact"/>
              <w:spacing w:after="20"/>
              <w:jc w:val="left"/>
            </w:pPr>
            <w:r>
              <w:rPr>
                <w:sz w:val="18"/>
              </w:rPr>
              <w:t xml:space="preserve">6 hours → auto-escalate to L2</w:t>
            </w:r>
          </w:p>
        </w:tc>
      </w:tr>
      <w:tr>
        <w:trPr>
          <w:cantSplit/>
        </w:trPr>
        <w:tc>
          <w:tcPr>
            <w:tcW w:w="4495" w:type="dxa"/>
            <w:shd w:val="clear" w:color="auto" w:fill="F2F5F9"/>
          </w:tcPr>
          <w:p>
            <w:pPr>
              <w:pStyle w:val="Compact"/>
              <w:spacing w:after="20"/>
              <w:jc w:val="left"/>
            </w:pPr>
            <w:r>
              <w:rPr>
                <w:sz w:val="18"/>
              </w:rPr>
              <w:t xml:space="preserve">Unattended threshold at L2 (including after assigning to a branch and the branch not acknowledging)</w:t>
            </w:r>
          </w:p>
        </w:tc>
        <w:tc>
          <w:tcPr>
            <w:tcW w:w="5143" w:type="dxa"/>
            <w:shd w:val="clear" w:color="auto" w:fill="F2F5F9"/>
          </w:tcPr>
          <w:p>
            <w:pPr>
              <w:pStyle w:val="Compact"/>
              <w:spacing w:after="20"/>
              <w:jc w:val="left"/>
            </w:pPr>
            <w:r>
              <w:rPr>
                <w:sz w:val="18"/>
              </w:rPr>
              <w:t xml:space="preserve">6 hours → auto-escalate to L3</w:t>
            </w:r>
          </w:p>
        </w:tc>
      </w:tr>
      <w:tr>
        <w:trPr>
          <w:cantSplit/>
        </w:trPr>
        <w:tc>
          <w:tcPr>
            <w:tcW w:w="4495" w:type="dxa"/>
          </w:tcPr>
          <w:p>
            <w:pPr>
              <w:pStyle w:val="Compact"/>
              <w:spacing w:after="20"/>
              <w:jc w:val="left"/>
            </w:pPr>
            <w:r>
              <w:rPr>
                <w:sz w:val="18"/>
              </w:rPr>
              <w:t xml:space="preserve">Branch acknowledgement threshold</w:t>
            </w:r>
          </w:p>
        </w:tc>
        <w:tc>
          <w:tcPr>
            <w:tcW w:w="5143" w:type="dxa"/>
          </w:tcPr>
          <w:p>
            <w:pPr>
              <w:pStyle w:val="Compact"/>
              <w:spacing w:after="20"/>
              <w:jc w:val="left"/>
            </w:pPr>
            <w:r>
              <w:rPr>
                <w:sz w:val="18"/>
              </w:rPr>
              <w:t xml:space="preserve">6 hours by default, or the deadline L2 sets when assigning (within Admin limits, proposed 2 to 48 hours) → auto-escalate to L3 and notify L2. Admin can change the action to alert L2 only</w:t>
            </w:r>
          </w:p>
        </w:tc>
      </w:tr>
      <w:tr>
        <w:trPr>
          <w:cantSplit/>
        </w:trPr>
        <w:tc>
          <w:tcPr>
            <w:tcW w:w="4495" w:type="dxa"/>
            <w:shd w:val="clear" w:color="auto" w:fill="F2F5F9"/>
          </w:tcPr>
          <w:p>
            <w:pPr>
              <w:pStyle w:val="Compact"/>
              <w:spacing w:after="20"/>
              <w:jc w:val="left"/>
            </w:pPr>
            <w:r>
              <w:rPr>
                <w:sz w:val="18"/>
              </w:rPr>
              <w:t xml:space="preserve">Early warning</w:t>
            </w:r>
          </w:p>
        </w:tc>
        <w:tc>
          <w:tcPr>
            <w:tcW w:w="5143" w:type="dxa"/>
            <w:shd w:val="clear" w:color="auto" w:fill="F2F5F9"/>
          </w:tcPr>
          <w:p>
            <w:pPr>
              <w:pStyle w:val="Compact"/>
              <w:spacing w:after="20"/>
              <w:jc w:val="left"/>
            </w:pPr>
            <w:r>
              <w:rPr>
                <w:sz w:val="18"/>
              </w:rPr>
              <w:t xml:space="preserve">At 80% of the threshold: notify the owner and the team lead</w:t>
            </w:r>
          </w:p>
        </w:tc>
      </w:tr>
      <w:tr>
        <w:trPr>
          <w:cantSplit/>
        </w:trPr>
        <w:tc>
          <w:tcPr>
            <w:tcW w:w="4495" w:type="dxa"/>
          </w:tcPr>
          <w:p>
            <w:pPr>
              <w:pStyle w:val="Compact"/>
              <w:spacing w:after="20"/>
              <w:jc w:val="left"/>
            </w:pPr>
            <w:r>
              <w:rPr>
                <w:sz w:val="18"/>
              </w:rPr>
              <w:t xml:space="preserve">Critical priority</w:t>
            </w:r>
          </w:p>
        </w:tc>
        <w:tc>
          <w:tcPr>
            <w:tcW w:w="5143" w:type="dxa"/>
          </w:tcPr>
          <w:p>
            <w:pPr>
              <w:pStyle w:val="Compact"/>
              <w:spacing w:after="20"/>
              <w:jc w:val="left"/>
            </w:pPr>
            <w:r>
              <w:rPr>
                <w:sz w:val="18"/>
              </w:rPr>
              <w:t xml:space="preserve">Proposed 2-hour threshold (for confirmation)</w:t>
            </w:r>
          </w:p>
        </w:tc>
      </w:tr>
      <w:tr>
        <w:trPr>
          <w:cantSplit/>
        </w:trPr>
        <w:tc>
          <w:tcPr>
            <w:tcW w:w="4495" w:type="dxa"/>
            <w:shd w:val="clear" w:color="auto" w:fill="F2F5F9"/>
          </w:tcPr>
          <w:p>
            <w:pPr>
              <w:pStyle w:val="Compact"/>
              <w:spacing w:after="20"/>
              <w:jc w:val="left"/>
            </w:pPr>
            <w:r>
              <w:rPr>
                <w:sz w:val="18"/>
              </w:rPr>
              <w:t xml:space="preserve">Manual escalation</w:t>
            </w:r>
          </w:p>
        </w:tc>
        <w:tc>
          <w:tcPr>
            <w:tcW w:w="5143" w:type="dxa"/>
            <w:shd w:val="clear" w:color="auto" w:fill="F2F5F9"/>
          </w:tcPr>
          <w:p>
            <w:pPr>
              <w:pStyle w:val="Compact"/>
              <w:spacing w:after="20"/>
              <w:jc w:val="left"/>
            </w:pPr>
            <w:r>
              <w:rPr>
                <w:sz w:val="18"/>
              </w:rPr>
              <w:t xml:space="preserve">Allowed at any time, reason mandatory. L1 escalates to L2; L2 can escalate directly to L3, with or without a branch assignment</w:t>
            </w:r>
          </w:p>
        </w:tc>
      </w:tr>
      <w:tr>
        <w:trPr>
          <w:cantSplit/>
        </w:trPr>
        <w:tc>
          <w:tcPr>
            <w:tcW w:w="4495" w:type="dxa"/>
          </w:tcPr>
          <w:p>
            <w:pPr>
              <w:pStyle w:val="Compact"/>
              <w:spacing w:after="20"/>
              <w:jc w:val="left"/>
            </w:pPr>
            <w:r>
              <w:rPr>
                <w:sz w:val="18"/>
              </w:rPr>
              <w:t xml:space="preserve">L3 breach</w:t>
            </w:r>
          </w:p>
        </w:tc>
        <w:tc>
          <w:tcPr>
            <w:tcW w:w="5143" w:type="dxa"/>
          </w:tcPr>
          <w:p>
            <w:pPr>
              <w:pStyle w:val="Compact"/>
              <w:spacing w:after="20"/>
              <w:jc w:val="left"/>
            </w:pPr>
            <w:r>
              <w:rPr>
                <w:sz w:val="18"/>
              </w:rPr>
              <w:t xml:space="preserve">No higher level; alert Admin and named management contacts, repeat every 6 hours until acted on</w:t>
            </w:r>
          </w:p>
        </w:tc>
      </w:tr>
      <w:tr>
        <w:trPr>
          <w:cantSplit/>
        </w:trPr>
        <w:tc>
          <w:tcPr>
            <w:tcW w:w="4495" w:type="dxa"/>
            <w:shd w:val="clear" w:color="auto" w:fill="F2F5F9"/>
          </w:tcPr>
          <w:p>
            <w:pPr>
              <w:pStyle w:val="Compact"/>
              <w:spacing w:after="20"/>
              <w:jc w:val="left"/>
            </w:pPr>
            <w:r>
              <w:rPr>
                <w:sz w:val="18"/>
              </w:rPr>
              <w:t xml:space="preserve">Clock</w:t>
            </w:r>
          </w:p>
        </w:tc>
        <w:tc>
          <w:tcPr>
            <w:tcW w:w="5143" w:type="dxa"/>
            <w:shd w:val="clear" w:color="auto" w:fill="F2F5F9"/>
          </w:tcPr>
          <w:p>
            <w:pPr>
              <w:pStyle w:val="Compact"/>
              <w:spacing w:after="20"/>
              <w:jc w:val="left"/>
            </w:pPr>
            <w:r>
              <w:rPr>
                <w:sz w:val="18"/>
              </w:rPr>
              <w:t xml:space="preserve">Proposed: working hours (e.g. Mon–Sat, 9:00–19:00 IST) so complaints do not all escalate overnight. Option: 24×7. Open Decision 2</w:t>
            </w:r>
          </w:p>
        </w:tc>
      </w:tr>
      <w:tr>
        <w:trPr>
          <w:cantSplit/>
        </w:trPr>
        <w:tc>
          <w:tcPr>
            <w:tcW w:w="4495" w:type="dxa"/>
          </w:tcPr>
          <w:p>
            <w:pPr>
              <w:pStyle w:val="Compact"/>
              <w:spacing w:after="20"/>
              <w:jc w:val="left"/>
            </w:pPr>
            <w:r>
              <w:rPr>
                <w:sz w:val="18"/>
              </w:rPr>
              <w:t xml:space="preserve">Skipping levels</w:t>
            </w:r>
          </w:p>
        </w:tc>
        <w:tc>
          <w:tcPr>
            <w:tcW w:w="5143" w:type="dxa"/>
          </w:tcPr>
          <w:p>
            <w:pPr>
              <w:pStyle w:val="Compact"/>
              <w:spacing w:after="20"/>
              <w:jc w:val="left"/>
            </w:pPr>
            <w:r>
              <w:rPr>
                <w:sz w:val="18"/>
              </w:rPr>
              <w:t xml:space="preserve">Admin only, always audited</w:t>
            </w:r>
          </w:p>
        </w:tc>
      </w:tr>
    </w:tbl>
    <w:p>
      <w:pPr>
        <w:pStyle w:val="BodyText"/>
      </w:pPr>
      <w:r>
        <w:t xml:space="preserve">Each auto-escalation is written to the audit trail as triggered by the system, with the rule that fired, and a notification goes to the previous owner, the next level and the team lead.</w:t>
      </w:r>
    </w:p>
    <w:bookmarkEnd w:id="32"/>
    <w:bookmarkStart w:id="33" w:name="Xbdeb59e85913c9c5a478b5d9b161a40fd888746"/>
    <w:p>
      <w:pPr>
        <w:pStyle w:val="Heading2"/>
      </w:pPr>
      <w:r>
        <w:t xml:space="preserve">5.4 Branch assignment and the branch–Head Office window</w:t>
      </w:r>
    </w:p>
    <w:p>
      <w:pPr>
        <w:numPr>
          <w:ilvl w:val="0"/>
          <w:numId w:val="1005"/>
        </w:numPr>
        <w:pStyle w:val="Compact"/>
      </w:pPr>
      <w:r>
        <w:rPr>
          <w:bCs/>
          <w:b/>
        </w:rPr>
        <w:t xml:space="preserve">Branch suggestion.</w:t>
      </w:r>
      <w:r>
        <w:t xml:space="preserve"> </w:t>
      </w:r>
      <w:r>
        <w:t xml:space="preserve">The consignment’s pincode and origin or destination are matched to a branch serviceability map. L2 sees a suggested branch and can accept or override.</w:t>
      </w:r>
    </w:p>
    <w:p>
      <w:pPr>
        <w:numPr>
          <w:ilvl w:val="0"/>
          <w:numId w:val="1005"/>
        </w:numPr>
        <w:pStyle w:val="Compact"/>
      </w:pPr>
      <w:r>
        <w:rPr>
          <w:bCs/>
          <w:b/>
        </w:rPr>
        <w:t xml:space="preserve">Assignment.</w:t>
      </w:r>
      <w:r>
        <w:t xml:space="preserve"> </w:t>
      </w:r>
      <w:r>
        <w:t xml:space="preserve">L2 assigns to a branch queue or to a specific staff member. The Branch Admin can redistribute within the branch.</w:t>
      </w:r>
    </w:p>
    <w:p>
      <w:pPr>
        <w:numPr>
          <w:ilvl w:val="0"/>
          <w:numId w:val="1005"/>
        </w:numPr>
        <w:pStyle w:val="Compact"/>
      </w:pPr>
      <w:r>
        <w:rPr>
          <w:bCs/>
          <w:b/>
        </w:rPr>
        <w:t xml:space="preserve">Branch work.</w:t>
      </w:r>
      <w:r>
        <w:t xml:space="preserve"> </w:t>
      </w:r>
      <w:r>
        <w:t xml:space="preserve">The branch acknowledges, updates progress and records the action taken. Branch staff only see complaints assigned to their branch.</w:t>
      </w:r>
    </w:p>
    <w:p>
      <w:pPr>
        <w:numPr>
          <w:ilvl w:val="0"/>
          <w:numId w:val="1005"/>
        </w:numPr>
        <w:pStyle w:val="Compact"/>
      </w:pPr>
      <w:r>
        <w:rPr>
          <w:bCs/>
          <w:b/>
        </w:rPr>
        <w:t xml:space="preserve">The window.</w:t>
      </w:r>
      <w:r>
        <w:t xml:space="preserve"> </w:t>
      </w:r>
      <w:r>
        <w:t xml:space="preserve">Each complaint has a</w:t>
      </w:r>
      <w:r>
        <w:t xml:space="preserve"> </w:t>
      </w:r>
      <w:r>
        <w:rPr>
          <w:bCs/>
          <w:b/>
        </w:rPr>
        <w:t xml:space="preserve">Head Office thread</w:t>
      </w:r>
      <w:r>
        <w:t xml:space="preserve"> </w:t>
      </w:r>
      <w:r>
        <w:t xml:space="preserve">between the branch and L1/L2/L3 handling it: messages, photos, documents, read receipts and notifications. It is internal; customers never see it. Separately, each branch has a</w:t>
      </w:r>
      <w:r>
        <w:t xml:space="preserve"> </w:t>
      </w:r>
      <w:r>
        <w:rPr>
          <w:bCs/>
          <w:b/>
        </w:rPr>
        <w:t xml:space="preserve">general Help Desk channel</w:t>
      </w:r>
      <w:r>
        <w:t xml:space="preserve"> </w:t>
      </w:r>
      <w:r>
        <w:t xml:space="preserve">to Head Office for questions not tied to one complaint.</w:t>
      </w:r>
    </w:p>
    <w:p>
      <w:pPr>
        <w:numPr>
          <w:ilvl w:val="0"/>
          <w:numId w:val="1005"/>
        </w:numPr>
        <w:pStyle w:val="Compact"/>
      </w:pPr>
      <w:r>
        <w:rPr>
          <w:bCs/>
          <w:b/>
        </w:rPr>
        <w:t xml:space="preserve">Complaints that start at the branch</w:t>
      </w:r>
      <w:r>
        <w:t xml:space="preserve"> </w:t>
      </w:r>
      <w:r>
        <w:t xml:space="preserve">(customer walks in or phones the branch): branch staff register the complaint in the CRM with source Branch. It enters L1 tagged to that branch, with its Head Office thread open from the start, so the conversation moves from phone calls into the system. The full register-and-forward mechanism is in 5.5.</w:t>
      </w:r>
    </w:p>
    <w:p>
      <w:pPr>
        <w:numPr>
          <w:ilvl w:val="0"/>
          <w:numId w:val="1005"/>
        </w:numPr>
        <w:pStyle w:val="Compact"/>
      </w:pPr>
      <w:r>
        <w:rPr>
          <w:bCs/>
          <w:b/>
        </w:rPr>
        <w:t xml:space="preserve">Verification.</w:t>
      </w:r>
      <w:r>
        <w:t xml:space="preserve"> </w:t>
      </w:r>
      <w:r>
        <w:t xml:space="preserve">When the branch marks Action Taken, L2 verifies before the complaint moves to Resolved.</w:t>
      </w:r>
    </w:p>
    <w:bookmarkEnd w:id="33"/>
    <w:bookmarkStart w:id="34" w:name="X2e1c83c3eea92717b69ce88b5b3169d844834d6"/>
    <w:p>
      <w:pPr>
        <w:pStyle w:val="Heading2"/>
      </w:pPr>
      <w:r>
        <w:t xml:space="preserve">5.5 Branch-registered complaints: register at the branch, forward to Head Office</w:t>
      </w:r>
    </w:p>
    <w:p>
      <w:pPr>
        <w:pStyle w:val="FirstParagraph"/>
      </w:pPr>
      <w:r>
        <w:t xml:space="preserve">When a customer walks in or phones a branch, branch staff register the complaint in the CRM themselves and forward it to Head Office, where it enters the L1 → L2 → L3 chain. The branch no longer relays it by phone.</w:t>
      </w:r>
    </w:p>
    <w:p>
      <w:pPr>
        <w:numPr>
          <w:ilvl w:val="0"/>
          <w:numId w:val="1006"/>
        </w:numPr>
        <w:pStyle w:val="Compact"/>
      </w:pPr>
      <w:r>
        <w:rPr>
          <w:bCs/>
          <w:b/>
        </w:rPr>
        <w:t xml:space="preserve">Register.</w:t>
      </w:r>
      <w:r>
        <w:t xml:space="preserve"> </w:t>
      </w:r>
      <w:r>
        <w:t xml:space="preserve">Branch staff choose New Complaint. Branch, staff name and time are filled in automatically. They enter the customer’s mobile (existing customers are matched and shown, with any open complaints), the issue description, category, consignment number, receiver name, receiver mobile and delivery address with pincode, and attach photos or documents.</w:t>
      </w:r>
    </w:p>
    <w:p>
      <w:pPr>
        <w:numPr>
          <w:ilvl w:val="0"/>
          <w:numId w:val="1006"/>
        </w:numPr>
        <w:pStyle w:val="Compact"/>
      </w:pPr>
      <w:r>
        <w:rPr>
          <w:bCs/>
          <w:b/>
        </w:rPr>
        <w:t xml:space="preserve">Complaint number at once.</w:t>
      </w:r>
      <w:r>
        <w:t xml:space="preserve"> </w:t>
      </w:r>
      <w:r>
        <w:t xml:space="preserve">The CRM issues the complaint number on registration so the branch can give it to the customer immediately. The customer also receives an acknowledgement on WhatsApp or SMS.</w:t>
      </w:r>
    </w:p>
    <w:p>
      <w:pPr>
        <w:numPr>
          <w:ilvl w:val="0"/>
          <w:numId w:val="1006"/>
        </w:numPr>
        <w:pStyle w:val="Compact"/>
      </w:pPr>
      <w:r>
        <w:rPr>
          <w:bCs/>
          <w:b/>
        </w:rPr>
        <w:t xml:space="preserve">Forward to Head Office.</w:t>
      </w:r>
      <w:r>
        <w:t xml:space="preserve"> </w:t>
      </w:r>
      <w:r>
        <w:t xml:space="preserve">One button, Forward to Head Office, sends it to the</w:t>
      </w:r>
      <w:r>
        <w:t xml:space="preserve"> </w:t>
      </w:r>
      <w:r>
        <w:rPr>
          <w:bCs/>
          <w:b/>
        </w:rPr>
        <w:t xml:space="preserve">L1 queue</w:t>
      </w:r>
      <w:r>
        <w:t xml:space="preserve"> </w:t>
      </w:r>
      <w:r>
        <w:t xml:space="preserve">with source Branch and the originating branch recorded. A branch can save a Draft first; drafts are visible only to that branch and are not tracked by SLA until forwarded. The default action on the form is Register and Forward.</w:t>
      </w:r>
    </w:p>
    <w:p>
      <w:pPr>
        <w:numPr>
          <w:ilvl w:val="0"/>
          <w:numId w:val="1006"/>
        </w:numPr>
        <w:pStyle w:val="Compact"/>
      </w:pPr>
      <w:r>
        <w:rPr>
          <w:bCs/>
          <w:b/>
        </w:rPr>
        <w:t xml:space="preserve">Head Office thread opens automatically</w:t>
      </w:r>
      <w:r>
        <w:t xml:space="preserve"> </w:t>
      </w:r>
      <w:r>
        <w:t xml:space="preserve">so the branch and L1 can talk about the complaint in the system from the first minute.</w:t>
      </w:r>
    </w:p>
    <w:p>
      <w:pPr>
        <w:numPr>
          <w:ilvl w:val="0"/>
          <w:numId w:val="1006"/>
        </w:numPr>
        <w:pStyle w:val="Compact"/>
      </w:pPr>
      <w:r>
        <w:rPr>
          <w:bCs/>
          <w:b/>
        </w:rPr>
        <w:t xml:space="preserve">Normal workflow from here.</w:t>
      </w:r>
      <w:r>
        <w:t xml:space="preserve"> </w:t>
      </w:r>
      <w:r>
        <w:t xml:space="preserve">The 6-hour L1 clock starts at the moment of forwarding. L1 works it or escalates to L2; L2 may assign it back to the originating branch or to a different one; L3 is the final level (Sections 5.3 and 5.4).</w:t>
      </w:r>
    </w:p>
    <w:p>
      <w:pPr>
        <w:numPr>
          <w:ilvl w:val="0"/>
          <w:numId w:val="1006"/>
        </w:numPr>
        <w:pStyle w:val="Compact"/>
      </w:pPr>
      <w:r>
        <w:rPr>
          <w:bCs/>
          <w:b/>
        </w:rPr>
        <w:t xml:space="preserve">Branch visibility.</w:t>
      </w:r>
      <w:r>
        <w:t xml:space="preserve"> </w:t>
      </w:r>
      <w:r>
        <w:t xml:space="preserve">The originating branch can always see the status, current level, owner and timeline of every complaint it forwarded (read-only), and gets a notification at each stage change.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3750"/>
        <w:gridCol w:w="5888"/>
      </w:tblGrid>
      <w:tr>
        <w:trPr>
          <w:tblHeader w:val="true"/>
          <w:cantSplit/>
          <w:tblHeader/>
        </w:trPr>
        <w:tc>
          <w:tcPr>
            <w:tcW w:w="3750" w:type="dxa"/>
            <w:shd w:val="clear" w:color="auto" w:fill="1F3A5F"/>
          </w:tcPr>
          <w:p>
            <w:pPr>
              <w:pStyle w:val="Compact"/>
              <w:spacing w:after="20"/>
              <w:jc w:val="left"/>
            </w:pPr>
            <w:r>
              <w:rPr>
                <w:b/>
                <w:color w:val="FFFFFF"/>
                <w:sz w:val="18"/>
              </w:rPr>
              <w:t xml:space="preserve">Situation</w:t>
            </w:r>
          </w:p>
        </w:tc>
        <w:tc>
          <w:tcPr>
            <w:tcW w:w="5888" w:type="dxa"/>
            <w:shd w:val="clear" w:color="auto" w:fill="1F3A5F"/>
          </w:tcPr>
          <w:p>
            <w:pPr>
              <w:pStyle w:val="Compact"/>
              <w:spacing w:after="20"/>
              <w:jc w:val="left"/>
            </w:pPr>
            <w:r>
              <w:rPr>
                <w:b/>
                <w:color w:val="FFFFFF"/>
                <w:sz w:val="18"/>
              </w:rPr>
              <w:t xml:space="preserve">What the system does</w:t>
            </w:r>
          </w:p>
        </w:tc>
      </w:tr>
      <w:tr>
        <w:trPr>
          <w:cantSplit/>
        </w:trPr>
        <w:tc>
          <w:tcPr>
            <w:tcW w:w="3750" w:type="dxa"/>
          </w:tcPr>
          <w:p>
            <w:pPr>
              <w:pStyle w:val="Compact"/>
              <w:spacing w:after="20"/>
              <w:jc w:val="left"/>
            </w:pPr>
            <w:r>
              <w:rPr>
                <w:sz w:val="18"/>
              </w:rPr>
              <w:t xml:space="preserve">Urgent or high-value complaint</w:t>
            </w:r>
          </w:p>
        </w:tc>
        <w:tc>
          <w:tcPr>
            <w:tcW w:w="5888" w:type="dxa"/>
          </w:tcPr>
          <w:p>
            <w:pPr>
              <w:pStyle w:val="Compact"/>
              <w:spacing w:after="20"/>
              <w:jc w:val="left"/>
            </w:pPr>
            <w:r>
              <w:rPr>
                <w:sz w:val="18"/>
              </w:rPr>
              <w:t xml:space="preserve">Branch can flag it Urgent. L1 and L2 team leads are alerted immediately. Priority is confirmed by L1.</w:t>
            </w:r>
          </w:p>
        </w:tc>
      </w:tr>
      <w:tr>
        <w:trPr>
          <w:cantSplit/>
        </w:trPr>
        <w:tc>
          <w:tcPr>
            <w:tcW w:w="3750" w:type="dxa"/>
            <w:shd w:val="clear" w:color="auto" w:fill="F2F5F9"/>
          </w:tcPr>
          <w:p>
            <w:pPr>
              <w:pStyle w:val="Compact"/>
              <w:spacing w:after="20"/>
              <w:jc w:val="left"/>
            </w:pPr>
            <w:r>
              <w:rPr>
                <w:sz w:val="18"/>
              </w:rPr>
              <w:t xml:space="preserve">Customer already has an open complaint for the same consignment</w:t>
            </w:r>
          </w:p>
        </w:tc>
        <w:tc>
          <w:tcPr>
            <w:tcW w:w="5888" w:type="dxa"/>
            <w:shd w:val="clear" w:color="auto" w:fill="F2F5F9"/>
          </w:tcPr>
          <w:p>
            <w:pPr>
              <w:pStyle w:val="Compact"/>
              <w:spacing w:after="20"/>
              <w:jc w:val="left"/>
            </w:pPr>
            <w:r>
              <w:rPr>
                <w:sz w:val="18"/>
              </w:rPr>
              <w:t xml:space="preserve">Warns the branch and offers to attach the new details to the existing complaint instead of creating a duplicate.</w:t>
            </w:r>
          </w:p>
        </w:tc>
      </w:tr>
      <w:tr>
        <w:trPr>
          <w:cantSplit/>
        </w:trPr>
        <w:tc>
          <w:tcPr>
            <w:tcW w:w="3750" w:type="dxa"/>
          </w:tcPr>
          <w:p>
            <w:pPr>
              <w:pStyle w:val="Compact"/>
              <w:spacing w:after="20"/>
              <w:jc w:val="left"/>
            </w:pPr>
            <w:r>
              <w:rPr>
                <w:sz w:val="18"/>
              </w:rPr>
              <w:t xml:space="preserve">Head Office needs more information</w:t>
            </w:r>
          </w:p>
        </w:tc>
        <w:tc>
          <w:tcPr>
            <w:tcW w:w="5888" w:type="dxa"/>
          </w:tcPr>
          <w:p>
            <w:pPr>
              <w:pStyle w:val="Compact"/>
              <w:spacing w:after="20"/>
              <w:jc w:val="left"/>
            </w:pPr>
            <w:r>
              <w:rPr>
                <w:sz w:val="18"/>
              </w:rPr>
              <w:t xml:space="preserve">L1 returns it to the branch with a question (status Awaiting Branch Info). The L1 clock pauses; a separate 6-hour response limit alerts L2 if the branch stays silent.</w:t>
            </w:r>
          </w:p>
        </w:tc>
      </w:tr>
      <w:tr>
        <w:trPr>
          <w:cantSplit/>
        </w:trPr>
        <w:tc>
          <w:tcPr>
            <w:tcW w:w="3750" w:type="dxa"/>
            <w:shd w:val="clear" w:color="auto" w:fill="F2F5F9"/>
          </w:tcPr>
          <w:p>
            <w:pPr>
              <w:pStyle w:val="Compact"/>
              <w:spacing w:after="20"/>
              <w:jc w:val="left"/>
            </w:pPr>
            <w:r>
              <w:rPr>
                <w:sz w:val="18"/>
              </w:rPr>
              <w:t xml:space="preserve">Branch has weak connectivity</w:t>
            </w:r>
          </w:p>
        </w:tc>
        <w:tc>
          <w:tcPr>
            <w:tcW w:w="5888" w:type="dxa"/>
            <w:shd w:val="clear" w:color="auto" w:fill="F2F5F9"/>
          </w:tcPr>
          <w:p>
            <w:pPr>
              <w:pStyle w:val="Compact"/>
              <w:spacing w:after="20"/>
              <w:jc w:val="left"/>
            </w:pPr>
            <w:r>
              <w:rPr>
                <w:sz w:val="18"/>
              </w:rPr>
              <w:t xml:space="preserve">The form is saved on the device and submits automatically when the connection returns; the branch sees Pending Upload until then.</w:t>
            </w:r>
          </w:p>
        </w:tc>
      </w:tr>
      <w:tr>
        <w:trPr>
          <w:cantSplit/>
        </w:trPr>
        <w:tc>
          <w:tcPr>
            <w:tcW w:w="3750" w:type="dxa"/>
          </w:tcPr>
          <w:p>
            <w:pPr>
              <w:pStyle w:val="Compact"/>
              <w:spacing w:after="20"/>
              <w:jc w:val="left"/>
            </w:pPr>
            <w:r>
              <w:rPr>
                <w:sz w:val="18"/>
              </w:rPr>
              <w:t xml:space="preserve">Branch staff forwards by mistake</w:t>
            </w:r>
          </w:p>
        </w:tc>
        <w:tc>
          <w:tcPr>
            <w:tcW w:w="5888" w:type="dxa"/>
          </w:tcPr>
          <w:p>
            <w:pPr>
              <w:pStyle w:val="Compact"/>
              <w:spacing w:after="20"/>
              <w:jc w:val="left"/>
            </w:pPr>
            <w:r>
              <w:rPr>
                <w:sz w:val="18"/>
              </w:rPr>
              <w:t xml:space="preserve">Can withdraw only while L1 has not yet picked it up; afterwards they ask L1 in the Head Office thread.</w:t>
            </w:r>
          </w:p>
        </w:tc>
      </w:tr>
      <w:tr>
        <w:trPr>
          <w:cantSplit/>
        </w:trPr>
        <w:tc>
          <w:tcPr>
            <w:tcW w:w="3750" w:type="dxa"/>
            <w:shd w:val="clear" w:color="auto" w:fill="F2F5F9"/>
          </w:tcPr>
          <w:p>
            <w:pPr>
              <w:pStyle w:val="Compact"/>
              <w:spacing w:after="20"/>
              <w:jc w:val="left"/>
            </w:pPr>
            <w:r>
              <w:rPr>
                <w:sz w:val="18"/>
              </w:rPr>
              <w:t xml:space="preserve">Complaint should skip L1</w:t>
            </w:r>
          </w:p>
        </w:tc>
        <w:tc>
          <w:tcPr>
            <w:tcW w:w="5888" w:type="dxa"/>
            <w:shd w:val="clear" w:color="auto" w:fill="F2F5F9"/>
          </w:tcPr>
          <w:p>
            <w:pPr>
              <w:pStyle w:val="Compact"/>
              <w:spacing w:after="20"/>
              <w:jc w:val="left"/>
            </w:pPr>
            <w:r>
              <w:rPr>
                <w:sz w:val="18"/>
              </w:rPr>
              <w:t xml:space="preserve">Not allowed by default. An Admin rule can let specific categories go straight to L2 (Open Decision 14).</w:t>
            </w:r>
          </w:p>
        </w:tc>
      </w:tr>
    </w:tbl>
    <w:p>
      <w:pPr>
        <w:pStyle w:val="BodyText"/>
      </w:pPr>
      <w:r>
        <w:t xml:space="preserve">Every action (registered by, forwarded by, forwarded at, withdrawn, returned for information) is written to the audit trail. Branch staff can only register complaints for their own branch.</w:t>
      </w:r>
    </w:p>
    <w:bookmarkEnd w:id="34"/>
    <w:bookmarkStart w:id="35" w:name="X1e80e3a80e78567c6554861caad8333467d58b6"/>
    <w:p>
      <w:pPr>
        <w:pStyle w:val="Heading2"/>
      </w:pPr>
      <w:r>
        <w:t xml:space="preserve">5.6 Manual ticket creation by agents (phone calls and other offline complaints)</w:t>
      </w:r>
    </w:p>
    <w:p>
      <w:pPr>
        <w:pStyle w:val="FirstParagraph"/>
      </w:pPr>
      <w:r>
        <w:t xml:space="preserve">Not every complaint arrives by WhatsApp or email. Many customers call. The CRM therefore lets an agent create a complaint manually while the customer is on the line, or immediately after the call, so that nothing lives only in someone’s memory or notebook. No telephony integration is needed for this in Release 1.</w:t>
      </w:r>
    </w:p>
    <w:p>
      <w:pPr>
        <w:pStyle w:val="BodyText"/>
      </w:pPr>
      <w:r>
        <w:rPr>
          <w:bCs/>
          <w:b/>
        </w:rPr>
        <w:t xml:space="preserve">Who can create:</w:t>
      </w:r>
      <w:r>
        <w:t xml:space="preserve"> </w:t>
      </w:r>
      <w:r>
        <w:t xml:space="preserve">L1 agents (the default), L2, L3 and Admin at Head Office. Branch staff use the register-and-forward flow in 5.5. A complaint created at L2 or L3 is logged at that level and the creation is audited.</w:t>
      </w:r>
    </w:p>
    <w:p>
      <w:pPr>
        <w:numPr>
          <w:ilvl w:val="0"/>
          <w:numId w:val="1007"/>
        </w:numPr>
        <w:pStyle w:val="Compact"/>
      </w:pPr>
      <w:r>
        <w:rPr>
          <w:bCs/>
          <w:b/>
        </w:rPr>
        <w:t xml:space="preserve">Start.</w:t>
      </w:r>
      <w:r>
        <w:t xml:space="preserve"> </w:t>
      </w:r>
      <w:r>
        <w:t xml:space="preserve">The agent clicks New Complaint (available on every screen) and picks the source: Phone call (inbound), Phone call (callback by Skyking), Walk-in (via branch), or Other (letter, social media, in person).</w:t>
      </w:r>
    </w:p>
    <w:p>
      <w:pPr>
        <w:numPr>
          <w:ilvl w:val="0"/>
          <w:numId w:val="1007"/>
        </w:numPr>
        <w:pStyle w:val="Compact"/>
      </w:pPr>
      <w:r>
        <w:rPr>
          <w:bCs/>
          <w:b/>
        </w:rPr>
        <w:t xml:space="preserve">Find the customer while on the call.</w:t>
      </w:r>
      <w:r>
        <w:t xml:space="preserve"> </w:t>
      </w:r>
      <w:r>
        <w:t xml:space="preserve">Search by mobile number, email or consignment number. If the customer exists, their details and any open or past complaints are shown, so the agent can tell the caller about an existing complaint instead of creating a duplicate. If not found, the agent creates the customer inline with name and mobile.</w:t>
      </w:r>
    </w:p>
    <w:p>
      <w:pPr>
        <w:numPr>
          <w:ilvl w:val="0"/>
          <w:numId w:val="1007"/>
        </w:numPr>
        <w:pStyle w:val="Compact"/>
      </w:pPr>
      <w:r>
        <w:rPr>
          <w:bCs/>
          <w:b/>
        </w:rPr>
        <w:t xml:space="preserve">Capture the complaint.</w:t>
      </w:r>
      <w:r>
        <w:t xml:space="preserve"> </w:t>
      </w:r>
      <w:r>
        <w:t xml:space="preserve">Required to save: customer mobile, category and description. Strongly requested: consignment number, receiver name and mobile, delivery address with pincode, priority, and preferred contact method and language. Optional call details: caller number, time of call, and a call reference (for example a call-recording ID typed in by the agent).</w:t>
      </w:r>
    </w:p>
    <w:p>
      <w:pPr>
        <w:numPr>
          <w:ilvl w:val="0"/>
          <w:numId w:val="1007"/>
        </w:numPr>
        <w:pStyle w:val="Compact"/>
      </w:pPr>
      <w:r>
        <w:rPr>
          <w:bCs/>
          <w:b/>
        </w:rPr>
        <w:t xml:space="preserve">Duplicate check.</w:t>
      </w:r>
      <w:r>
        <w:t xml:space="preserve"> </w:t>
      </w:r>
      <w:r>
        <w:t xml:space="preserve">If the same customer already has an open complaint on the same consignment, the CRM warns the agent and offers to add the call as a note on that complaint.</w:t>
      </w:r>
    </w:p>
    <w:p>
      <w:pPr>
        <w:numPr>
          <w:ilvl w:val="0"/>
          <w:numId w:val="1007"/>
        </w:numPr>
        <w:pStyle w:val="Compact"/>
      </w:pPr>
      <w:r>
        <w:rPr>
          <w:bCs/>
          <w:b/>
        </w:rPr>
        <w:t xml:space="preserve">Save.</w:t>
      </w:r>
      <w:r>
        <w:t xml:space="preserve"> </w:t>
      </w:r>
      <w:r>
        <w:t xml:space="preserve">The complaint number is issued immediately so the agent can read it out to the caller. An acknowledgement goes to the customer by WhatsApp or SMS.</w:t>
      </w:r>
    </w:p>
    <w:p>
      <w:pPr>
        <w:numPr>
          <w:ilvl w:val="0"/>
          <w:numId w:val="1007"/>
        </w:numPr>
        <w:pStyle w:val="Compact"/>
      </w:pPr>
      <w:r>
        <w:rPr>
          <w:bCs/>
          <w:b/>
        </w:rPr>
        <w:t xml:space="preserve">Ownership choice.</w:t>
      </w:r>
      <w:r>
        <w:t xml:space="preserve"> </w:t>
      </w:r>
      <w:r>
        <w:t xml:space="preserve">The agent either takes the complaint (</w:t>
      </w:r>
      <w:r>
        <w:rPr>
          <w:bCs/>
          <w:b/>
        </w:rPr>
        <w:t xml:space="preserve">Assign to me</w:t>
      </w:r>
      <w:r>
        <w:t xml:space="preserve">; the L1 clock starts as picked up) or sends it to the</w:t>
      </w:r>
      <w:r>
        <w:t xml:space="preserve"> </w:t>
      </w:r>
      <w:r>
        <w:rPr>
          <w:bCs/>
          <w:b/>
        </w:rPr>
        <w:t xml:space="preserve">L1 queue</w:t>
      </w:r>
      <w:r>
        <w:t xml:space="preserve"> </w:t>
      </w:r>
      <w:r>
        <w:t xml:space="preserve">for someone else. Normal timers and escalation (5.3) apply from the moment of saving.</w:t>
      </w:r>
    </w:p>
    <w:p>
      <w:pPr>
        <w:numPr>
          <w:ilvl w:val="0"/>
          <w:numId w:val="1007"/>
        </w:numPr>
        <w:pStyle w:val="Compact"/>
      </w:pPr>
      <w:r>
        <w:rPr>
          <w:bCs/>
          <w:b/>
        </w:rPr>
        <w:t xml:space="preserve">Resolve on the call, if possible.</w:t>
      </w:r>
      <w:r>
        <w:t xml:space="preserve"> </w:t>
      </w:r>
      <w:r>
        <w:t xml:space="preserve">If the issue is settled during the call, the agent saves with Resolved on first call and completes the short resolution form (action taken, outcome). The complaint then follows the normal confirmation and closure rules.</w:t>
      </w:r>
    </w:p>
    <w:p>
      <w:pPr>
        <w:numPr>
          <w:ilvl w:val="0"/>
          <w:numId w:val="1007"/>
        </w:numPr>
        <w:pStyle w:val="Compact"/>
      </w:pPr>
      <w:r>
        <w:rPr>
          <w:bCs/>
          <w:b/>
        </w:rPr>
        <w:t xml:space="preserve">Callbacks and follow-ups.</w:t>
      </w:r>
      <w:r>
        <w:t xml:space="preserve"> </w:t>
      </w:r>
      <w:r>
        <w:t xml:space="preserve">The agent can schedule a callback date and time with a reminder, and add notes after each call. Customer follow-ups that arrive later by WhatsApp or email attach to the same complaint number.</w:t>
      </w:r>
    </w:p>
    <w:p>
      <w:pPr>
        <w:numPr>
          <w:ilvl w:val="0"/>
          <w:numId w:val="1007"/>
        </w:numPr>
        <w:pStyle w:val="Compact"/>
      </w:pPr>
      <w:r>
        <w:rPr>
          <w:bCs/>
          <w:b/>
        </w:rPr>
        <w:t xml:space="preserve">Missing details.</w:t>
      </w:r>
      <w:r>
        <w:t xml:space="preserve"> </w:t>
      </w:r>
      <w:r>
        <w:t xml:space="preserve">If the agent saves with incomplete details, the complaint is marked Incomplete and L1 must complete consignment and pincode before it can be assigned to a branch.</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139"/>
        <w:gridCol w:w="7499"/>
      </w:tblGrid>
      <w:tr>
        <w:trPr>
          <w:tblHeader w:val="true"/>
          <w:cantSplit/>
          <w:tblHeader/>
        </w:trPr>
        <w:tc>
          <w:tcPr>
            <w:tcW w:w="2139" w:type="dxa"/>
            <w:shd w:val="clear" w:color="auto" w:fill="1F3A5F"/>
          </w:tcPr>
          <w:p>
            <w:pPr>
              <w:pStyle w:val="Compact"/>
              <w:spacing w:after="20"/>
              <w:jc w:val="left"/>
            </w:pPr>
            <w:r>
              <w:rPr>
                <w:b/>
                <w:color w:val="FFFFFF"/>
                <w:sz w:val="18"/>
              </w:rPr>
              <w:t xml:space="preserve">Control</w:t>
            </w:r>
          </w:p>
        </w:tc>
        <w:tc>
          <w:tcPr>
            <w:tcW w:w="7499" w:type="dxa"/>
            <w:shd w:val="clear" w:color="auto" w:fill="1F3A5F"/>
          </w:tcPr>
          <w:p>
            <w:pPr>
              <w:pStyle w:val="Compact"/>
              <w:spacing w:after="20"/>
              <w:jc w:val="left"/>
            </w:pPr>
            <w:r>
              <w:rPr>
                <w:b/>
                <w:color w:val="FFFFFF"/>
                <w:sz w:val="18"/>
              </w:rPr>
              <w:t xml:space="preserve">Rule</w:t>
            </w:r>
          </w:p>
        </w:tc>
      </w:tr>
      <w:tr>
        <w:trPr>
          <w:cantSplit/>
        </w:trPr>
        <w:tc>
          <w:tcPr>
            <w:tcW w:w="2139" w:type="dxa"/>
          </w:tcPr>
          <w:p>
            <w:pPr>
              <w:pStyle w:val="Compact"/>
              <w:spacing w:after="20"/>
              <w:jc w:val="left"/>
            </w:pPr>
            <w:r>
              <w:rPr>
                <w:sz w:val="18"/>
              </w:rPr>
              <w:t xml:space="preserve">Source tracking</w:t>
            </w:r>
          </w:p>
        </w:tc>
        <w:tc>
          <w:tcPr>
            <w:tcW w:w="7499" w:type="dxa"/>
          </w:tcPr>
          <w:p>
            <w:pPr>
              <w:pStyle w:val="Compact"/>
              <w:spacing w:after="20"/>
              <w:jc w:val="left"/>
            </w:pPr>
            <w:r>
              <w:rPr>
                <w:sz w:val="18"/>
              </w:rPr>
              <w:t xml:space="preserve">Every complaint records how it was created (WhatsApp, email, phone inbound, phone callback, walk-in, branch, other), who created it, and when. Reports show the phone share of volume.</w:t>
            </w:r>
          </w:p>
        </w:tc>
      </w:tr>
      <w:tr>
        <w:trPr>
          <w:cantSplit/>
        </w:trPr>
        <w:tc>
          <w:tcPr>
            <w:tcW w:w="2139" w:type="dxa"/>
            <w:shd w:val="clear" w:color="auto" w:fill="F2F5F9"/>
          </w:tcPr>
          <w:p>
            <w:pPr>
              <w:pStyle w:val="Compact"/>
              <w:spacing w:after="20"/>
              <w:jc w:val="left"/>
            </w:pPr>
            <w:r>
              <w:rPr>
                <w:sz w:val="18"/>
              </w:rPr>
              <w:t xml:space="preserve">SLA start</w:t>
            </w:r>
          </w:p>
        </w:tc>
        <w:tc>
          <w:tcPr>
            <w:tcW w:w="7499" w:type="dxa"/>
            <w:shd w:val="clear" w:color="auto" w:fill="F2F5F9"/>
          </w:tcPr>
          <w:p>
            <w:pPr>
              <w:pStyle w:val="Compact"/>
              <w:spacing w:after="20"/>
              <w:jc w:val="left"/>
            </w:pPr>
            <w:r>
              <w:rPr>
                <w:sz w:val="18"/>
              </w:rPr>
              <w:t xml:space="preserve">The clock starts at the moment the ticket is saved in the CRM, not at the time of the call, so late data entry cannot hide delay. The call time is stored separately for reporting.</w:t>
            </w:r>
          </w:p>
        </w:tc>
      </w:tr>
      <w:tr>
        <w:trPr>
          <w:cantSplit/>
        </w:trPr>
        <w:tc>
          <w:tcPr>
            <w:tcW w:w="2139" w:type="dxa"/>
          </w:tcPr>
          <w:p>
            <w:pPr>
              <w:pStyle w:val="Compact"/>
              <w:spacing w:after="20"/>
              <w:jc w:val="left"/>
            </w:pPr>
            <w:r>
              <w:rPr>
                <w:sz w:val="18"/>
              </w:rPr>
              <w:t xml:space="preserve">Editing</w:t>
            </w:r>
          </w:p>
        </w:tc>
        <w:tc>
          <w:tcPr>
            <w:tcW w:w="7499" w:type="dxa"/>
          </w:tcPr>
          <w:p>
            <w:pPr>
              <w:pStyle w:val="Compact"/>
              <w:spacing w:after="20"/>
              <w:jc w:val="left"/>
            </w:pPr>
            <w:r>
              <w:rPr>
                <w:sz w:val="18"/>
              </w:rPr>
              <w:t xml:space="preserve">The original description cannot be overwritten after saving. Agents add notes or corrections; every change is audited.</w:t>
            </w:r>
          </w:p>
        </w:tc>
      </w:tr>
      <w:tr>
        <w:trPr>
          <w:cantSplit/>
        </w:trPr>
        <w:tc>
          <w:tcPr>
            <w:tcW w:w="2139" w:type="dxa"/>
            <w:shd w:val="clear" w:color="auto" w:fill="F2F5F9"/>
          </w:tcPr>
          <w:p>
            <w:pPr>
              <w:pStyle w:val="Compact"/>
              <w:spacing w:after="20"/>
              <w:jc w:val="left"/>
            </w:pPr>
            <w:r>
              <w:rPr>
                <w:sz w:val="18"/>
              </w:rPr>
              <w:t xml:space="preserve">Duplicates</w:t>
            </w:r>
          </w:p>
        </w:tc>
        <w:tc>
          <w:tcPr>
            <w:tcW w:w="7499" w:type="dxa"/>
            <w:shd w:val="clear" w:color="auto" w:fill="F2F5F9"/>
          </w:tcPr>
          <w:p>
            <w:pPr>
              <w:pStyle w:val="Compact"/>
              <w:spacing w:after="20"/>
              <w:jc w:val="left"/>
            </w:pPr>
            <w:r>
              <w:rPr>
                <w:sz w:val="18"/>
              </w:rPr>
              <w:t xml:space="preserve">Agents or L2 can merge duplicate complaints; the merge keeps both histories.</w:t>
            </w:r>
          </w:p>
        </w:tc>
      </w:tr>
      <w:tr>
        <w:trPr>
          <w:cantSplit/>
        </w:trPr>
        <w:tc>
          <w:tcPr>
            <w:tcW w:w="2139" w:type="dxa"/>
          </w:tcPr>
          <w:p>
            <w:pPr>
              <w:pStyle w:val="Compact"/>
              <w:spacing w:after="20"/>
              <w:jc w:val="left"/>
            </w:pPr>
            <w:r>
              <w:rPr>
                <w:sz w:val="18"/>
              </w:rPr>
              <w:t xml:space="preserve">Branch-related calls</w:t>
            </w:r>
          </w:p>
        </w:tc>
        <w:tc>
          <w:tcPr>
            <w:tcW w:w="7499" w:type="dxa"/>
          </w:tcPr>
          <w:p>
            <w:pPr>
              <w:pStyle w:val="Compact"/>
              <w:spacing w:after="20"/>
              <w:jc w:val="left"/>
            </w:pPr>
            <w:r>
              <w:rPr>
                <w:sz w:val="18"/>
              </w:rPr>
              <w:t xml:space="preserve">If the caller names a branch, the agent records it; L2 still decides the branch assignment (5.4).</w:t>
            </w:r>
          </w:p>
        </w:tc>
      </w:tr>
      <w:tr>
        <w:trPr>
          <w:cantSplit/>
        </w:trPr>
        <w:tc>
          <w:tcPr>
            <w:tcW w:w="2139" w:type="dxa"/>
            <w:shd w:val="clear" w:color="auto" w:fill="F2F5F9"/>
          </w:tcPr>
          <w:p>
            <w:pPr>
              <w:pStyle w:val="Compact"/>
              <w:spacing w:after="20"/>
              <w:jc w:val="left"/>
            </w:pPr>
            <w:r>
              <w:rPr>
                <w:sz w:val="18"/>
              </w:rPr>
              <w:t xml:space="preserve">Future option</w:t>
            </w:r>
          </w:p>
        </w:tc>
        <w:tc>
          <w:tcPr>
            <w:tcW w:w="7499" w:type="dxa"/>
            <w:shd w:val="clear" w:color="auto" w:fill="F2F5F9"/>
          </w:tcPr>
          <w:p>
            <w:pPr>
              <w:pStyle w:val="Compact"/>
              <w:spacing w:after="20"/>
              <w:jc w:val="left"/>
            </w:pPr>
            <w:r>
              <w:rPr>
                <w:sz w:val="18"/>
              </w:rPr>
              <w:t xml:space="preserve">A later release can add click-to-call and screen-pop (customer record opens on an incoming call) if Skyking uses a telephony system; the manual form stays as the fallback.</w:t>
            </w:r>
          </w:p>
        </w:tc>
      </w:tr>
    </w:tbl>
    <w:bookmarkEnd w:id="35"/>
    <w:bookmarkStart w:id="36" w:name="what-l2-can-do-with-a-complaint"/>
    <w:p>
      <w:pPr>
        <w:pStyle w:val="Heading2"/>
      </w:pPr>
      <w:r>
        <w:t xml:space="preserve">5.7 What L2 can do with a complaint</w:t>
      </w:r>
    </w:p>
    <w:p>
      <w:pPr>
        <w:pStyle w:val="FirstParagraph"/>
      </w:pPr>
      <w:r>
        <w:t xml:space="preserve">L2 has three ways to move a complaint forward and chooses per complaint. L2 can also let the clock decide: if L2 does nothing, the complaint goes to L3 automatically after the specified time.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250"/>
        <w:gridCol w:w="4133"/>
        <w:gridCol w:w="4255"/>
      </w:tblGrid>
      <w:tr>
        <w:trPr>
          <w:tblHeader w:val="true"/>
          <w:cantSplit/>
          <w:tblHeader/>
        </w:trPr>
        <w:tc>
          <w:tcPr>
            <w:tcW w:w="1250" w:type="dxa"/>
            <w:shd w:val="clear" w:color="auto" w:fill="1F3A5F"/>
          </w:tcPr>
          <w:p>
            <w:pPr>
              <w:pStyle w:val="Compact"/>
              <w:spacing w:after="20"/>
              <w:jc w:val="left"/>
            </w:pPr>
            <w:r>
              <w:rPr>
                <w:b/>
                <w:color w:val="FFFFFF"/>
                <w:sz w:val="18"/>
              </w:rPr>
              <w:t xml:space="preserve">L2 option</w:t>
            </w:r>
          </w:p>
        </w:tc>
        <w:tc>
          <w:tcPr>
            <w:tcW w:w="4133" w:type="dxa"/>
            <w:shd w:val="clear" w:color="auto" w:fill="1F3A5F"/>
          </w:tcPr>
          <w:p>
            <w:pPr>
              <w:pStyle w:val="Compact"/>
              <w:spacing w:after="20"/>
              <w:jc w:val="left"/>
            </w:pPr>
            <w:r>
              <w:rPr>
                <w:b/>
                <w:color w:val="FFFFFF"/>
                <w:sz w:val="18"/>
              </w:rPr>
              <w:t xml:space="preserve">What happens</w:t>
            </w:r>
          </w:p>
        </w:tc>
        <w:tc>
          <w:tcPr>
            <w:tcW w:w="4255" w:type="dxa"/>
            <w:shd w:val="clear" w:color="auto" w:fill="1F3A5F"/>
          </w:tcPr>
          <w:p>
            <w:pPr>
              <w:pStyle w:val="Compact"/>
              <w:spacing w:after="20"/>
              <w:jc w:val="left"/>
            </w:pPr>
            <w:r>
              <w:rPr>
                <w:b/>
                <w:color w:val="FFFFFF"/>
                <w:sz w:val="18"/>
              </w:rPr>
              <w:t xml:space="preserve">Timer</w:t>
            </w:r>
          </w:p>
        </w:tc>
      </w:tr>
      <w:tr>
        <w:trPr>
          <w:cantSplit/>
        </w:trPr>
        <w:tc>
          <w:tcPr>
            <w:tcW w:w="1250" w:type="dxa"/>
          </w:tcPr>
          <w:p>
            <w:pPr>
              <w:pStyle w:val="Compact"/>
              <w:spacing w:after="20"/>
              <w:jc w:val="left"/>
            </w:pPr>
            <w:r>
              <w:rPr>
                <w:bCs/>
                <w:b/>
                <w:sz w:val="18"/>
              </w:rPr>
              <w:t xml:space="preserve">Resolve at L2</w:t>
            </w:r>
          </w:p>
        </w:tc>
        <w:tc>
          <w:tcPr>
            <w:tcW w:w="4133" w:type="dxa"/>
          </w:tcPr>
          <w:p>
            <w:pPr>
              <w:pStyle w:val="Compact"/>
              <w:spacing w:after="20"/>
              <w:jc w:val="left"/>
            </w:pPr>
            <w:r>
              <w:rPr>
                <w:sz w:val="18"/>
              </w:rPr>
              <w:t xml:space="preserve">L2 completes the resolution form; normal confirmation and closure rules apply.</w:t>
            </w:r>
          </w:p>
        </w:tc>
        <w:tc>
          <w:tcPr>
            <w:tcW w:w="4255" w:type="dxa"/>
          </w:tcPr>
          <w:p>
            <w:pPr>
              <w:pStyle w:val="Compact"/>
              <w:spacing w:after="20"/>
              <w:jc w:val="left"/>
            </w:pPr>
            <w:r>
              <w:rPr>
                <w:sz w:val="18"/>
              </w:rPr>
              <w:t xml:space="preserve">Complaint leaves the escalation clock.</w:t>
            </w:r>
          </w:p>
        </w:tc>
      </w:tr>
      <w:tr>
        <w:trPr>
          <w:cantSplit/>
        </w:trPr>
        <w:tc>
          <w:tcPr>
            <w:tcW w:w="1250" w:type="dxa"/>
            <w:shd w:val="clear" w:color="auto" w:fill="F2F5F9"/>
          </w:tcPr>
          <w:p>
            <w:pPr>
              <w:pStyle w:val="Compact"/>
              <w:spacing w:after="20"/>
              <w:jc w:val="left"/>
            </w:pPr>
            <w:r>
              <w:rPr>
                <w:bCs/>
                <w:b/>
                <w:sz w:val="18"/>
              </w:rPr>
              <w:t xml:space="preserve">Assign to a branch</w:t>
            </w:r>
          </w:p>
        </w:tc>
        <w:tc>
          <w:tcPr>
            <w:tcW w:w="4133" w:type="dxa"/>
            <w:shd w:val="clear" w:color="auto" w:fill="F2F5F9"/>
          </w:tcPr>
          <w:p>
            <w:pPr>
              <w:pStyle w:val="Compact"/>
              <w:spacing w:after="20"/>
              <w:jc w:val="left"/>
            </w:pPr>
            <w:r>
              <w:rPr>
                <w:sz w:val="18"/>
              </w:rPr>
              <w:t xml:space="preserve">The complaint goes to the branch queue or a named staff member, and the Head Office thread opens. L2 sets a</w:t>
            </w:r>
            <w:r>
              <w:rPr>
                <w:sz w:val="18"/>
              </w:rPr>
              <w:t xml:space="preserve"> </w:t>
            </w:r>
            <w:r>
              <w:rPr>
                <w:bCs/>
                <w:b/>
                <w:sz w:val="18"/>
              </w:rPr>
              <w:t xml:space="preserve">deadline for the branch</w:t>
            </w:r>
            <w:r>
              <w:rPr>
                <w:sz w:val="18"/>
              </w:rPr>
              <w:t xml:space="preserve"> </w:t>
            </w:r>
            <w:r>
              <w:rPr>
                <w:sz w:val="18"/>
              </w:rPr>
              <w:t xml:space="preserve">when assigning (default 6 hours; Admin sets minimum and maximum limits, proposed 2 to 48 hours). L2 keeps supervising it.</w:t>
            </w:r>
          </w:p>
        </w:tc>
        <w:tc>
          <w:tcPr>
            <w:tcW w:w="4255" w:type="dxa"/>
            <w:shd w:val="clear" w:color="auto" w:fill="F2F5F9"/>
          </w:tcPr>
          <w:p>
            <w:pPr>
              <w:pStyle w:val="Compact"/>
              <w:spacing w:after="20"/>
              <w:jc w:val="left"/>
            </w:pPr>
            <w:r>
              <w:rPr>
                <w:sz w:val="18"/>
              </w:rPr>
              <w:t xml:space="preserve">Branch deadline. If the branch has not acknowledged or acted by then, the complaint</w:t>
            </w:r>
            <w:r>
              <w:rPr>
                <w:sz w:val="18"/>
              </w:rPr>
              <w:t xml:space="preserve"> </w:t>
            </w:r>
            <w:r>
              <w:rPr>
                <w:bCs/>
                <w:b/>
                <w:sz w:val="18"/>
              </w:rPr>
              <w:t xml:space="preserve">escalates to L3 automatically</w:t>
            </w:r>
            <w:r>
              <w:rPr>
                <w:sz w:val="18"/>
              </w:rPr>
              <w:t xml:space="preserve"> </w:t>
            </w:r>
            <w:r>
              <w:rPr>
                <w:sz w:val="18"/>
              </w:rPr>
              <w:t xml:space="preserve">and L2 is notified. Admin can instead set this action to alert L2 only.</w:t>
            </w:r>
          </w:p>
        </w:tc>
      </w:tr>
      <w:tr>
        <w:trPr>
          <w:cantSplit/>
        </w:trPr>
        <w:tc>
          <w:tcPr>
            <w:tcW w:w="1250" w:type="dxa"/>
          </w:tcPr>
          <w:p>
            <w:pPr>
              <w:pStyle w:val="Compact"/>
              <w:spacing w:after="20"/>
              <w:jc w:val="left"/>
            </w:pPr>
            <w:r>
              <w:rPr>
                <w:bCs/>
                <w:b/>
                <w:sz w:val="18"/>
              </w:rPr>
              <w:t xml:space="preserve">Escalate to L3</w:t>
            </w:r>
          </w:p>
        </w:tc>
        <w:tc>
          <w:tcPr>
            <w:tcW w:w="4133" w:type="dxa"/>
          </w:tcPr>
          <w:p>
            <w:pPr>
              <w:pStyle w:val="Compact"/>
              <w:spacing w:after="20"/>
              <w:jc w:val="left"/>
            </w:pPr>
            <w:r>
              <w:rPr>
                <w:sz w:val="18"/>
              </w:rPr>
              <w:t xml:space="preserve">At any time, with a mandatory reason, with or without a branch assignment. L3 becomes the owner. If a branch was involved it stays in the thread and can keep updating, unless L3 reassigns.</w:t>
            </w:r>
          </w:p>
        </w:tc>
        <w:tc>
          <w:tcPr>
            <w:tcW w:w="4255" w:type="dxa"/>
          </w:tcPr>
          <w:p>
            <w:pPr>
              <w:pStyle w:val="Compact"/>
              <w:spacing w:after="20"/>
              <w:jc w:val="left"/>
            </w:pPr>
            <w:r>
              <w:rPr>
                <w:sz w:val="18"/>
              </w:rPr>
              <w:t xml:space="preserve">L3 clock starts.</w:t>
            </w:r>
          </w:p>
        </w:tc>
      </w:tr>
      <w:tr>
        <w:trPr>
          <w:cantSplit/>
        </w:trPr>
        <w:tc>
          <w:tcPr>
            <w:tcW w:w="1250" w:type="dxa"/>
            <w:shd w:val="clear" w:color="auto" w:fill="F2F5F9"/>
          </w:tcPr>
          <w:p>
            <w:pPr>
              <w:pStyle w:val="Compact"/>
              <w:spacing w:after="20"/>
              <w:jc w:val="left"/>
            </w:pPr>
            <w:r>
              <w:rPr>
                <w:bCs/>
                <w:b/>
                <w:sz w:val="18"/>
              </w:rPr>
              <w:t xml:space="preserve">Take no action</w:t>
            </w:r>
          </w:p>
        </w:tc>
        <w:tc>
          <w:tcPr>
            <w:tcW w:w="4133" w:type="dxa"/>
            <w:shd w:val="clear" w:color="auto" w:fill="F2F5F9"/>
          </w:tcPr>
          <w:p>
            <w:pPr>
              <w:pStyle w:val="Compact"/>
              <w:spacing w:after="20"/>
              <w:jc w:val="left"/>
            </w:pPr>
            <w:r>
              <w:rPr>
                <w:sz w:val="18"/>
              </w:rPr>
              <w:t xml:space="preserve">Nothing is lost: the complaint stays in the L2 queue.</w:t>
            </w:r>
          </w:p>
        </w:tc>
        <w:tc>
          <w:tcPr>
            <w:tcW w:w="4255" w:type="dxa"/>
            <w:shd w:val="clear" w:color="auto" w:fill="F2F5F9"/>
          </w:tcPr>
          <w:p>
            <w:pPr>
              <w:pStyle w:val="Compact"/>
              <w:spacing w:after="20"/>
              <w:jc w:val="left"/>
            </w:pPr>
            <w:r>
              <w:rPr>
                <w:sz w:val="18"/>
              </w:rPr>
              <w:t xml:space="preserve">After the L2 threshold (default 6 hours) it</w:t>
            </w:r>
            <w:r>
              <w:rPr>
                <w:sz w:val="18"/>
              </w:rPr>
              <w:t xml:space="preserve"> </w:t>
            </w:r>
            <w:r>
              <w:rPr>
                <w:bCs/>
                <w:b/>
                <w:sz w:val="18"/>
              </w:rPr>
              <w:t xml:space="preserve">escalates to L3 automatically</w:t>
            </w:r>
            <w:r>
              <w:rPr>
                <w:sz w:val="18"/>
              </w:rPr>
              <w:t xml:space="preserve">.</w:t>
            </w:r>
          </w:p>
        </w:tc>
      </w:tr>
    </w:tbl>
    <w:p>
      <w:pPr>
        <w:numPr>
          <w:ilvl w:val="0"/>
          <w:numId w:val="1008"/>
        </w:numPr>
        <w:pStyle w:val="Compact"/>
      </w:pPr>
      <w:r>
        <w:rPr>
          <w:bCs/>
          <w:b/>
        </w:rPr>
        <w:t xml:space="preserve">Extending a deadline.</w:t>
      </w:r>
      <w:r>
        <w:t xml:space="preserve"> </w:t>
      </w:r>
      <w:r>
        <w:t xml:space="preserve">Before a deadline passes, L2 can extend it with a reason (for example the branch reports the parcel is in transit). Every extension is logged, and Admin limits the number of extensions per complaint (proposed 2).</w:t>
      </w:r>
    </w:p>
    <w:p>
      <w:pPr>
        <w:numPr>
          <w:ilvl w:val="0"/>
          <w:numId w:val="1008"/>
        </w:numPr>
        <w:pStyle w:val="Compact"/>
      </w:pPr>
      <w:r>
        <w:rPr>
          <w:bCs/>
          <w:b/>
        </w:rPr>
        <w:t xml:space="preserve">Different times for different cases.</w:t>
      </w:r>
      <w:r>
        <w:t xml:space="preserve"> </w:t>
      </w:r>
      <w:r>
        <w:t xml:space="preserve">Default and limit times can be set per priority and complaint category, so a critical complaint can have a shorter branch deadline than a routine one.</w:t>
      </w:r>
    </w:p>
    <w:p>
      <w:pPr>
        <w:numPr>
          <w:ilvl w:val="0"/>
          <w:numId w:val="1008"/>
        </w:numPr>
        <w:pStyle w:val="Compact"/>
      </w:pPr>
      <w:r>
        <w:rPr>
          <w:bCs/>
          <w:b/>
        </w:rPr>
        <w:t xml:space="preserve">Warnings.</w:t>
      </w:r>
      <w:r>
        <w:t xml:space="preserve"> </w:t>
      </w:r>
      <w:r>
        <w:t xml:space="preserve">At 80% of any deadline the owner and team lead are notified, as in 5.3.</w:t>
      </w:r>
    </w:p>
    <w:p>
      <w:pPr>
        <w:numPr>
          <w:ilvl w:val="0"/>
          <w:numId w:val="1008"/>
        </w:numPr>
        <w:pStyle w:val="Compact"/>
      </w:pPr>
      <w:r>
        <w:t xml:space="preserve">Every one of these actions, including automatic escalations and extensions, is written to the audit trail with who or what triggered it.</w:t>
      </w:r>
    </w:p>
    <w:bookmarkEnd w:id="36"/>
    <w:bookmarkStart w:id="37" w:name="Xa795c37c709fc48a60cfe85808172ab022c7b56"/>
    <w:p>
      <w:pPr>
        <w:pStyle w:val="Heading2"/>
      </w:pPr>
      <w:r>
        <w:t xml:space="preserve">5.8 De-escalation: sending a complaint back down</w:t>
      </w:r>
    </w:p>
    <w:p>
      <w:pPr>
        <w:pStyle w:val="FirstParagraph"/>
      </w:pPr>
      <w:r>
        <w:t xml:space="preserve">A complaint sometimes reaches a level too early, or the higher level has decided and the lower level must carry it out. The CRM therefore has a controlled reverse path:</w:t>
      </w:r>
      <w:r>
        <w:t xml:space="preserve"> </w:t>
      </w:r>
      <w:r>
        <w:rPr>
          <w:bCs/>
          <w:b/>
        </w:rPr>
        <w:t xml:space="preserve">L3 → L2</w:t>
      </w:r>
      <w:r>
        <w:t xml:space="preserve"> </w:t>
      </w:r>
      <w:r>
        <w:t xml:space="preserve">and</w:t>
      </w:r>
      <w:r>
        <w:t xml:space="preserve"> </w:t>
      </w:r>
      <w:r>
        <w:rPr>
          <w:bCs/>
          <w:b/>
        </w:rPr>
        <w:t xml:space="preserve">L2 → L1</w:t>
      </w:r>
      <w:r>
        <w:t xml:space="preserv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792"/>
        <w:gridCol w:w="1542"/>
        <w:gridCol w:w="5304"/>
      </w:tblGrid>
      <w:tr>
        <w:trPr>
          <w:tblHeader w:val="true"/>
          <w:cantSplit/>
          <w:tblHeader/>
        </w:trPr>
        <w:tc>
          <w:tcPr>
            <w:tcW w:w="2792" w:type="dxa"/>
            <w:shd w:val="clear" w:color="auto" w:fill="1F3A5F"/>
          </w:tcPr>
          <w:p>
            <w:pPr>
              <w:pStyle w:val="Compact"/>
              <w:spacing w:after="20"/>
              <w:jc w:val="left"/>
            </w:pPr>
            <w:r>
              <w:rPr>
                <w:b/>
                <w:color w:val="FFFFFF"/>
                <w:sz w:val="18"/>
              </w:rPr>
              <w:t xml:space="preserve">Direction</w:t>
            </w:r>
          </w:p>
        </w:tc>
        <w:tc>
          <w:tcPr>
            <w:tcW w:w="1542" w:type="dxa"/>
            <w:shd w:val="clear" w:color="auto" w:fill="1F3A5F"/>
          </w:tcPr>
          <w:p>
            <w:pPr>
              <w:pStyle w:val="Compact"/>
              <w:spacing w:after="20"/>
              <w:jc w:val="left"/>
            </w:pPr>
            <w:r>
              <w:rPr>
                <w:b/>
                <w:color w:val="FFFFFF"/>
                <w:sz w:val="18"/>
              </w:rPr>
              <w:t xml:space="preserve">Who can do it</w:t>
            </w:r>
          </w:p>
        </w:tc>
        <w:tc>
          <w:tcPr>
            <w:tcW w:w="5304" w:type="dxa"/>
            <w:shd w:val="clear" w:color="auto" w:fill="1F3A5F"/>
          </w:tcPr>
          <w:p>
            <w:pPr>
              <w:pStyle w:val="Compact"/>
              <w:spacing w:after="20"/>
              <w:jc w:val="left"/>
            </w:pPr>
            <w:r>
              <w:rPr>
                <w:b/>
                <w:color w:val="FFFFFF"/>
                <w:sz w:val="18"/>
              </w:rPr>
              <w:t xml:space="preserve">Typical reasons</w:t>
            </w:r>
          </w:p>
        </w:tc>
      </w:tr>
      <w:tr>
        <w:trPr>
          <w:cantSplit/>
        </w:trPr>
        <w:tc>
          <w:tcPr>
            <w:tcW w:w="2792" w:type="dxa"/>
          </w:tcPr>
          <w:p>
            <w:pPr>
              <w:pStyle w:val="Compact"/>
              <w:spacing w:after="20"/>
              <w:jc w:val="left"/>
            </w:pPr>
            <w:r>
              <w:rPr>
                <w:bCs/>
                <w:b/>
                <w:sz w:val="18"/>
              </w:rPr>
              <w:t xml:space="preserve">L3 → L2</w:t>
            </w:r>
          </w:p>
        </w:tc>
        <w:tc>
          <w:tcPr>
            <w:tcW w:w="1542" w:type="dxa"/>
          </w:tcPr>
          <w:p>
            <w:pPr>
              <w:pStyle w:val="Compact"/>
              <w:spacing w:after="20"/>
              <w:jc w:val="left"/>
            </w:pPr>
            <w:r>
              <w:rPr>
                <w:sz w:val="18"/>
              </w:rPr>
              <w:t xml:space="preserve">L3 users and Admin</w:t>
            </w:r>
          </w:p>
        </w:tc>
        <w:tc>
          <w:tcPr>
            <w:tcW w:w="5304" w:type="dxa"/>
          </w:tcPr>
          <w:p>
            <w:pPr>
              <w:pStyle w:val="Compact"/>
              <w:spacing w:after="20"/>
              <w:jc w:val="left"/>
            </w:pPr>
            <w:r>
              <w:rPr>
                <w:sz w:val="18"/>
              </w:rPr>
              <w:t xml:space="preserve">Escalated too early; needs branch follow-up; L3 has decided and L2 must execute; priority reduced</w:t>
            </w:r>
          </w:p>
        </w:tc>
      </w:tr>
      <w:tr>
        <w:trPr>
          <w:cantSplit/>
        </w:trPr>
        <w:tc>
          <w:tcPr>
            <w:tcW w:w="2792" w:type="dxa"/>
            <w:shd w:val="clear" w:color="auto" w:fill="F2F5F9"/>
          </w:tcPr>
          <w:p>
            <w:pPr>
              <w:pStyle w:val="Compact"/>
              <w:spacing w:after="20"/>
              <w:jc w:val="left"/>
            </w:pPr>
            <w:r>
              <w:rPr>
                <w:bCs/>
                <w:b/>
                <w:sz w:val="18"/>
              </w:rPr>
              <w:t xml:space="preserve">L2 → L1</w:t>
            </w:r>
          </w:p>
        </w:tc>
        <w:tc>
          <w:tcPr>
            <w:tcW w:w="1542" w:type="dxa"/>
            <w:shd w:val="clear" w:color="auto" w:fill="F2F5F9"/>
          </w:tcPr>
          <w:p>
            <w:pPr>
              <w:pStyle w:val="Compact"/>
              <w:spacing w:after="20"/>
              <w:jc w:val="left"/>
            </w:pPr>
            <w:r>
              <w:rPr>
                <w:sz w:val="18"/>
              </w:rPr>
              <w:t xml:space="preserve">L2 users and Admin</w:t>
            </w:r>
          </w:p>
        </w:tc>
        <w:tc>
          <w:tcPr>
            <w:tcW w:w="5304" w:type="dxa"/>
            <w:shd w:val="clear" w:color="auto" w:fill="F2F5F9"/>
          </w:tcPr>
          <w:p>
            <w:pPr>
              <w:pStyle w:val="Compact"/>
              <w:spacing w:after="20"/>
              <w:jc w:val="left"/>
            </w:pPr>
            <w:r>
              <w:rPr>
                <w:sz w:val="18"/>
              </w:rPr>
              <w:t xml:space="preserve">Customer details missing; wrong category; customer must be contacted again; can be settled at first level</w:t>
            </w:r>
          </w:p>
        </w:tc>
      </w:tr>
      <w:tr>
        <w:trPr>
          <w:cantSplit/>
        </w:trPr>
        <w:tc>
          <w:tcPr>
            <w:tcW w:w="2792" w:type="dxa"/>
          </w:tcPr>
          <w:p>
            <w:pPr>
              <w:pStyle w:val="Compact"/>
              <w:spacing w:after="20"/>
              <w:jc w:val="left"/>
            </w:pPr>
            <w:r>
              <w:rPr>
                <w:bCs/>
                <w:b/>
                <w:sz w:val="18"/>
              </w:rPr>
              <w:t xml:space="preserve">Branch → Head Office</w:t>
            </w:r>
            <w:r>
              <w:rPr>
                <w:sz w:val="18"/>
              </w:rPr>
              <w:t xml:space="preserve"> </w:t>
            </w:r>
            <w:r>
              <w:rPr>
                <w:sz w:val="18"/>
              </w:rPr>
              <w:t xml:space="preserve">(return, not a level)</w:t>
            </w:r>
          </w:p>
        </w:tc>
        <w:tc>
          <w:tcPr>
            <w:tcW w:w="1542" w:type="dxa"/>
          </w:tcPr>
          <w:p>
            <w:pPr>
              <w:pStyle w:val="Compact"/>
              <w:spacing w:after="20"/>
              <w:jc w:val="left"/>
            </w:pPr>
            <w:r>
              <w:rPr>
                <w:sz w:val="18"/>
              </w:rPr>
              <w:t xml:space="preserve">Branch staff</w:t>
            </w:r>
          </w:p>
        </w:tc>
        <w:tc>
          <w:tcPr>
            <w:tcW w:w="5304" w:type="dxa"/>
          </w:tcPr>
          <w:p>
            <w:pPr>
              <w:pStyle w:val="Compact"/>
              <w:spacing w:after="20"/>
              <w:jc w:val="left"/>
            </w:pPr>
            <w:r>
              <w:rPr>
                <w:sz w:val="18"/>
              </w:rPr>
              <w:t xml:space="preserve">Wrong branch; branch cannot act; needs a Head Office decision. Goes back to L2 with a reason.</w:t>
            </w:r>
          </w:p>
        </w:tc>
      </w:tr>
      <w:tr>
        <w:trPr>
          <w:cantSplit/>
        </w:trPr>
        <w:tc>
          <w:tcPr>
            <w:tcW w:w="2792" w:type="dxa"/>
            <w:shd w:val="clear" w:color="auto" w:fill="F2F5F9"/>
          </w:tcPr>
          <w:p>
            <w:pPr>
              <w:pStyle w:val="Compact"/>
              <w:spacing w:after="20"/>
              <w:jc w:val="left"/>
            </w:pPr>
            <w:r>
              <w:rPr>
                <w:bCs/>
                <w:b/>
                <w:sz w:val="18"/>
              </w:rPr>
              <w:t xml:space="preserve">L3 → L1</w:t>
            </w:r>
            <w:r>
              <w:rPr>
                <w:sz w:val="18"/>
              </w:rPr>
              <w:t xml:space="preserve"> </w:t>
            </w:r>
            <w:r>
              <w:rPr>
                <w:sz w:val="18"/>
              </w:rPr>
              <w:t xml:space="preserve">(skip)</w:t>
            </w:r>
          </w:p>
        </w:tc>
        <w:tc>
          <w:tcPr>
            <w:tcW w:w="1542" w:type="dxa"/>
            <w:shd w:val="clear" w:color="auto" w:fill="F2F5F9"/>
          </w:tcPr>
          <w:p>
            <w:pPr>
              <w:pStyle w:val="Compact"/>
              <w:spacing w:after="20"/>
              <w:jc w:val="left"/>
            </w:pPr>
            <w:r>
              <w:rPr>
                <w:sz w:val="18"/>
              </w:rPr>
              <w:t xml:space="preserve">Admin only</w:t>
            </w:r>
          </w:p>
        </w:tc>
        <w:tc>
          <w:tcPr>
            <w:tcW w:w="5304" w:type="dxa"/>
            <w:shd w:val="clear" w:color="auto" w:fill="F2F5F9"/>
          </w:tcPr>
          <w:p>
            <w:pPr>
              <w:pStyle w:val="Compact"/>
              <w:spacing w:after="20"/>
              <w:jc w:val="left"/>
            </w:pPr>
            <w:r>
              <w:rPr>
                <w:sz w:val="18"/>
              </w:rPr>
              <w:t xml:space="preserve">Exceptional; always audited</w:t>
            </w:r>
          </w:p>
        </w:tc>
      </w:tr>
    </w:tbl>
    <w:p>
      <w:pPr>
        <w:pStyle w:val="BodyText"/>
      </w:pPr>
      <w:r>
        <w:rPr>
          <w:bCs/>
          <w:b/>
        </w:rPr>
        <w:t xml:space="preserve">Rules</w:t>
      </w:r>
    </w:p>
    <w:p>
      <w:pPr>
        <w:numPr>
          <w:ilvl w:val="0"/>
          <w:numId w:val="1009"/>
        </w:numPr>
        <w:pStyle w:val="Compact"/>
      </w:pPr>
      <w:r>
        <w:rPr>
          <w:bCs/>
          <w:b/>
        </w:rPr>
        <w:t xml:space="preserve">Send back button.</w:t>
      </w:r>
      <w:r>
        <w:t xml:space="preserve"> </w:t>
      </w:r>
      <w:r>
        <w:t xml:space="preserve">Available on a complaint the person currently owns or supervises, as Send back to L2 (at L3) or Send back to L1 (at L2).</w:t>
      </w:r>
    </w:p>
    <w:p>
      <w:pPr>
        <w:numPr>
          <w:ilvl w:val="0"/>
          <w:numId w:val="1009"/>
        </w:numPr>
        <w:pStyle w:val="Compact"/>
      </w:pPr>
      <w:r>
        <w:rPr>
          <w:bCs/>
          <w:b/>
        </w:rPr>
        <w:t xml:space="preserve">Reason and handover note are mandatory.</w:t>
      </w:r>
      <w:r>
        <w:t xml:space="preserve"> </w:t>
      </w:r>
      <w:r>
        <w:t xml:space="preserve">The sender picks a reason (Escalated too early, More information needed, Wrong category or branch, Action needed at lower level, Decision taken and needs execution, Priority reduced, Other) and writes a handover note of at least 20 characters telling the receiving level what to do. It cannot be saved without both.</w:t>
      </w:r>
    </w:p>
    <w:p>
      <w:pPr>
        <w:numPr>
          <w:ilvl w:val="0"/>
          <w:numId w:val="1009"/>
        </w:numPr>
        <w:pStyle w:val="Compact"/>
      </w:pPr>
      <w:r>
        <w:rPr>
          <w:bCs/>
          <w:b/>
        </w:rPr>
        <w:t xml:space="preserve">Destination.</w:t>
      </w:r>
      <w:r>
        <w:t xml:space="preserve"> </w:t>
      </w:r>
      <w:r>
        <w:t xml:space="preserve">By default the complaint returns to its previous owner at that level if still active, otherwise to that level’s queue. The sender can choose a named person instead.</w:t>
      </w:r>
    </w:p>
    <w:p>
      <w:pPr>
        <w:numPr>
          <w:ilvl w:val="0"/>
          <w:numId w:val="1009"/>
        </w:numPr>
        <w:pStyle w:val="Compact"/>
      </w:pPr>
      <w:r>
        <w:rPr>
          <w:bCs/>
          <w:b/>
        </w:rPr>
        <w:t xml:space="preserve">Fresh clock.</w:t>
      </w:r>
      <w:r>
        <w:t xml:space="preserve"> </w:t>
      </w:r>
      <w:r>
        <w:t xml:space="preserve">The receiving level starts a full threshold (default 6 hours) at the moment of sending back, so the complaint is not re-escalated at once. The complaint’s total age keeps counting, and the time spent at each level is recorded and shown.</w:t>
      </w:r>
    </w:p>
    <w:p>
      <w:pPr>
        <w:numPr>
          <w:ilvl w:val="0"/>
          <w:numId w:val="1009"/>
        </w:numPr>
        <w:pStyle w:val="Compact"/>
      </w:pPr>
      <w:r>
        <w:rPr>
          <w:bCs/>
          <w:b/>
        </w:rPr>
        <w:t xml:space="preserve">Branch involvement.</w:t>
      </w:r>
      <w:r>
        <w:t xml:space="preserve"> </w:t>
      </w:r>
      <w:r>
        <w:t xml:space="preserve">Sending back L3 → L2 leaves the branch in the thread and L2 resumes supervising. Sending back L2 → L1 with an active branch assignment requires the sender to choose: withdraw the assignment (branch notified, thread becomes read-only) or keep it.</w:t>
      </w:r>
    </w:p>
    <w:p>
      <w:pPr>
        <w:numPr>
          <w:ilvl w:val="0"/>
          <w:numId w:val="1009"/>
        </w:numPr>
        <w:pStyle w:val="Compact"/>
      </w:pPr>
      <w:r>
        <w:rPr>
          <w:bCs/>
          <w:b/>
        </w:rPr>
        <w:t xml:space="preserve">Visibility.</w:t>
      </w:r>
      <w:r>
        <w:t xml:space="preserve"> </w:t>
      </w:r>
      <w:r>
        <w:t xml:space="preserve">The complaint shows a banner: sent back from L3 by name, reason, note. The receiving team lead and the previous owner are notified, and the full history is visible to all levels handling it.</w:t>
      </w:r>
    </w:p>
    <w:p>
      <w:pPr>
        <w:numPr>
          <w:ilvl w:val="0"/>
          <w:numId w:val="1009"/>
        </w:numPr>
        <w:pStyle w:val="Compact"/>
      </w:pPr>
      <w:r>
        <w:rPr>
          <w:bCs/>
          <w:b/>
        </w:rPr>
        <w:t xml:space="preserve">Cooling rule (no hot potato).</w:t>
      </w:r>
      <w:r>
        <w:t xml:space="preserve"> </w:t>
      </w:r>
      <w:r>
        <w:t xml:space="preserve">A complaint that was just sent back cannot be manually escalated again until the receiving level has logged at least one action. The automatic timer still applies, so nothing can sit unattended.</w:t>
      </w:r>
    </w:p>
    <w:p>
      <w:pPr>
        <w:numPr>
          <w:ilvl w:val="0"/>
          <w:numId w:val="1009"/>
        </w:numPr>
        <w:pStyle w:val="Compact"/>
      </w:pPr>
      <w:r>
        <w:rPr>
          <w:bCs/>
          <w:b/>
        </w:rPr>
        <w:t xml:space="preserve">Bounce limit.</w:t>
      </w:r>
      <w:r>
        <w:t xml:space="preserve"> </w:t>
      </w:r>
      <w:r>
        <w:t xml:space="preserve">A complaint can be sent back at most 2 times (configurable). When it has changed level 4 times in total it is flagged Repeated movement, the team lead and Admin are alerted, and any further send-back needs Admin approval.</w:t>
      </w:r>
    </w:p>
    <w:p>
      <w:pPr>
        <w:numPr>
          <w:ilvl w:val="0"/>
          <w:numId w:val="1009"/>
        </w:numPr>
        <w:pStyle w:val="Compact"/>
      </w:pPr>
      <w:r>
        <w:rPr>
          <w:bCs/>
          <w:b/>
        </w:rPr>
        <w:t xml:space="preserve">Not allowed on Draft, Resolved or Closed complaints.</w:t>
      </w:r>
      <w:r>
        <w:t xml:space="preserve"> </w:t>
      </w:r>
      <w:r>
        <w:t xml:space="preserve">Use Reopen for those (5.5).</w:t>
      </w:r>
    </w:p>
    <w:p>
      <w:pPr>
        <w:numPr>
          <w:ilvl w:val="0"/>
          <w:numId w:val="1009"/>
        </w:numPr>
        <w:pStyle w:val="Compact"/>
      </w:pPr>
      <w:r>
        <w:rPr>
          <w:bCs/>
          <w:b/>
        </w:rPr>
        <w:t xml:space="preserve">Reporting.</w:t>
      </w:r>
      <w:r>
        <w:t xml:space="preserve"> </w:t>
      </w:r>
      <w:r>
        <w:t xml:space="preserve">Reports show send-backs by direction, reason and person, to spot poor triage or premature escalation.</w:t>
      </w:r>
    </w:p>
    <w:bookmarkEnd w:id="37"/>
    <w:bookmarkStart w:id="38" w:name="X0517dcf101caf8968efe16d891b56c7cfa1a55b"/>
    <w:p>
      <w:pPr>
        <w:pStyle w:val="Heading2"/>
      </w:pPr>
      <w:r>
        <w:t xml:space="preserve">5.9 Complete transition rules and system guarantees</w:t>
      </w:r>
    </w:p>
    <w:p>
      <w:pPr>
        <w:pStyle w:val="FirstParagraph"/>
      </w:pPr>
      <w:r>
        <w:t xml:space="preserve">The workflow is a strict</w:t>
      </w:r>
      <w:r>
        <w:t xml:space="preserve"> </w:t>
      </w:r>
      <w:r>
        <w:rPr>
          <w:bCs/>
          <w:b/>
        </w:rPr>
        <w:t xml:space="preserve">state machine</w:t>
      </w:r>
      <w:r>
        <w:t xml:space="preserve">: a complaint can only move by the transitions below. Anything not listed is rejected by the server, whatever the screen shows.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394"/>
        <w:gridCol w:w="2920"/>
        <w:gridCol w:w="1687"/>
        <w:gridCol w:w="2637"/>
      </w:tblGrid>
      <w:tr>
        <w:trPr>
          <w:tblHeader w:val="true"/>
          <w:cantSplit/>
          <w:tblHeader/>
        </w:trPr>
        <w:tc>
          <w:tcPr>
            <w:tcW w:w="2394" w:type="dxa"/>
            <w:shd w:val="clear" w:color="auto" w:fill="1F3A5F"/>
          </w:tcPr>
          <w:p>
            <w:pPr>
              <w:pStyle w:val="Compact"/>
              <w:spacing w:after="20"/>
              <w:jc w:val="left"/>
            </w:pPr>
            <w:r>
              <w:rPr>
                <w:b/>
                <w:color w:val="FFFFFF"/>
                <w:sz w:val="18"/>
              </w:rPr>
              <w:t xml:space="preserve">From → To</w:t>
            </w:r>
          </w:p>
        </w:tc>
        <w:tc>
          <w:tcPr>
            <w:tcW w:w="2920" w:type="dxa"/>
            <w:shd w:val="clear" w:color="auto" w:fill="1F3A5F"/>
          </w:tcPr>
          <w:p>
            <w:pPr>
              <w:pStyle w:val="Compact"/>
              <w:spacing w:after="20"/>
              <w:jc w:val="left"/>
            </w:pPr>
            <w:r>
              <w:rPr>
                <w:b/>
                <w:color w:val="FFFFFF"/>
                <w:sz w:val="18"/>
              </w:rPr>
              <w:t xml:space="preserve">Who / trigger</w:t>
            </w:r>
          </w:p>
        </w:tc>
        <w:tc>
          <w:tcPr>
            <w:tcW w:w="1687" w:type="dxa"/>
            <w:shd w:val="clear" w:color="auto" w:fill="1F3A5F"/>
          </w:tcPr>
          <w:p>
            <w:pPr>
              <w:pStyle w:val="Compact"/>
              <w:spacing w:after="20"/>
              <w:jc w:val="left"/>
            </w:pPr>
            <w:r>
              <w:rPr>
                <w:b/>
                <w:color w:val="FFFFFF"/>
                <w:sz w:val="18"/>
              </w:rPr>
              <w:t xml:space="preserve">Reason needed</w:t>
            </w:r>
          </w:p>
        </w:tc>
        <w:tc>
          <w:tcPr>
            <w:tcW w:w="2637" w:type="dxa"/>
            <w:shd w:val="clear" w:color="auto" w:fill="1F3A5F"/>
          </w:tcPr>
          <w:p>
            <w:pPr>
              <w:pStyle w:val="Compact"/>
              <w:spacing w:after="20"/>
              <w:jc w:val="left"/>
            </w:pPr>
            <w:r>
              <w:rPr>
                <w:b/>
                <w:color w:val="FFFFFF"/>
                <w:sz w:val="18"/>
              </w:rPr>
              <w:t xml:space="preserve">Timer effect</w:t>
            </w:r>
          </w:p>
        </w:tc>
      </w:tr>
      <w:tr>
        <w:trPr>
          <w:cantSplit/>
        </w:trPr>
        <w:tc>
          <w:tcPr>
            <w:tcW w:w="2394" w:type="dxa"/>
          </w:tcPr>
          <w:p>
            <w:pPr>
              <w:pStyle w:val="Compact"/>
              <w:spacing w:after="20"/>
              <w:jc w:val="left"/>
            </w:pPr>
            <w:r>
              <w:rPr>
                <w:sz w:val="18"/>
              </w:rPr>
              <w:t xml:space="preserve">Draft → L1 Queue</w:t>
            </w:r>
          </w:p>
        </w:tc>
        <w:tc>
          <w:tcPr>
            <w:tcW w:w="2920" w:type="dxa"/>
          </w:tcPr>
          <w:p>
            <w:pPr>
              <w:pStyle w:val="Compact"/>
              <w:spacing w:after="20"/>
              <w:jc w:val="left"/>
            </w:pPr>
            <w:r>
              <w:rPr>
                <w:sz w:val="18"/>
              </w:rPr>
              <w:t xml:space="preserve">Branch staff forward (5.5)</w:t>
            </w:r>
          </w:p>
        </w:tc>
        <w:tc>
          <w:tcPr>
            <w:tcW w:w="1687" w:type="dxa"/>
          </w:tcPr>
          <w:p>
            <w:pPr>
              <w:pStyle w:val="Compact"/>
              <w:spacing w:after="20"/>
              <w:jc w:val="left"/>
            </w:pPr>
            <w:r>
              <w:rPr>
                <w:sz w:val="18"/>
              </w:rPr>
              <w:t xml:space="preserve">No</w:t>
            </w:r>
          </w:p>
        </w:tc>
        <w:tc>
          <w:tcPr>
            <w:tcW w:w="2637" w:type="dxa"/>
          </w:tcPr>
          <w:p>
            <w:pPr>
              <w:pStyle w:val="Compact"/>
              <w:spacing w:after="20"/>
              <w:jc w:val="left"/>
            </w:pPr>
            <w:r>
              <w:rPr>
                <w:sz w:val="18"/>
              </w:rPr>
              <w:t xml:space="preserve">L1 clock starts</w:t>
            </w:r>
          </w:p>
        </w:tc>
      </w:tr>
      <w:tr>
        <w:trPr>
          <w:cantSplit/>
        </w:trPr>
        <w:tc>
          <w:tcPr>
            <w:tcW w:w="2394" w:type="dxa"/>
            <w:shd w:val="clear" w:color="auto" w:fill="F2F5F9"/>
          </w:tcPr>
          <w:p>
            <w:pPr>
              <w:pStyle w:val="Compact"/>
              <w:spacing w:after="20"/>
              <w:jc w:val="left"/>
            </w:pPr>
            <w:r>
              <w:rPr>
                <w:sz w:val="18"/>
              </w:rPr>
              <w:t xml:space="preserve">New (WhatsApp, email, phone, manual) → L1 Queue</w:t>
            </w:r>
          </w:p>
        </w:tc>
        <w:tc>
          <w:tcPr>
            <w:tcW w:w="2920" w:type="dxa"/>
            <w:shd w:val="clear" w:color="auto" w:fill="F2F5F9"/>
          </w:tcPr>
          <w:p>
            <w:pPr>
              <w:pStyle w:val="Compact"/>
              <w:spacing w:after="20"/>
              <w:jc w:val="left"/>
            </w:pPr>
            <w:r>
              <w:rPr>
                <w:sz w:val="18"/>
              </w:rPr>
              <w:t xml:space="preserve">System or agent on save</w:t>
            </w:r>
          </w:p>
        </w:tc>
        <w:tc>
          <w:tcPr>
            <w:tcW w:w="1687" w:type="dxa"/>
            <w:shd w:val="clear" w:color="auto" w:fill="F2F5F9"/>
          </w:tcPr>
          <w:p>
            <w:pPr>
              <w:pStyle w:val="Compact"/>
              <w:spacing w:after="20"/>
              <w:jc w:val="left"/>
            </w:pPr>
            <w:r>
              <w:rPr>
                <w:sz w:val="18"/>
              </w:rPr>
              <w:t xml:space="preserve">No</w:t>
            </w:r>
          </w:p>
        </w:tc>
        <w:tc>
          <w:tcPr>
            <w:tcW w:w="2637" w:type="dxa"/>
            <w:shd w:val="clear" w:color="auto" w:fill="F2F5F9"/>
          </w:tcPr>
          <w:p>
            <w:pPr>
              <w:pStyle w:val="Compact"/>
              <w:spacing w:after="20"/>
              <w:jc w:val="left"/>
            </w:pPr>
            <w:r>
              <w:rPr>
                <w:sz w:val="18"/>
              </w:rPr>
              <w:t xml:space="preserve">L1 clock starts</w:t>
            </w:r>
          </w:p>
        </w:tc>
      </w:tr>
      <w:tr>
        <w:trPr>
          <w:cantSplit/>
        </w:trPr>
        <w:tc>
          <w:tcPr>
            <w:tcW w:w="2394" w:type="dxa"/>
          </w:tcPr>
          <w:p>
            <w:pPr>
              <w:pStyle w:val="Compact"/>
              <w:spacing w:after="20"/>
              <w:jc w:val="left"/>
            </w:pPr>
            <w:r>
              <w:rPr>
                <w:sz w:val="18"/>
              </w:rPr>
              <w:t xml:space="preserve">L1 Queue → L1 Working</w:t>
            </w:r>
          </w:p>
        </w:tc>
        <w:tc>
          <w:tcPr>
            <w:tcW w:w="2920" w:type="dxa"/>
          </w:tcPr>
          <w:p>
            <w:pPr>
              <w:pStyle w:val="Compact"/>
              <w:spacing w:after="20"/>
              <w:jc w:val="left"/>
            </w:pPr>
            <w:r>
              <w:rPr>
                <w:sz w:val="18"/>
              </w:rPr>
              <w:t xml:space="preserve">L1 agent picks up (locked, one person only)</w:t>
            </w:r>
          </w:p>
        </w:tc>
        <w:tc>
          <w:tcPr>
            <w:tcW w:w="1687" w:type="dxa"/>
          </w:tcPr>
          <w:p>
            <w:pPr>
              <w:pStyle w:val="Compact"/>
              <w:spacing w:after="20"/>
              <w:jc w:val="left"/>
            </w:pPr>
            <w:r>
              <w:rPr>
                <w:sz w:val="18"/>
              </w:rPr>
              <w:t xml:space="preserve">No</w:t>
            </w:r>
          </w:p>
        </w:tc>
        <w:tc>
          <w:tcPr>
            <w:tcW w:w="2637" w:type="dxa"/>
          </w:tcPr>
          <w:p>
            <w:pPr>
              <w:pStyle w:val="Compact"/>
              <w:spacing w:after="20"/>
              <w:jc w:val="left"/>
            </w:pPr>
            <w:r>
              <w:rPr>
                <w:sz w:val="18"/>
              </w:rPr>
              <w:t xml:space="preserve">Clock resets on each logged action</w:t>
            </w:r>
          </w:p>
        </w:tc>
      </w:tr>
      <w:tr>
        <w:trPr>
          <w:cantSplit/>
        </w:trPr>
        <w:tc>
          <w:tcPr>
            <w:tcW w:w="2394" w:type="dxa"/>
            <w:shd w:val="clear" w:color="auto" w:fill="F2F5F9"/>
          </w:tcPr>
          <w:p>
            <w:pPr>
              <w:pStyle w:val="Compact"/>
              <w:spacing w:after="20"/>
              <w:jc w:val="left"/>
            </w:pPr>
            <w:r>
              <w:rPr>
                <w:sz w:val="18"/>
              </w:rPr>
              <w:t xml:space="preserve">L1 → L2</w:t>
            </w:r>
          </w:p>
        </w:tc>
        <w:tc>
          <w:tcPr>
            <w:tcW w:w="2920" w:type="dxa"/>
            <w:shd w:val="clear" w:color="auto" w:fill="F2F5F9"/>
          </w:tcPr>
          <w:p>
            <w:pPr>
              <w:pStyle w:val="Compact"/>
              <w:spacing w:after="20"/>
              <w:jc w:val="left"/>
            </w:pPr>
            <w:r>
              <w:rPr>
                <w:sz w:val="18"/>
              </w:rPr>
              <w:t xml:space="preserve">L1 manual, or automatic when unattended (default 6h)</w:t>
            </w:r>
          </w:p>
        </w:tc>
        <w:tc>
          <w:tcPr>
            <w:tcW w:w="1687" w:type="dxa"/>
            <w:shd w:val="clear" w:color="auto" w:fill="F2F5F9"/>
          </w:tcPr>
          <w:p>
            <w:pPr>
              <w:pStyle w:val="Compact"/>
              <w:spacing w:after="20"/>
              <w:jc w:val="left"/>
            </w:pPr>
            <w:r>
              <w:rPr>
                <w:sz w:val="18"/>
              </w:rPr>
              <w:t xml:space="preserve">Manual: yes. Automatic: rule recorded</w:t>
            </w:r>
          </w:p>
        </w:tc>
        <w:tc>
          <w:tcPr>
            <w:tcW w:w="2637" w:type="dxa"/>
            <w:shd w:val="clear" w:color="auto" w:fill="F2F5F9"/>
          </w:tcPr>
          <w:p>
            <w:pPr>
              <w:pStyle w:val="Compact"/>
              <w:spacing w:after="20"/>
              <w:jc w:val="left"/>
            </w:pPr>
            <w:r>
              <w:rPr>
                <w:sz w:val="18"/>
              </w:rPr>
              <w:t xml:space="preserve">L2 clock starts</w:t>
            </w:r>
          </w:p>
        </w:tc>
      </w:tr>
      <w:tr>
        <w:trPr>
          <w:cantSplit/>
        </w:trPr>
        <w:tc>
          <w:tcPr>
            <w:tcW w:w="2394" w:type="dxa"/>
          </w:tcPr>
          <w:p>
            <w:pPr>
              <w:pStyle w:val="Compact"/>
              <w:spacing w:after="20"/>
              <w:jc w:val="left"/>
            </w:pPr>
            <w:r>
              <w:rPr>
                <w:sz w:val="18"/>
              </w:rPr>
              <w:t xml:space="preserve">L1 / L2 / L3 → Resolved</w:t>
            </w:r>
          </w:p>
        </w:tc>
        <w:tc>
          <w:tcPr>
            <w:tcW w:w="2920" w:type="dxa"/>
          </w:tcPr>
          <w:p>
            <w:pPr>
              <w:pStyle w:val="Compact"/>
              <w:spacing w:after="20"/>
              <w:jc w:val="left"/>
            </w:pPr>
            <w:r>
              <w:rPr>
                <w:sz w:val="18"/>
              </w:rPr>
              <w:t xml:space="preserve">Owner completes resolution form</w:t>
            </w:r>
          </w:p>
        </w:tc>
        <w:tc>
          <w:tcPr>
            <w:tcW w:w="1687" w:type="dxa"/>
          </w:tcPr>
          <w:p>
            <w:pPr>
              <w:pStyle w:val="Compact"/>
              <w:spacing w:after="20"/>
              <w:jc w:val="left"/>
            </w:pPr>
            <w:r>
              <w:rPr>
                <w:sz w:val="18"/>
              </w:rPr>
              <w:t xml:space="preserve">Yes (resolution form)</w:t>
            </w:r>
          </w:p>
        </w:tc>
        <w:tc>
          <w:tcPr>
            <w:tcW w:w="2637" w:type="dxa"/>
          </w:tcPr>
          <w:p>
            <w:pPr>
              <w:pStyle w:val="Compact"/>
              <w:spacing w:after="20"/>
              <w:jc w:val="left"/>
            </w:pPr>
            <w:r>
              <w:rPr>
                <w:sz w:val="18"/>
              </w:rPr>
              <w:t xml:space="preserve">Clock stops</w:t>
            </w:r>
          </w:p>
        </w:tc>
      </w:tr>
      <w:tr>
        <w:trPr>
          <w:cantSplit/>
        </w:trPr>
        <w:tc>
          <w:tcPr>
            <w:tcW w:w="2394" w:type="dxa"/>
            <w:shd w:val="clear" w:color="auto" w:fill="F2F5F9"/>
          </w:tcPr>
          <w:p>
            <w:pPr>
              <w:pStyle w:val="Compact"/>
              <w:spacing w:after="20"/>
              <w:jc w:val="left"/>
            </w:pPr>
            <w:r>
              <w:rPr>
                <w:sz w:val="18"/>
              </w:rPr>
              <w:t xml:space="preserve">L2 → Assigned to Branch</w:t>
            </w:r>
          </w:p>
        </w:tc>
        <w:tc>
          <w:tcPr>
            <w:tcW w:w="2920" w:type="dxa"/>
            <w:shd w:val="clear" w:color="auto" w:fill="F2F5F9"/>
          </w:tcPr>
          <w:p>
            <w:pPr>
              <w:pStyle w:val="Compact"/>
              <w:spacing w:after="20"/>
              <w:jc w:val="left"/>
            </w:pPr>
            <w:r>
              <w:rPr>
                <w:sz w:val="18"/>
              </w:rPr>
              <w:t xml:space="preserve">L2</w:t>
            </w:r>
          </w:p>
        </w:tc>
        <w:tc>
          <w:tcPr>
            <w:tcW w:w="1687" w:type="dxa"/>
            <w:shd w:val="clear" w:color="auto" w:fill="F2F5F9"/>
          </w:tcPr>
          <w:p>
            <w:pPr>
              <w:pStyle w:val="Compact"/>
              <w:spacing w:after="20"/>
              <w:jc w:val="left"/>
            </w:pPr>
            <w:r>
              <w:rPr>
                <w:sz w:val="18"/>
              </w:rPr>
              <w:t xml:space="preserve">Branch and deadline</w:t>
            </w:r>
          </w:p>
        </w:tc>
        <w:tc>
          <w:tcPr>
            <w:tcW w:w="2637" w:type="dxa"/>
            <w:shd w:val="clear" w:color="auto" w:fill="F2F5F9"/>
          </w:tcPr>
          <w:p>
            <w:pPr>
              <w:pStyle w:val="Compact"/>
              <w:spacing w:after="20"/>
              <w:jc w:val="left"/>
            </w:pPr>
            <w:r>
              <w:rPr>
                <w:sz w:val="18"/>
              </w:rPr>
              <w:t xml:space="preserve">Branch deadline starts</w:t>
            </w:r>
          </w:p>
        </w:tc>
      </w:tr>
      <w:tr>
        <w:trPr>
          <w:cantSplit/>
        </w:trPr>
        <w:tc>
          <w:tcPr>
            <w:tcW w:w="2394" w:type="dxa"/>
          </w:tcPr>
          <w:p>
            <w:pPr>
              <w:pStyle w:val="Compact"/>
              <w:spacing w:after="20"/>
              <w:jc w:val="left"/>
            </w:pPr>
            <w:r>
              <w:rPr>
                <w:sz w:val="18"/>
              </w:rPr>
              <w:t xml:space="preserve">Assigned to Branch → Branch Acknowledged → Action Taken</w:t>
            </w:r>
          </w:p>
        </w:tc>
        <w:tc>
          <w:tcPr>
            <w:tcW w:w="2920" w:type="dxa"/>
          </w:tcPr>
          <w:p>
            <w:pPr>
              <w:pStyle w:val="Compact"/>
              <w:spacing w:after="20"/>
              <w:jc w:val="left"/>
            </w:pPr>
            <w:r>
              <w:rPr>
                <w:sz w:val="18"/>
              </w:rPr>
              <w:t xml:space="preserve">Branch staff</w:t>
            </w:r>
          </w:p>
        </w:tc>
        <w:tc>
          <w:tcPr>
            <w:tcW w:w="1687" w:type="dxa"/>
          </w:tcPr>
          <w:p>
            <w:pPr>
              <w:pStyle w:val="Compact"/>
              <w:spacing w:after="20"/>
              <w:jc w:val="left"/>
            </w:pPr>
            <w:r>
              <w:rPr>
                <w:sz w:val="18"/>
              </w:rPr>
              <w:t xml:space="preserve">Notes on action</w:t>
            </w:r>
          </w:p>
        </w:tc>
        <w:tc>
          <w:tcPr>
            <w:tcW w:w="2637" w:type="dxa"/>
          </w:tcPr>
          <w:p>
            <w:pPr>
              <w:pStyle w:val="Compact"/>
              <w:spacing w:after="20"/>
              <w:jc w:val="left"/>
            </w:pPr>
            <w:r>
              <w:rPr>
                <w:sz w:val="18"/>
              </w:rPr>
              <w:t xml:space="preserve">Deadline satisfied; L2 verification clock starts</w:t>
            </w:r>
          </w:p>
        </w:tc>
      </w:tr>
      <w:tr>
        <w:trPr>
          <w:cantSplit/>
        </w:trPr>
        <w:tc>
          <w:tcPr>
            <w:tcW w:w="2394" w:type="dxa"/>
            <w:shd w:val="clear" w:color="auto" w:fill="F2F5F9"/>
          </w:tcPr>
          <w:p>
            <w:pPr>
              <w:pStyle w:val="Compact"/>
              <w:spacing w:after="20"/>
              <w:jc w:val="left"/>
            </w:pPr>
            <w:r>
              <w:rPr>
                <w:sz w:val="18"/>
              </w:rPr>
              <w:t xml:space="preserve">Assigned to Branch → L3</w:t>
            </w:r>
          </w:p>
        </w:tc>
        <w:tc>
          <w:tcPr>
            <w:tcW w:w="2920" w:type="dxa"/>
            <w:shd w:val="clear" w:color="auto" w:fill="F2F5F9"/>
          </w:tcPr>
          <w:p>
            <w:pPr>
              <w:pStyle w:val="Compact"/>
              <w:spacing w:after="20"/>
              <w:jc w:val="left"/>
            </w:pPr>
            <w:r>
              <w:rPr>
                <w:sz w:val="18"/>
              </w:rPr>
              <w:t xml:space="preserve">Automatic at branch deadline (default 6h)</w:t>
            </w:r>
          </w:p>
        </w:tc>
        <w:tc>
          <w:tcPr>
            <w:tcW w:w="1687" w:type="dxa"/>
            <w:shd w:val="clear" w:color="auto" w:fill="F2F5F9"/>
          </w:tcPr>
          <w:p>
            <w:pPr>
              <w:pStyle w:val="Compact"/>
              <w:spacing w:after="20"/>
              <w:jc w:val="left"/>
            </w:pPr>
            <w:r>
              <w:rPr>
                <w:sz w:val="18"/>
              </w:rPr>
              <w:t xml:space="preserve">Rule recorded</w:t>
            </w:r>
          </w:p>
        </w:tc>
        <w:tc>
          <w:tcPr>
            <w:tcW w:w="2637" w:type="dxa"/>
            <w:shd w:val="clear" w:color="auto" w:fill="F2F5F9"/>
          </w:tcPr>
          <w:p>
            <w:pPr>
              <w:pStyle w:val="Compact"/>
              <w:spacing w:after="20"/>
              <w:jc w:val="left"/>
            </w:pPr>
            <w:r>
              <w:rPr>
                <w:sz w:val="18"/>
              </w:rPr>
              <w:t xml:space="preserve">L3 clock starts; L2 notified</w:t>
            </w:r>
          </w:p>
        </w:tc>
      </w:tr>
      <w:tr>
        <w:trPr>
          <w:cantSplit/>
        </w:trPr>
        <w:tc>
          <w:tcPr>
            <w:tcW w:w="2394" w:type="dxa"/>
          </w:tcPr>
          <w:p>
            <w:pPr>
              <w:pStyle w:val="Compact"/>
              <w:spacing w:after="20"/>
              <w:jc w:val="left"/>
            </w:pPr>
            <w:r>
              <w:rPr>
                <w:sz w:val="18"/>
              </w:rPr>
              <w:t xml:space="preserve">Branch → L2 (return)</w:t>
            </w:r>
          </w:p>
        </w:tc>
        <w:tc>
          <w:tcPr>
            <w:tcW w:w="2920" w:type="dxa"/>
          </w:tcPr>
          <w:p>
            <w:pPr>
              <w:pStyle w:val="Compact"/>
              <w:spacing w:after="20"/>
              <w:jc w:val="left"/>
            </w:pPr>
            <w:r>
              <w:rPr>
                <w:sz w:val="18"/>
              </w:rPr>
              <w:t xml:space="preserve">Branch staff</w:t>
            </w:r>
          </w:p>
        </w:tc>
        <w:tc>
          <w:tcPr>
            <w:tcW w:w="1687" w:type="dxa"/>
          </w:tcPr>
          <w:p>
            <w:pPr>
              <w:pStyle w:val="Compact"/>
              <w:spacing w:after="20"/>
              <w:jc w:val="left"/>
            </w:pPr>
            <w:r>
              <w:rPr>
                <w:sz w:val="18"/>
              </w:rPr>
              <w:t xml:space="preserve">Yes</w:t>
            </w:r>
          </w:p>
        </w:tc>
        <w:tc>
          <w:tcPr>
            <w:tcW w:w="2637" w:type="dxa"/>
          </w:tcPr>
          <w:p>
            <w:pPr>
              <w:pStyle w:val="Compact"/>
              <w:spacing w:after="20"/>
              <w:jc w:val="left"/>
            </w:pPr>
            <w:r>
              <w:rPr>
                <w:sz w:val="18"/>
              </w:rPr>
              <w:t xml:space="preserve">Fresh L2 clock</w:t>
            </w:r>
          </w:p>
        </w:tc>
      </w:tr>
      <w:tr>
        <w:trPr>
          <w:cantSplit/>
        </w:trPr>
        <w:tc>
          <w:tcPr>
            <w:tcW w:w="2394" w:type="dxa"/>
            <w:shd w:val="clear" w:color="auto" w:fill="F2F5F9"/>
          </w:tcPr>
          <w:p>
            <w:pPr>
              <w:pStyle w:val="Compact"/>
              <w:spacing w:after="20"/>
              <w:jc w:val="left"/>
            </w:pPr>
            <w:r>
              <w:rPr>
                <w:sz w:val="18"/>
              </w:rPr>
              <w:t xml:space="preserve">L2 → L3</w:t>
            </w:r>
          </w:p>
        </w:tc>
        <w:tc>
          <w:tcPr>
            <w:tcW w:w="2920" w:type="dxa"/>
            <w:shd w:val="clear" w:color="auto" w:fill="F2F5F9"/>
          </w:tcPr>
          <w:p>
            <w:pPr>
              <w:pStyle w:val="Compact"/>
              <w:spacing w:after="20"/>
              <w:jc w:val="left"/>
            </w:pPr>
            <w:r>
              <w:rPr>
                <w:sz w:val="18"/>
              </w:rPr>
              <w:t xml:space="preserve">L2 manual, or automatic when unattended (default 6h)</w:t>
            </w:r>
          </w:p>
        </w:tc>
        <w:tc>
          <w:tcPr>
            <w:tcW w:w="1687" w:type="dxa"/>
            <w:shd w:val="clear" w:color="auto" w:fill="F2F5F9"/>
          </w:tcPr>
          <w:p>
            <w:pPr>
              <w:pStyle w:val="Compact"/>
              <w:spacing w:after="20"/>
              <w:jc w:val="left"/>
            </w:pPr>
            <w:r>
              <w:rPr>
                <w:sz w:val="18"/>
              </w:rPr>
              <w:t xml:space="preserve">Manual: yes</w:t>
            </w:r>
          </w:p>
        </w:tc>
        <w:tc>
          <w:tcPr>
            <w:tcW w:w="2637" w:type="dxa"/>
            <w:shd w:val="clear" w:color="auto" w:fill="F2F5F9"/>
          </w:tcPr>
          <w:p>
            <w:pPr>
              <w:pStyle w:val="Compact"/>
              <w:spacing w:after="20"/>
              <w:jc w:val="left"/>
            </w:pPr>
            <w:r>
              <w:rPr>
                <w:sz w:val="18"/>
              </w:rPr>
              <w:t xml:space="preserve">L3 clock starts</w:t>
            </w:r>
          </w:p>
        </w:tc>
      </w:tr>
      <w:tr>
        <w:trPr>
          <w:cantSplit/>
        </w:trPr>
        <w:tc>
          <w:tcPr>
            <w:tcW w:w="2394" w:type="dxa"/>
          </w:tcPr>
          <w:p>
            <w:pPr>
              <w:pStyle w:val="Compact"/>
              <w:spacing w:after="20"/>
              <w:jc w:val="left"/>
            </w:pPr>
            <w:r>
              <w:rPr>
                <w:sz w:val="18"/>
              </w:rPr>
              <w:t xml:space="preserve">L3 → L2 (de-escalate)</w:t>
            </w:r>
          </w:p>
        </w:tc>
        <w:tc>
          <w:tcPr>
            <w:tcW w:w="2920" w:type="dxa"/>
          </w:tcPr>
          <w:p>
            <w:pPr>
              <w:pStyle w:val="Compact"/>
              <w:spacing w:after="20"/>
              <w:jc w:val="left"/>
            </w:pPr>
            <w:r>
              <w:rPr>
                <w:sz w:val="18"/>
              </w:rPr>
              <w:t xml:space="preserve">L3 or Admin</w:t>
            </w:r>
          </w:p>
        </w:tc>
        <w:tc>
          <w:tcPr>
            <w:tcW w:w="1687" w:type="dxa"/>
          </w:tcPr>
          <w:p>
            <w:pPr>
              <w:pStyle w:val="Compact"/>
              <w:spacing w:after="20"/>
              <w:jc w:val="left"/>
            </w:pPr>
            <w:r>
              <w:rPr>
                <w:sz w:val="18"/>
              </w:rPr>
              <w:t xml:space="preserve">Reason and handover note</w:t>
            </w:r>
          </w:p>
        </w:tc>
        <w:tc>
          <w:tcPr>
            <w:tcW w:w="2637" w:type="dxa"/>
          </w:tcPr>
          <w:p>
            <w:pPr>
              <w:pStyle w:val="Compact"/>
              <w:spacing w:after="20"/>
              <w:jc w:val="left"/>
            </w:pPr>
            <w:r>
              <w:rPr>
                <w:sz w:val="18"/>
              </w:rPr>
              <w:t xml:space="preserve">Fresh L2 clock</w:t>
            </w:r>
          </w:p>
        </w:tc>
      </w:tr>
      <w:tr>
        <w:trPr>
          <w:cantSplit/>
        </w:trPr>
        <w:tc>
          <w:tcPr>
            <w:tcW w:w="2394" w:type="dxa"/>
            <w:shd w:val="clear" w:color="auto" w:fill="F2F5F9"/>
          </w:tcPr>
          <w:p>
            <w:pPr>
              <w:pStyle w:val="Compact"/>
              <w:spacing w:after="20"/>
              <w:jc w:val="left"/>
            </w:pPr>
            <w:r>
              <w:rPr>
                <w:sz w:val="18"/>
              </w:rPr>
              <w:t xml:space="preserve">L2 → L1 (de-escalate)</w:t>
            </w:r>
          </w:p>
        </w:tc>
        <w:tc>
          <w:tcPr>
            <w:tcW w:w="2920" w:type="dxa"/>
            <w:shd w:val="clear" w:color="auto" w:fill="F2F5F9"/>
          </w:tcPr>
          <w:p>
            <w:pPr>
              <w:pStyle w:val="Compact"/>
              <w:spacing w:after="20"/>
              <w:jc w:val="left"/>
            </w:pPr>
            <w:r>
              <w:rPr>
                <w:sz w:val="18"/>
              </w:rPr>
              <w:t xml:space="preserve">L2 or Admin</w:t>
            </w:r>
          </w:p>
        </w:tc>
        <w:tc>
          <w:tcPr>
            <w:tcW w:w="1687" w:type="dxa"/>
            <w:shd w:val="clear" w:color="auto" w:fill="F2F5F9"/>
          </w:tcPr>
          <w:p>
            <w:pPr>
              <w:pStyle w:val="Compact"/>
              <w:spacing w:after="20"/>
              <w:jc w:val="left"/>
            </w:pPr>
            <w:r>
              <w:rPr>
                <w:sz w:val="18"/>
              </w:rPr>
              <w:t xml:space="preserve">Reason and handover note</w:t>
            </w:r>
          </w:p>
        </w:tc>
        <w:tc>
          <w:tcPr>
            <w:tcW w:w="2637" w:type="dxa"/>
            <w:shd w:val="clear" w:color="auto" w:fill="F2F5F9"/>
          </w:tcPr>
          <w:p>
            <w:pPr>
              <w:pStyle w:val="Compact"/>
              <w:spacing w:after="20"/>
              <w:jc w:val="left"/>
            </w:pPr>
            <w:r>
              <w:rPr>
                <w:sz w:val="18"/>
              </w:rPr>
              <w:t xml:space="preserve">Fresh L1 clock</w:t>
            </w:r>
          </w:p>
        </w:tc>
      </w:tr>
      <w:tr>
        <w:trPr>
          <w:cantSplit/>
        </w:trPr>
        <w:tc>
          <w:tcPr>
            <w:tcW w:w="2394" w:type="dxa"/>
          </w:tcPr>
          <w:p>
            <w:pPr>
              <w:pStyle w:val="Compact"/>
              <w:spacing w:after="20"/>
              <w:jc w:val="left"/>
            </w:pPr>
            <w:r>
              <w:rPr>
                <w:sz w:val="18"/>
              </w:rPr>
              <w:t xml:space="preserve">Any working state → Awaiting Customer or Awaiting Branch Info</w:t>
            </w:r>
          </w:p>
        </w:tc>
        <w:tc>
          <w:tcPr>
            <w:tcW w:w="2920" w:type="dxa"/>
          </w:tcPr>
          <w:p>
            <w:pPr>
              <w:pStyle w:val="Compact"/>
              <w:spacing w:after="20"/>
              <w:jc w:val="left"/>
            </w:pPr>
            <w:r>
              <w:rPr>
                <w:sz w:val="18"/>
              </w:rPr>
              <w:t xml:space="preserve">Owner</w:t>
            </w:r>
          </w:p>
        </w:tc>
        <w:tc>
          <w:tcPr>
            <w:tcW w:w="1687" w:type="dxa"/>
          </w:tcPr>
          <w:p>
            <w:pPr>
              <w:pStyle w:val="Compact"/>
              <w:spacing w:after="20"/>
              <w:jc w:val="left"/>
            </w:pPr>
            <w:r>
              <w:rPr>
                <w:sz w:val="18"/>
              </w:rPr>
              <w:t xml:space="preserve">Yes</w:t>
            </w:r>
          </w:p>
        </w:tc>
        <w:tc>
          <w:tcPr>
            <w:tcW w:w="2637" w:type="dxa"/>
          </w:tcPr>
          <w:p>
            <w:pPr>
              <w:pStyle w:val="Compact"/>
              <w:spacing w:after="20"/>
              <w:jc w:val="left"/>
            </w:pPr>
            <w:r>
              <w:rPr>
                <w:sz w:val="18"/>
              </w:rPr>
              <w:t xml:space="preserve">Clock paused; resumes on reply; separate limit on Awaiting Branch Info</w:t>
            </w:r>
          </w:p>
        </w:tc>
      </w:tr>
      <w:tr>
        <w:trPr>
          <w:cantSplit/>
        </w:trPr>
        <w:tc>
          <w:tcPr>
            <w:tcW w:w="2394" w:type="dxa"/>
            <w:shd w:val="clear" w:color="auto" w:fill="F2F5F9"/>
          </w:tcPr>
          <w:p>
            <w:pPr>
              <w:pStyle w:val="Compact"/>
              <w:spacing w:after="20"/>
              <w:jc w:val="left"/>
            </w:pPr>
            <w:r>
              <w:rPr>
                <w:sz w:val="18"/>
              </w:rPr>
              <w:t xml:space="preserve">Resolved → Closed</w:t>
            </w:r>
          </w:p>
        </w:tc>
        <w:tc>
          <w:tcPr>
            <w:tcW w:w="2920" w:type="dxa"/>
            <w:shd w:val="clear" w:color="auto" w:fill="F2F5F9"/>
          </w:tcPr>
          <w:p>
            <w:pPr>
              <w:pStyle w:val="Compact"/>
              <w:spacing w:after="20"/>
              <w:jc w:val="left"/>
            </w:pPr>
            <w:r>
              <w:rPr>
                <w:sz w:val="18"/>
              </w:rPr>
              <w:t xml:space="preserve">Customer confirms, or auto-close after the set period, or L2/L3 per closure rules</w:t>
            </w:r>
          </w:p>
        </w:tc>
        <w:tc>
          <w:tcPr>
            <w:tcW w:w="1687" w:type="dxa"/>
            <w:shd w:val="clear" w:color="auto" w:fill="F2F5F9"/>
          </w:tcPr>
          <w:p>
            <w:pPr>
              <w:pStyle w:val="Compact"/>
              <w:spacing w:after="20"/>
              <w:jc w:val="left"/>
            </w:pPr>
            <w:r>
              <w:rPr>
                <w:sz w:val="18"/>
              </w:rPr>
              <w:t xml:space="preserve">No</w:t>
            </w:r>
          </w:p>
        </w:tc>
        <w:tc>
          <w:tcPr>
            <w:tcW w:w="2637" w:type="dxa"/>
            <w:shd w:val="clear" w:color="auto" w:fill="F2F5F9"/>
          </w:tcPr>
          <w:p>
            <w:pPr>
              <w:pStyle w:val="Compact"/>
              <w:spacing w:after="20"/>
              <w:jc w:val="left"/>
            </w:pPr>
            <w:r>
              <w:rPr>
                <w:sz w:val="18"/>
              </w:rPr>
              <w:t xml:space="preserve">Stops</w:t>
            </w:r>
          </w:p>
        </w:tc>
      </w:tr>
      <w:tr>
        <w:trPr>
          <w:cantSplit/>
        </w:trPr>
        <w:tc>
          <w:tcPr>
            <w:tcW w:w="2394" w:type="dxa"/>
          </w:tcPr>
          <w:p>
            <w:pPr>
              <w:pStyle w:val="Compact"/>
              <w:spacing w:after="20"/>
              <w:jc w:val="left"/>
            </w:pPr>
            <w:r>
              <w:rPr>
                <w:sz w:val="18"/>
              </w:rPr>
              <w:t xml:space="preserve">Resolved or Closed → Reopened</w:t>
            </w:r>
          </w:p>
        </w:tc>
        <w:tc>
          <w:tcPr>
            <w:tcW w:w="2920" w:type="dxa"/>
          </w:tcPr>
          <w:p>
            <w:pPr>
              <w:pStyle w:val="Compact"/>
              <w:spacing w:after="20"/>
              <w:jc w:val="left"/>
            </w:pPr>
            <w:r>
              <w:rPr>
                <w:sz w:val="18"/>
              </w:rPr>
              <w:t xml:space="preserve">Customer reply within the window, or L2/Admin</w:t>
            </w:r>
          </w:p>
        </w:tc>
        <w:tc>
          <w:tcPr>
            <w:tcW w:w="1687" w:type="dxa"/>
          </w:tcPr>
          <w:p>
            <w:pPr>
              <w:pStyle w:val="Compact"/>
              <w:spacing w:after="20"/>
              <w:jc w:val="left"/>
            </w:pPr>
            <w:r>
              <w:rPr>
                <w:sz w:val="18"/>
              </w:rPr>
              <w:t xml:space="preserve">Yes</w:t>
            </w:r>
          </w:p>
        </w:tc>
        <w:tc>
          <w:tcPr>
            <w:tcW w:w="2637" w:type="dxa"/>
          </w:tcPr>
          <w:p>
            <w:pPr>
              <w:pStyle w:val="Compact"/>
              <w:spacing w:after="20"/>
              <w:jc w:val="left"/>
            </w:pPr>
            <w:r>
              <w:rPr>
                <w:sz w:val="18"/>
              </w:rPr>
              <w:t xml:space="preserve">Goes to the level that resolved it, or L2, with a fresh clock</w:t>
            </w:r>
          </w:p>
        </w:tc>
      </w:tr>
      <w:tr>
        <w:trPr>
          <w:cantSplit/>
        </w:trPr>
        <w:tc>
          <w:tcPr>
            <w:tcW w:w="2394" w:type="dxa"/>
            <w:shd w:val="clear" w:color="auto" w:fill="F2F5F9"/>
          </w:tcPr>
          <w:p>
            <w:pPr>
              <w:pStyle w:val="Compact"/>
              <w:spacing w:after="20"/>
              <w:jc w:val="left"/>
            </w:pPr>
            <w:r>
              <w:rPr>
                <w:sz w:val="18"/>
              </w:rPr>
              <w:t xml:space="preserve">Any → any (forced)</w:t>
            </w:r>
          </w:p>
        </w:tc>
        <w:tc>
          <w:tcPr>
            <w:tcW w:w="2920" w:type="dxa"/>
            <w:shd w:val="clear" w:color="auto" w:fill="F2F5F9"/>
          </w:tcPr>
          <w:p>
            <w:pPr>
              <w:pStyle w:val="Compact"/>
              <w:spacing w:after="20"/>
              <w:jc w:val="left"/>
            </w:pPr>
            <w:r>
              <w:rPr>
                <w:sz w:val="18"/>
              </w:rPr>
              <w:t xml:space="preserve">Admin only</w:t>
            </w:r>
          </w:p>
        </w:tc>
        <w:tc>
          <w:tcPr>
            <w:tcW w:w="1687" w:type="dxa"/>
            <w:shd w:val="clear" w:color="auto" w:fill="F2F5F9"/>
          </w:tcPr>
          <w:p>
            <w:pPr>
              <w:pStyle w:val="Compact"/>
              <w:spacing w:after="20"/>
              <w:jc w:val="left"/>
            </w:pPr>
            <w:r>
              <w:rPr>
                <w:sz w:val="18"/>
              </w:rPr>
              <w:t xml:space="preserve">Yes</w:t>
            </w:r>
          </w:p>
        </w:tc>
        <w:tc>
          <w:tcPr>
            <w:tcW w:w="2637" w:type="dxa"/>
            <w:shd w:val="clear" w:color="auto" w:fill="F2F5F9"/>
          </w:tcPr>
          <w:p>
            <w:pPr>
              <w:pStyle w:val="Compact"/>
              <w:spacing w:after="20"/>
              <w:jc w:val="left"/>
            </w:pPr>
            <w:r>
              <w:rPr>
                <w:sz w:val="18"/>
              </w:rPr>
              <w:t xml:space="preserve">Audited as admin_force</w:t>
            </w:r>
          </w:p>
        </w:tc>
      </w:tr>
    </w:tbl>
    <w:p>
      <w:pPr>
        <w:pStyle w:val="BodyText"/>
      </w:pPr>
      <w:r>
        <w:rPr>
          <w:bCs/>
          <w:b/>
        </w:rPr>
        <w:t xml:space="preserve">Guarantees the system enforces (and tests must prove)</w:t>
      </w:r>
    </w:p>
    <w:p>
      <w:pPr>
        <w:numPr>
          <w:ilvl w:val="0"/>
          <w:numId w:val="1010"/>
        </w:numPr>
        <w:pStyle w:val="Compact"/>
      </w:pPr>
      <w:r>
        <w:rPr>
          <w:bCs/>
          <w:b/>
        </w:rPr>
        <w:t xml:space="preserve">One owner, one level.</w:t>
      </w:r>
      <w:r>
        <w:t xml:space="preserve"> </w:t>
      </w:r>
      <w:r>
        <w:t xml:space="preserve">At any moment a complaint has exactly one owning level and one status. Two people acting at once cannot both win: the second gets a clear message that the complaint has already changed.</w:t>
      </w:r>
    </w:p>
    <w:p>
      <w:pPr>
        <w:numPr>
          <w:ilvl w:val="0"/>
          <w:numId w:val="1010"/>
        </w:numPr>
        <w:pStyle w:val="Compact"/>
      </w:pPr>
      <w:r>
        <w:rPr>
          <w:bCs/>
          <w:b/>
        </w:rPr>
        <w:t xml:space="preserve">Nothing without a clock.</w:t>
      </w:r>
      <w:r>
        <w:t xml:space="preserve"> </w:t>
      </w:r>
      <w:r>
        <w:t xml:space="preserve">Every non-terminal complaint either has a running timer or is in a named paused state with a defined way to resume. L3 has no higher level, so an L3 breach alerts management repeatedly until acted on.</w:t>
      </w:r>
    </w:p>
    <w:p>
      <w:pPr>
        <w:numPr>
          <w:ilvl w:val="0"/>
          <w:numId w:val="1010"/>
        </w:numPr>
        <w:pStyle w:val="Compact"/>
      </w:pPr>
      <w:r>
        <w:rPr>
          <w:bCs/>
          <w:b/>
        </w:rPr>
        <w:t xml:space="preserve">Every move is recorded with the move.</w:t>
      </w:r>
      <w:r>
        <w:t xml:space="preserve"> </w:t>
      </w:r>
      <w:r>
        <w:t xml:space="preserve">The status change and its history entry (who or what, from, to, reason, time) are saved in one database transaction, so one cannot exist without the other. History is append-only and cannot be edited, even by Admin.</w:t>
      </w:r>
    </w:p>
    <w:p>
      <w:pPr>
        <w:numPr>
          <w:ilvl w:val="0"/>
          <w:numId w:val="1010"/>
        </w:numPr>
        <w:pStyle w:val="Compact"/>
      </w:pPr>
      <w:r>
        <w:rPr>
          <w:bCs/>
          <w:b/>
        </w:rPr>
        <w:t xml:space="preserve">Server decides, not the screen.</w:t>
      </w:r>
      <w:r>
        <w:t xml:space="preserve"> </w:t>
      </w:r>
      <w:r>
        <w:t xml:space="preserve">Permissions, branch scope and timers are checked on the server using server time (UTC), never the user’s device clock.</w:t>
      </w:r>
    </w:p>
    <w:p>
      <w:pPr>
        <w:numPr>
          <w:ilvl w:val="0"/>
          <w:numId w:val="1010"/>
        </w:numPr>
        <w:pStyle w:val="Compact"/>
      </w:pPr>
      <w:r>
        <w:rPr>
          <w:bCs/>
          <w:b/>
        </w:rPr>
        <w:t xml:space="preserve">No complaint is orphaned.</w:t>
      </w:r>
      <w:r>
        <w:t xml:space="preserve"> </w:t>
      </w:r>
      <w:r>
        <w:t xml:space="preserve">If an owner is deactivated, goes on leave or a branch is suspended, their open complaints return to the level’s queue or the Branch Admin and the team lead is alerted.</w:t>
      </w:r>
    </w:p>
    <w:p>
      <w:pPr>
        <w:numPr>
          <w:ilvl w:val="0"/>
          <w:numId w:val="1010"/>
        </w:numPr>
        <w:pStyle w:val="Compact"/>
      </w:pPr>
      <w:r>
        <w:rPr>
          <w:bCs/>
          <w:b/>
        </w:rPr>
        <w:t xml:space="preserve">No silent failure.</w:t>
      </w:r>
      <w:r>
        <w:t xml:space="preserve"> </w:t>
      </w:r>
      <w:r>
        <w:t xml:space="preserve">The automatic escalation scanner is safe to run twice, reports a heartbeat, and pages the technical team if it stops. A separate daily reconciliation job lists complaints with no owner, no timer, or no activity beyond a set age, and alerts Admin.</w:t>
      </w:r>
    </w:p>
    <w:p>
      <w:pPr>
        <w:numPr>
          <w:ilvl w:val="0"/>
          <w:numId w:val="1010"/>
        </w:numPr>
        <w:pStyle w:val="Compact"/>
      </w:pPr>
      <w:r>
        <w:rPr>
          <w:bCs/>
          <w:b/>
        </w:rPr>
        <w:t xml:space="preserve">Customer messages never lost.</w:t>
      </w:r>
      <w:r>
        <w:t xml:space="preserve"> </w:t>
      </w:r>
      <w:r>
        <w:t xml:space="preserve">WhatsApp and email intake is de-duplicated and retried; failures go to a dead-letter queue that is monitored.</w:t>
      </w:r>
    </w:p>
    <w:p>
      <w:pPr>
        <w:numPr>
          <w:ilvl w:val="0"/>
          <w:numId w:val="1010"/>
        </w:numPr>
        <w:pStyle w:val="Compact"/>
      </w:pPr>
      <w:r>
        <w:rPr>
          <w:bCs/>
          <w:b/>
        </w:rPr>
        <w:t xml:space="preserve">Test coverage.</w:t>
      </w:r>
      <w:r>
        <w:t xml:space="preserve"> </w:t>
      </w:r>
      <w:r>
        <w:t xml:space="preserve">Every row of the table above has an automated test, including the rejected transitions, simultaneous actions, the cooling rule and the bounce limit.</w:t>
      </w:r>
    </w:p>
    <w:bookmarkEnd w:id="38"/>
    <w:bookmarkStart w:id="39" w:name="rules-and-edge-cases"/>
    <w:p>
      <w:pPr>
        <w:pStyle w:val="Heading2"/>
      </w:pPr>
      <w:r>
        <w:t xml:space="preserve">5.10 Rules and edge cases</w:t>
      </w:r>
    </w:p>
    <w:p>
      <w:pPr>
        <w:numPr>
          <w:ilvl w:val="0"/>
          <w:numId w:val="1011"/>
        </w:numPr>
        <w:pStyle w:val="Compact"/>
      </w:pPr>
      <w:r>
        <w:t xml:space="preserve">One owner at a time; pick-up is first come, first served and is locked so two people cannot take the same complaint.</w:t>
      </w:r>
    </w:p>
    <w:p>
      <w:pPr>
        <w:numPr>
          <w:ilvl w:val="0"/>
          <w:numId w:val="1011"/>
        </w:numPr>
        <w:pStyle w:val="Compact"/>
      </w:pPr>
      <w:r>
        <w:t xml:space="preserve">Customer replies on WhatsApp or email attach to the existing open complaint, not a new one. A reply after Resolved reopens it within a configurable window (proposed 7 days).</w:t>
      </w:r>
    </w:p>
    <w:p>
      <w:pPr>
        <w:numPr>
          <w:ilvl w:val="0"/>
          <w:numId w:val="1011"/>
        </w:numPr>
        <w:pStyle w:val="Compact"/>
      </w:pPr>
      <w:r>
        <w:t xml:space="preserve">Priority is set by L1 on triage using category rules (for example lost consignment, damaged high-value goods) and can be raised by any level.</w:t>
      </w:r>
    </w:p>
    <w:p>
      <w:pPr>
        <w:numPr>
          <w:ilvl w:val="0"/>
          <w:numId w:val="1011"/>
        </w:numPr>
        <w:pStyle w:val="Compact"/>
      </w:pPr>
      <w:r>
        <w:t xml:space="preserve">Leave and shift cover: Admin or team lead can bulk-reassign a user’s open complaints.</w:t>
      </w:r>
    </w:p>
    <w:p>
      <w:pPr>
        <w:numPr>
          <w:ilvl w:val="0"/>
          <w:numId w:val="1011"/>
        </w:numPr>
        <w:pStyle w:val="Compact"/>
      </w:pPr>
      <w:r>
        <w:t xml:space="preserve">All timers use IST for display and UTC in storage.</w:t>
      </w:r>
    </w:p>
    <w:bookmarkEnd w:id="39"/>
    <w:bookmarkEnd w:id="40"/>
    <w:bookmarkStart w:id="52" w:name="X343a44754aa1941664907fe906aee5d721ea92d"/>
    <w:p>
      <w:pPr>
        <w:pStyle w:val="Heading1"/>
      </w:pPr>
      <w:r>
        <w:t xml:space="preserve">6. System Architecture and Technical Blueprint</w:t>
      </w:r>
    </w:p>
    <w:bookmarkStart w:id="41" w:name="design-principles"/>
    <w:p>
      <w:pPr>
        <w:pStyle w:val="Heading2"/>
      </w:pPr>
      <w:r>
        <w:t xml:space="preserve">6.1 Design principles</w:t>
      </w:r>
    </w:p>
    <w:p>
      <w:pPr>
        <w:numPr>
          <w:ilvl w:val="0"/>
          <w:numId w:val="1012"/>
        </w:numPr>
        <w:pStyle w:val="Compact"/>
      </w:pPr>
      <w:r>
        <w:rPr>
          <w:bCs/>
          <w:b/>
        </w:rPr>
        <w:t xml:space="preserve">Evolve the prototype, do not rewrite it.</w:t>
      </w:r>
      <w:r>
        <w:t xml:space="preserve"> </w:t>
      </w:r>
      <w:r>
        <w:t xml:space="preserve">Keep FastAPI, PostgreSQL, React and the escalation service; add what is missing.</w:t>
      </w:r>
    </w:p>
    <w:p>
      <w:pPr>
        <w:numPr>
          <w:ilvl w:val="0"/>
          <w:numId w:val="1012"/>
        </w:numPr>
        <w:pStyle w:val="Compact"/>
      </w:pPr>
      <w:r>
        <w:rPr>
          <w:bCs/>
          <w:b/>
        </w:rPr>
        <w:t xml:space="preserve">Modular monolith first.</w:t>
      </w:r>
      <w:r>
        <w:t xml:space="preserve"> </w:t>
      </w:r>
      <w:r>
        <w:t xml:space="preserve">One deployable backend with clear internal modules (intake, workflow, SLA, branches, chat, reporting). Microservices add cost and failure modes that a team this size does not need. Modules can be split later.</w:t>
      </w:r>
    </w:p>
    <w:p>
      <w:pPr>
        <w:numPr>
          <w:ilvl w:val="0"/>
          <w:numId w:val="1012"/>
        </w:numPr>
        <w:pStyle w:val="Compact"/>
      </w:pPr>
      <w:r>
        <w:rPr>
          <w:bCs/>
          <w:b/>
        </w:rPr>
        <w:t xml:space="preserve">One database, branch-scoped rows.</w:t>
      </w:r>
      <w:r>
        <w:t xml:space="preserve"> </w:t>
      </w:r>
      <w:r>
        <w:t xml:space="preserve">Every complaint carries a branch id; access is enforced in the API layer, not by separate databases per branch.</w:t>
      </w:r>
    </w:p>
    <w:p>
      <w:pPr>
        <w:numPr>
          <w:ilvl w:val="0"/>
          <w:numId w:val="1012"/>
        </w:numPr>
        <w:pStyle w:val="Compact"/>
      </w:pPr>
      <w:r>
        <w:rPr>
          <w:bCs/>
          <w:b/>
        </w:rPr>
        <w:t xml:space="preserve">Channels are plug-ins.</w:t>
      </w:r>
      <w:r>
        <w:t xml:space="preserve"> </w:t>
      </w:r>
      <w:r>
        <w:t xml:space="preserve">WhatsApp, email and manual entry all feed the same normalized complaint record through an adapter.</w:t>
      </w:r>
    </w:p>
    <w:p>
      <w:pPr>
        <w:numPr>
          <w:ilvl w:val="0"/>
          <w:numId w:val="1012"/>
        </w:numPr>
        <w:pStyle w:val="Compact"/>
      </w:pPr>
      <w:r>
        <w:rPr>
          <w:bCs/>
          <w:b/>
        </w:rPr>
        <w:t xml:space="preserve">Rules are data, not code.</w:t>
      </w:r>
      <w:r>
        <w:t xml:space="preserve"> </w:t>
      </w:r>
      <w:r>
        <w:t xml:space="preserve">SLA thresholds, working hours, priorities, categories and the MSG91 inbox and team ids live in configuration tables editable by Admin (the prototype already does this for MSG91 ids).</w:t>
      </w:r>
    </w:p>
    <w:p>
      <w:pPr>
        <w:numPr>
          <w:ilvl w:val="0"/>
          <w:numId w:val="1012"/>
        </w:numPr>
        <w:pStyle w:val="Compact"/>
      </w:pPr>
      <w:r>
        <w:rPr>
          <w:bCs/>
          <w:b/>
        </w:rPr>
        <w:t xml:space="preserve">Everything is audited.</w:t>
      </w:r>
      <w:r>
        <w:t xml:space="preserve"> </w:t>
      </w:r>
      <w:r>
        <w:t xml:space="preserve">Append-only history for every action, including those taken by the system.</w:t>
      </w:r>
    </w:p>
    <w:bookmarkEnd w:id="41"/>
    <w:bookmarkStart w:id="42" w:name="logical-architecture"/>
    <w:p>
      <w:pPr>
        <w:pStyle w:val="Heading2"/>
      </w:pPr>
      <w:r>
        <w:t xml:space="preserve">6.2 Logical architecture</w:t>
      </w:r>
    </w:p>
    <w:p>
      <w:pPr>
        <w:pStyle w:val="SourceCode"/>
        <w:keepNext/>
        <w:keepLines/>
      </w:pPr>
      <w:r>
        <w:rPr>
          <w:rStyle w:val="VerbatimChar"/>
        </w:rPr>
        <w:t xml:space="preserve">CHANNELS                    PLATFORM (India cloud region)                        USERS</w:t>
      </w:r>
      <w:r>
        <w:br/>
      </w:r>
      <w:r>
        <w:rPr>
          <w:rStyle w:val="VerbatimChar"/>
        </w:rPr>
        <w:t xml:space="preserve">WhatsApp (MSG91) ─webhook/poll─┐</w:t>
      </w:r>
      <w:r>
        <w:br/>
      </w:r>
      <w:r>
        <w:rPr>
          <w:rStyle w:val="VerbatimChar"/>
        </w:rPr>
        <w:t xml:space="preserve">Email mailbox  ──IMAP / mail API┤   ┌─ API (FastAPI) ── auth, RBAC, branch scoping ──┐</w:t>
      </w:r>
      <w:r>
        <w:br/>
      </w:r>
      <w:r>
        <w:rPr>
          <w:rStyle w:val="VerbatimChar"/>
        </w:rPr>
        <w:t xml:space="preserve">Manual entry (HO / branch) ────┤──▶│  Intake · Workflow · Branches · Chat · Reports   │◀── React web app</w:t>
      </w:r>
      <w:r>
        <w:br/>
      </w:r>
      <w:r>
        <w:rPr>
          <w:rStyle w:val="VerbatimChar"/>
        </w:rPr>
        <w:t xml:space="preserve">                                │   └── WebSocket / SSE for live chat &amp; queues      │     (HO + branch, mobile-ready)</w:t>
      </w:r>
      <w:r>
        <w:br/>
      </w:r>
      <w:r>
        <w:rPr>
          <w:rStyle w:val="VerbatimChar"/>
        </w:rPr>
        <w:t xml:space="preserve">                                ├─ Worker (queue) ── channel sync, SLA scanner, notifications</w:t>
      </w:r>
      <w:r>
        <w:br/>
      </w:r>
      <w:r>
        <w:rPr>
          <w:rStyle w:val="VerbatimChar"/>
        </w:rPr>
        <w:t xml:space="preserve">                                ├─ PostgreSQL ── system of record + audit</w:t>
      </w:r>
      <w:r>
        <w:br/>
      </w:r>
      <w:r>
        <w:rPr>
          <w:rStyle w:val="VerbatimChar"/>
        </w:rPr>
        <w:t xml:space="preserve">                                ├─ Redis ── job queue, locks, pub/sub, cache</w:t>
      </w:r>
      <w:r>
        <w:br/>
      </w:r>
      <w:r>
        <w:rPr>
          <w:rStyle w:val="VerbatimChar"/>
        </w:rPr>
        <w:t xml:space="preserve">                                └─ Object storage ── attachments, email bodies, exports</w:t>
      </w:r>
      <w:r>
        <w:br/>
      </w:r>
      <w:r>
        <w:rPr>
          <w:rStyle w:val="VerbatimChar"/>
        </w:rPr>
        <w:t xml:space="preserve">NOTIFICATIONS: email · WhatsApp template (MSG91) · in-app · SMS   MONITORING: logs, metrics, alerts</w:t>
      </w:r>
    </w:p>
    <w:bookmarkEnd w:id="42"/>
    <w:bookmarkStart w:id="43" w:name="technology-choices"/>
    <w:p>
      <w:pPr>
        <w:pStyle w:val="Heading2"/>
      </w:pPr>
      <w:r>
        <w:t xml:space="preserve">6.3 Technology choices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399"/>
        <w:gridCol w:w="4411"/>
        <w:gridCol w:w="3828"/>
      </w:tblGrid>
      <w:tr>
        <w:trPr>
          <w:tblHeader w:val="true"/>
          <w:cantSplit/>
          <w:tblHeader/>
        </w:trPr>
        <w:tc>
          <w:tcPr>
            <w:tcW w:w="1399" w:type="dxa"/>
            <w:shd w:val="clear" w:color="auto" w:fill="1F3A5F"/>
          </w:tcPr>
          <w:p>
            <w:pPr>
              <w:pStyle w:val="Compact"/>
              <w:spacing w:after="20"/>
              <w:jc w:val="left"/>
            </w:pPr>
            <w:r>
              <w:rPr>
                <w:b/>
                <w:color w:val="FFFFFF"/>
                <w:sz w:val="18"/>
              </w:rPr>
              <w:t xml:space="preserve">Layer</w:t>
            </w:r>
          </w:p>
        </w:tc>
        <w:tc>
          <w:tcPr>
            <w:tcW w:w="4411" w:type="dxa"/>
            <w:shd w:val="clear" w:color="auto" w:fill="1F3A5F"/>
          </w:tcPr>
          <w:p>
            <w:pPr>
              <w:pStyle w:val="Compact"/>
              <w:spacing w:after="20"/>
              <w:jc w:val="left"/>
            </w:pPr>
            <w:r>
              <w:rPr>
                <w:b/>
                <w:color w:val="FFFFFF"/>
                <w:sz w:val="18"/>
              </w:rPr>
              <w:t xml:space="preserve">Choice</w:t>
            </w:r>
          </w:p>
        </w:tc>
        <w:tc>
          <w:tcPr>
            <w:tcW w:w="3828" w:type="dxa"/>
            <w:shd w:val="clear" w:color="auto" w:fill="1F3A5F"/>
          </w:tcPr>
          <w:p>
            <w:pPr>
              <w:pStyle w:val="Compact"/>
              <w:spacing w:after="20"/>
              <w:jc w:val="left"/>
            </w:pPr>
            <w:r>
              <w:rPr>
                <w:b/>
                <w:color w:val="FFFFFF"/>
                <w:sz w:val="18"/>
              </w:rPr>
              <w:t xml:space="preserve">Reason</w:t>
            </w:r>
          </w:p>
        </w:tc>
      </w:tr>
      <w:tr>
        <w:trPr>
          <w:cantSplit/>
        </w:trPr>
        <w:tc>
          <w:tcPr>
            <w:tcW w:w="1399" w:type="dxa"/>
          </w:tcPr>
          <w:p>
            <w:pPr>
              <w:pStyle w:val="Compact"/>
              <w:spacing w:after="20"/>
              <w:jc w:val="left"/>
            </w:pPr>
            <w:r>
              <w:rPr>
                <w:sz w:val="18"/>
              </w:rPr>
              <w:t xml:space="preserve">Backend</w:t>
            </w:r>
          </w:p>
        </w:tc>
        <w:tc>
          <w:tcPr>
            <w:tcW w:w="4411" w:type="dxa"/>
          </w:tcPr>
          <w:p>
            <w:pPr>
              <w:pStyle w:val="Compact"/>
              <w:spacing w:after="20"/>
              <w:jc w:val="left"/>
            </w:pPr>
            <w:r>
              <w:rPr>
                <w:sz w:val="18"/>
              </w:rPr>
              <w:t xml:space="preserve">Python, FastAPI, SQLAlchemy 2 (existing)</w:t>
            </w:r>
          </w:p>
        </w:tc>
        <w:tc>
          <w:tcPr>
            <w:tcW w:w="3828" w:type="dxa"/>
          </w:tcPr>
          <w:p>
            <w:pPr>
              <w:pStyle w:val="Compact"/>
              <w:spacing w:after="20"/>
              <w:jc w:val="left"/>
            </w:pPr>
            <w:r>
              <w:rPr>
                <w:sz w:val="18"/>
              </w:rPr>
              <w:t xml:space="preserve">Already built and working; keep</w:t>
            </w:r>
          </w:p>
        </w:tc>
      </w:tr>
      <w:tr>
        <w:trPr>
          <w:cantSplit/>
        </w:trPr>
        <w:tc>
          <w:tcPr>
            <w:tcW w:w="1399" w:type="dxa"/>
            <w:shd w:val="clear" w:color="auto" w:fill="F2F5F9"/>
          </w:tcPr>
          <w:p>
            <w:pPr>
              <w:pStyle w:val="Compact"/>
              <w:spacing w:after="20"/>
              <w:jc w:val="left"/>
            </w:pPr>
            <w:r>
              <w:rPr>
                <w:sz w:val="18"/>
              </w:rPr>
              <w:t xml:space="preserve">Database</w:t>
            </w:r>
          </w:p>
        </w:tc>
        <w:tc>
          <w:tcPr>
            <w:tcW w:w="4411" w:type="dxa"/>
            <w:shd w:val="clear" w:color="auto" w:fill="F2F5F9"/>
          </w:tcPr>
          <w:p>
            <w:pPr>
              <w:pStyle w:val="Compact"/>
              <w:spacing w:after="20"/>
              <w:jc w:val="left"/>
            </w:pPr>
            <w:r>
              <w:rPr>
                <w:sz w:val="18"/>
              </w:rPr>
              <w:t xml:space="preserve">PostgreSQL (managed)</w:t>
            </w:r>
          </w:p>
        </w:tc>
        <w:tc>
          <w:tcPr>
            <w:tcW w:w="3828" w:type="dxa"/>
            <w:shd w:val="clear" w:color="auto" w:fill="F2F5F9"/>
          </w:tcPr>
          <w:p>
            <w:pPr>
              <w:pStyle w:val="Compact"/>
              <w:spacing w:after="20"/>
              <w:jc w:val="left"/>
            </w:pPr>
            <w:r>
              <w:rPr>
                <w:sz w:val="18"/>
              </w:rPr>
              <w:t xml:space="preserve">Already the target; strong for relational data, row locking, JSON</w:t>
            </w:r>
          </w:p>
        </w:tc>
      </w:tr>
      <w:tr>
        <w:trPr>
          <w:cantSplit/>
        </w:trPr>
        <w:tc>
          <w:tcPr>
            <w:tcW w:w="1399" w:type="dxa"/>
          </w:tcPr>
          <w:p>
            <w:pPr>
              <w:pStyle w:val="Compact"/>
              <w:spacing w:after="20"/>
              <w:jc w:val="left"/>
            </w:pPr>
            <w:r>
              <w:rPr>
                <w:sz w:val="18"/>
              </w:rPr>
              <w:t xml:space="preserve">Migrations</w:t>
            </w:r>
          </w:p>
        </w:tc>
        <w:tc>
          <w:tcPr>
            <w:tcW w:w="4411" w:type="dxa"/>
          </w:tcPr>
          <w:p>
            <w:pPr>
              <w:pStyle w:val="Compact"/>
              <w:spacing w:after="20"/>
              <w:jc w:val="left"/>
            </w:pPr>
            <w:r>
              <w:rPr>
                <w:sz w:val="18"/>
              </w:rPr>
              <w:t xml:space="preserve">Alembic (already in requirements)</w:t>
            </w:r>
          </w:p>
        </w:tc>
        <w:tc>
          <w:tcPr>
            <w:tcW w:w="3828" w:type="dxa"/>
          </w:tcPr>
          <w:p>
            <w:pPr>
              <w:pStyle w:val="Compact"/>
              <w:spacing w:after="20"/>
              <w:jc w:val="left"/>
            </w:pPr>
            <w:r>
              <w:rPr>
                <w:sz w:val="18"/>
              </w:rPr>
              <w:t xml:space="preserve">Replace create_all before any shared environment</w:t>
            </w:r>
          </w:p>
        </w:tc>
      </w:tr>
      <w:tr>
        <w:trPr>
          <w:cantSplit/>
        </w:trPr>
        <w:tc>
          <w:tcPr>
            <w:tcW w:w="1399" w:type="dxa"/>
            <w:shd w:val="clear" w:color="auto" w:fill="F2F5F9"/>
          </w:tcPr>
          <w:p>
            <w:pPr>
              <w:pStyle w:val="Compact"/>
              <w:spacing w:after="20"/>
              <w:jc w:val="left"/>
            </w:pPr>
            <w:r>
              <w:rPr>
                <w:sz w:val="18"/>
              </w:rPr>
              <w:t xml:space="preserve">Queue and scheduler</w:t>
            </w:r>
          </w:p>
        </w:tc>
        <w:tc>
          <w:tcPr>
            <w:tcW w:w="4411" w:type="dxa"/>
            <w:shd w:val="clear" w:color="auto" w:fill="F2F5F9"/>
          </w:tcPr>
          <w:p>
            <w:pPr>
              <w:pStyle w:val="Compact"/>
              <w:spacing w:after="20"/>
              <w:jc w:val="left"/>
            </w:pPr>
            <w:r>
              <w:rPr>
                <w:sz w:val="18"/>
              </w:rPr>
              <w:t xml:space="preserve">Redis with a worker (Celery, RQ or Arq)</w:t>
            </w:r>
          </w:p>
        </w:tc>
        <w:tc>
          <w:tcPr>
            <w:tcW w:w="3828" w:type="dxa"/>
            <w:shd w:val="clear" w:color="auto" w:fill="F2F5F9"/>
          </w:tcPr>
          <w:p>
            <w:pPr>
              <w:pStyle w:val="Compact"/>
              <w:spacing w:after="20"/>
              <w:jc w:val="left"/>
            </w:pPr>
            <w:r>
              <w:rPr>
                <w:sz w:val="18"/>
              </w:rPr>
              <w:t xml:space="preserve">Runs SLA scanner and syncs outside the web process; safe with multiple instances</w:t>
            </w:r>
          </w:p>
        </w:tc>
      </w:tr>
      <w:tr>
        <w:trPr>
          <w:cantSplit/>
        </w:trPr>
        <w:tc>
          <w:tcPr>
            <w:tcW w:w="1399" w:type="dxa"/>
          </w:tcPr>
          <w:p>
            <w:pPr>
              <w:pStyle w:val="Compact"/>
              <w:spacing w:after="20"/>
              <w:jc w:val="left"/>
            </w:pPr>
            <w:r>
              <w:rPr>
                <w:sz w:val="18"/>
              </w:rPr>
              <w:t xml:space="preserve">Real-time</w:t>
            </w:r>
          </w:p>
        </w:tc>
        <w:tc>
          <w:tcPr>
            <w:tcW w:w="4411" w:type="dxa"/>
          </w:tcPr>
          <w:p>
            <w:pPr>
              <w:pStyle w:val="Compact"/>
              <w:spacing w:after="20"/>
              <w:jc w:val="left"/>
            </w:pPr>
            <w:r>
              <w:rPr>
                <w:sz w:val="18"/>
              </w:rPr>
              <w:t xml:space="preserve">WebSocket or Server-Sent Events</w:t>
            </w:r>
          </w:p>
        </w:tc>
        <w:tc>
          <w:tcPr>
            <w:tcW w:w="3828" w:type="dxa"/>
          </w:tcPr>
          <w:p>
            <w:pPr>
              <w:pStyle w:val="Compact"/>
              <w:spacing w:after="20"/>
              <w:jc w:val="left"/>
            </w:pPr>
            <w:r>
              <w:rPr>
                <w:sz w:val="18"/>
              </w:rPr>
              <w:t xml:space="preserve">Live chat and queue refresh</w:t>
            </w:r>
          </w:p>
        </w:tc>
      </w:tr>
      <w:tr>
        <w:trPr>
          <w:cantSplit/>
        </w:trPr>
        <w:tc>
          <w:tcPr>
            <w:tcW w:w="1399" w:type="dxa"/>
            <w:shd w:val="clear" w:color="auto" w:fill="F2F5F9"/>
          </w:tcPr>
          <w:p>
            <w:pPr>
              <w:pStyle w:val="Compact"/>
              <w:spacing w:after="20"/>
              <w:jc w:val="left"/>
            </w:pPr>
            <w:r>
              <w:rPr>
                <w:sz w:val="18"/>
              </w:rPr>
              <w:t xml:space="preserve">Frontend</w:t>
            </w:r>
          </w:p>
        </w:tc>
        <w:tc>
          <w:tcPr>
            <w:tcW w:w="4411" w:type="dxa"/>
            <w:shd w:val="clear" w:color="auto" w:fill="F2F5F9"/>
          </w:tcPr>
          <w:p>
            <w:pPr>
              <w:pStyle w:val="Compact"/>
              <w:spacing w:after="20"/>
              <w:jc w:val="left"/>
            </w:pPr>
            <w:r>
              <w:rPr>
                <w:sz w:val="18"/>
              </w:rPr>
              <w:t xml:space="preserve">React + Vite (existing), responsive and installable as a PWA</w:t>
            </w:r>
          </w:p>
        </w:tc>
        <w:tc>
          <w:tcPr>
            <w:tcW w:w="3828" w:type="dxa"/>
            <w:shd w:val="clear" w:color="auto" w:fill="F2F5F9"/>
          </w:tcPr>
          <w:p>
            <w:pPr>
              <w:pStyle w:val="Compact"/>
              <w:spacing w:after="20"/>
              <w:jc w:val="left"/>
            </w:pPr>
            <w:r>
              <w:rPr>
                <w:sz w:val="18"/>
              </w:rPr>
              <w:t xml:space="preserve">Branch staff on phones; no app-store dependency</w:t>
            </w:r>
          </w:p>
        </w:tc>
      </w:tr>
      <w:tr>
        <w:trPr>
          <w:cantSplit/>
        </w:trPr>
        <w:tc>
          <w:tcPr>
            <w:tcW w:w="1399" w:type="dxa"/>
          </w:tcPr>
          <w:p>
            <w:pPr>
              <w:pStyle w:val="Compact"/>
              <w:spacing w:after="20"/>
              <w:jc w:val="left"/>
            </w:pPr>
            <w:r>
              <w:rPr>
                <w:sz w:val="18"/>
              </w:rPr>
              <w:t xml:space="preserve">Files</w:t>
            </w:r>
          </w:p>
        </w:tc>
        <w:tc>
          <w:tcPr>
            <w:tcW w:w="4411" w:type="dxa"/>
          </w:tcPr>
          <w:p>
            <w:pPr>
              <w:pStyle w:val="Compact"/>
              <w:spacing w:after="20"/>
              <w:jc w:val="left"/>
            </w:pPr>
            <w:r>
              <w:rPr>
                <w:sz w:val="18"/>
              </w:rPr>
              <w:t xml:space="preserve">S3-compatible object storage</w:t>
            </w:r>
          </w:p>
        </w:tc>
        <w:tc>
          <w:tcPr>
            <w:tcW w:w="3828" w:type="dxa"/>
          </w:tcPr>
          <w:p>
            <w:pPr>
              <w:pStyle w:val="Compact"/>
              <w:spacing w:after="20"/>
              <w:jc w:val="left"/>
            </w:pPr>
            <w:r>
              <w:rPr>
                <w:sz w:val="18"/>
              </w:rPr>
              <w:t xml:space="preserve">Attachments and exports out of the database</w:t>
            </w:r>
          </w:p>
        </w:tc>
      </w:tr>
      <w:tr>
        <w:trPr>
          <w:cantSplit/>
        </w:trPr>
        <w:tc>
          <w:tcPr>
            <w:tcW w:w="1399" w:type="dxa"/>
            <w:shd w:val="clear" w:color="auto" w:fill="F2F5F9"/>
          </w:tcPr>
          <w:p>
            <w:pPr>
              <w:pStyle w:val="Compact"/>
              <w:spacing w:after="20"/>
              <w:jc w:val="left"/>
            </w:pPr>
            <w:r>
              <w:rPr>
                <w:sz w:val="18"/>
              </w:rPr>
              <w:t xml:space="preserve">Hosting</w:t>
            </w:r>
          </w:p>
        </w:tc>
        <w:tc>
          <w:tcPr>
            <w:tcW w:w="4411" w:type="dxa"/>
            <w:shd w:val="clear" w:color="auto" w:fill="F2F5F9"/>
          </w:tcPr>
          <w:p>
            <w:pPr>
              <w:pStyle w:val="Compact"/>
              <w:spacing w:after="20"/>
              <w:jc w:val="left"/>
            </w:pPr>
            <w:r>
              <w:rPr>
                <w:sz w:val="18"/>
              </w:rPr>
              <w:t xml:space="preserve">Managed cloud in an Indian region (for example AWS Mumbai), containers, managed Postgres and Redis</w:t>
            </w:r>
          </w:p>
        </w:tc>
        <w:tc>
          <w:tcPr>
            <w:tcW w:w="3828" w:type="dxa"/>
            <w:shd w:val="clear" w:color="auto" w:fill="F2F5F9"/>
          </w:tcPr>
          <w:p>
            <w:pPr>
              <w:pStyle w:val="Compact"/>
              <w:spacing w:after="20"/>
              <w:jc w:val="left"/>
            </w:pPr>
            <w:r>
              <w:rPr>
                <w:sz w:val="18"/>
              </w:rPr>
              <w:t xml:space="preserve">Latency and data residency; low operations load</w:t>
            </w:r>
          </w:p>
        </w:tc>
      </w:tr>
      <w:tr>
        <w:trPr>
          <w:cantSplit/>
        </w:trPr>
        <w:tc>
          <w:tcPr>
            <w:tcW w:w="1399" w:type="dxa"/>
          </w:tcPr>
          <w:p>
            <w:pPr>
              <w:pStyle w:val="Compact"/>
              <w:spacing w:after="20"/>
              <w:jc w:val="left"/>
            </w:pPr>
            <w:r>
              <w:rPr>
                <w:sz w:val="18"/>
              </w:rPr>
              <w:t xml:space="preserve">Observability</w:t>
            </w:r>
          </w:p>
        </w:tc>
        <w:tc>
          <w:tcPr>
            <w:tcW w:w="4411" w:type="dxa"/>
          </w:tcPr>
          <w:p>
            <w:pPr>
              <w:pStyle w:val="Compact"/>
              <w:spacing w:after="20"/>
              <w:jc w:val="left"/>
            </w:pPr>
            <w:r>
              <w:rPr>
                <w:sz w:val="18"/>
              </w:rPr>
              <w:t xml:space="preserve">Central logs, metrics, uptime and error alerts</w:t>
            </w:r>
          </w:p>
        </w:tc>
        <w:tc>
          <w:tcPr>
            <w:tcW w:w="3828" w:type="dxa"/>
          </w:tcPr>
          <w:p>
            <w:pPr>
              <w:pStyle w:val="Compact"/>
              <w:spacing w:after="20"/>
              <w:jc w:val="left"/>
            </w:pPr>
            <w:r>
              <w:rPr>
                <w:sz w:val="18"/>
              </w:rPr>
              <w:t xml:space="preserve">Know about failures before branches do</w:t>
            </w:r>
          </w:p>
        </w:tc>
      </w:tr>
    </w:tbl>
    <w:p>
      <w:pPr>
        <w:pStyle w:val="BodyText"/>
      </w:pPr>
      <w:r>
        <w:t xml:space="preserve">The final cloud provider and exact queue library are decisions for Phase 0; the structure above does not depend on them.</w:t>
      </w:r>
    </w:p>
    <w:bookmarkEnd w:id="43"/>
    <w:bookmarkStart w:id="44" w:name="branch-multi-tenancy-and-access-control"/>
    <w:p>
      <w:pPr>
        <w:pStyle w:val="Heading2"/>
      </w:pPr>
      <w:r>
        <w:t xml:space="preserve">6.4 Branch multi-tenancy and access control</w:t>
      </w:r>
    </w:p>
    <w:p>
      <w:pPr>
        <w:pStyle w:val="FirstParagraph"/>
      </w:pPr>
      <w:r>
        <w:t xml:space="preserve">Hierarchy:</w:t>
      </w:r>
      <w:r>
        <w:t xml:space="preserve"> </w:t>
      </w:r>
      <w:r>
        <w:rPr>
          <w:bCs/>
          <w:b/>
        </w:rPr>
        <w:t xml:space="preserve">Organization → Region/Zone → Branch → Staff.</w:t>
      </w:r>
      <w:r>
        <w:t xml:space="preserve"> </w:t>
      </w:r>
      <w:r>
        <w:t xml:space="preserve">Roles are combined with a scope: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970"/>
        <w:gridCol w:w="2773"/>
        <w:gridCol w:w="4895"/>
      </w:tblGrid>
      <w:tr>
        <w:trPr>
          <w:tblHeader w:val="true"/>
          <w:cantSplit/>
          <w:tblHeader/>
        </w:trPr>
        <w:tc>
          <w:tcPr>
            <w:tcW w:w="1970" w:type="dxa"/>
            <w:shd w:val="clear" w:color="auto" w:fill="1F3A5F"/>
          </w:tcPr>
          <w:p>
            <w:pPr>
              <w:pStyle w:val="Compact"/>
              <w:spacing w:after="20"/>
              <w:jc w:val="left"/>
            </w:pPr>
            <w:r>
              <w:rPr>
                <w:b/>
                <w:color w:val="FFFFFF"/>
                <w:sz w:val="18"/>
              </w:rPr>
              <w:t xml:space="preserve">Role</w:t>
            </w:r>
          </w:p>
        </w:tc>
        <w:tc>
          <w:tcPr>
            <w:tcW w:w="2773" w:type="dxa"/>
            <w:shd w:val="clear" w:color="auto" w:fill="1F3A5F"/>
          </w:tcPr>
          <w:p>
            <w:pPr>
              <w:pStyle w:val="Compact"/>
              <w:spacing w:after="20"/>
              <w:jc w:val="left"/>
            </w:pPr>
            <w:r>
              <w:rPr>
                <w:b/>
                <w:color w:val="FFFFFF"/>
                <w:sz w:val="18"/>
              </w:rPr>
              <w:t xml:space="preserve">Scope</w:t>
            </w:r>
          </w:p>
        </w:tc>
        <w:tc>
          <w:tcPr>
            <w:tcW w:w="4895" w:type="dxa"/>
            <w:shd w:val="clear" w:color="auto" w:fill="1F3A5F"/>
          </w:tcPr>
          <w:p>
            <w:pPr>
              <w:pStyle w:val="Compact"/>
              <w:spacing w:after="20"/>
              <w:jc w:val="left"/>
            </w:pPr>
            <w:r>
              <w:rPr>
                <w:b/>
                <w:color w:val="FFFFFF"/>
                <w:sz w:val="18"/>
              </w:rPr>
              <w:t xml:space="preserve">Typical permissions</w:t>
            </w:r>
          </w:p>
        </w:tc>
      </w:tr>
      <w:tr>
        <w:trPr>
          <w:cantSplit/>
        </w:trPr>
        <w:tc>
          <w:tcPr>
            <w:tcW w:w="1970" w:type="dxa"/>
          </w:tcPr>
          <w:p>
            <w:pPr>
              <w:pStyle w:val="Compact"/>
              <w:spacing w:after="20"/>
              <w:jc w:val="left"/>
            </w:pPr>
            <w:r>
              <w:rPr>
                <w:sz w:val="18"/>
              </w:rPr>
              <w:t xml:space="preserve">Super Admin</w:t>
            </w:r>
          </w:p>
        </w:tc>
        <w:tc>
          <w:tcPr>
            <w:tcW w:w="2773" w:type="dxa"/>
          </w:tcPr>
          <w:p>
            <w:pPr>
              <w:pStyle w:val="Compact"/>
              <w:spacing w:after="20"/>
              <w:jc w:val="left"/>
            </w:pPr>
            <w:r>
              <w:rPr>
                <w:sz w:val="18"/>
              </w:rPr>
              <w:t xml:space="preserve">All</w:t>
            </w:r>
          </w:p>
        </w:tc>
        <w:tc>
          <w:tcPr>
            <w:tcW w:w="4895" w:type="dxa"/>
          </w:tcPr>
          <w:p>
            <w:pPr>
              <w:pStyle w:val="Compact"/>
              <w:spacing w:after="20"/>
              <w:jc w:val="left"/>
            </w:pPr>
            <w:r>
              <w:rPr>
                <w:sz w:val="18"/>
              </w:rPr>
              <w:t xml:space="preserve">Configuration, branches, all users, all data</w:t>
            </w:r>
          </w:p>
        </w:tc>
      </w:tr>
      <w:tr>
        <w:trPr>
          <w:cantSplit/>
        </w:trPr>
        <w:tc>
          <w:tcPr>
            <w:tcW w:w="1970" w:type="dxa"/>
            <w:shd w:val="clear" w:color="auto" w:fill="F2F5F9"/>
          </w:tcPr>
          <w:p>
            <w:pPr>
              <w:pStyle w:val="Compact"/>
              <w:spacing w:after="20"/>
              <w:jc w:val="left"/>
            </w:pPr>
            <w:r>
              <w:rPr>
                <w:sz w:val="18"/>
              </w:rPr>
              <w:t xml:space="preserve">HO Admin</w:t>
            </w:r>
          </w:p>
        </w:tc>
        <w:tc>
          <w:tcPr>
            <w:tcW w:w="2773" w:type="dxa"/>
            <w:shd w:val="clear" w:color="auto" w:fill="F2F5F9"/>
          </w:tcPr>
          <w:p>
            <w:pPr>
              <w:pStyle w:val="Compact"/>
              <w:spacing w:after="20"/>
              <w:jc w:val="left"/>
            </w:pPr>
            <w:r>
              <w:rPr>
                <w:sz w:val="18"/>
              </w:rPr>
              <w:t xml:space="preserve">All</w:t>
            </w:r>
          </w:p>
        </w:tc>
        <w:tc>
          <w:tcPr>
            <w:tcW w:w="4895" w:type="dxa"/>
            <w:shd w:val="clear" w:color="auto" w:fill="F2F5F9"/>
          </w:tcPr>
          <w:p>
            <w:pPr>
              <w:pStyle w:val="Compact"/>
              <w:spacing w:after="20"/>
              <w:jc w:val="left"/>
            </w:pPr>
            <w:r>
              <w:rPr>
                <w:sz w:val="18"/>
              </w:rPr>
              <w:t xml:space="preserve">Users, branches, reports, reassignment</w:t>
            </w:r>
          </w:p>
        </w:tc>
      </w:tr>
      <w:tr>
        <w:trPr>
          <w:cantSplit/>
        </w:trPr>
        <w:tc>
          <w:tcPr>
            <w:tcW w:w="1970" w:type="dxa"/>
          </w:tcPr>
          <w:p>
            <w:pPr>
              <w:pStyle w:val="Compact"/>
              <w:spacing w:after="20"/>
              <w:jc w:val="left"/>
            </w:pPr>
            <w:r>
              <w:rPr>
                <w:sz w:val="18"/>
              </w:rPr>
              <w:t xml:space="preserve">L1 / L2 / L3</w:t>
            </w:r>
          </w:p>
        </w:tc>
        <w:tc>
          <w:tcPr>
            <w:tcW w:w="2773" w:type="dxa"/>
          </w:tcPr>
          <w:p>
            <w:pPr>
              <w:pStyle w:val="Compact"/>
              <w:spacing w:after="20"/>
              <w:jc w:val="left"/>
            </w:pPr>
            <w:r>
              <w:rPr>
                <w:sz w:val="18"/>
              </w:rPr>
              <w:t xml:space="preserve">All branches (optionally limited to regions)</w:t>
            </w:r>
          </w:p>
        </w:tc>
        <w:tc>
          <w:tcPr>
            <w:tcW w:w="4895" w:type="dxa"/>
          </w:tcPr>
          <w:p>
            <w:pPr>
              <w:pStyle w:val="Compact"/>
              <w:spacing w:after="20"/>
              <w:jc w:val="left"/>
            </w:pPr>
            <w:r>
              <w:rPr>
                <w:sz w:val="18"/>
              </w:rPr>
              <w:t xml:space="preserve">Level-specific actions per Section 5.1</w:t>
            </w:r>
          </w:p>
        </w:tc>
      </w:tr>
      <w:tr>
        <w:trPr>
          <w:cantSplit/>
        </w:trPr>
        <w:tc>
          <w:tcPr>
            <w:tcW w:w="1970" w:type="dxa"/>
            <w:shd w:val="clear" w:color="auto" w:fill="F2F5F9"/>
          </w:tcPr>
          <w:p>
            <w:pPr>
              <w:pStyle w:val="Compact"/>
              <w:spacing w:after="20"/>
              <w:jc w:val="left"/>
            </w:pPr>
            <w:r>
              <w:rPr>
                <w:sz w:val="18"/>
              </w:rPr>
              <w:t xml:space="preserve">Regional Manager (optional)</w:t>
            </w:r>
          </w:p>
        </w:tc>
        <w:tc>
          <w:tcPr>
            <w:tcW w:w="2773" w:type="dxa"/>
            <w:shd w:val="clear" w:color="auto" w:fill="F2F5F9"/>
          </w:tcPr>
          <w:p>
            <w:pPr>
              <w:pStyle w:val="Compact"/>
              <w:spacing w:after="20"/>
              <w:jc w:val="left"/>
            </w:pPr>
            <w:r>
              <w:rPr>
                <w:sz w:val="18"/>
              </w:rPr>
              <w:t xml:space="preserve">One region</w:t>
            </w:r>
          </w:p>
        </w:tc>
        <w:tc>
          <w:tcPr>
            <w:tcW w:w="4895" w:type="dxa"/>
            <w:shd w:val="clear" w:color="auto" w:fill="F2F5F9"/>
          </w:tcPr>
          <w:p>
            <w:pPr>
              <w:pStyle w:val="Compact"/>
              <w:spacing w:after="20"/>
              <w:jc w:val="left"/>
            </w:pPr>
            <w:r>
              <w:rPr>
                <w:sz w:val="18"/>
              </w:rPr>
              <w:t xml:space="preserve">Read-only view of branches in the region</w:t>
            </w:r>
          </w:p>
        </w:tc>
      </w:tr>
      <w:tr>
        <w:trPr>
          <w:cantSplit/>
        </w:trPr>
        <w:tc>
          <w:tcPr>
            <w:tcW w:w="1970" w:type="dxa"/>
          </w:tcPr>
          <w:p>
            <w:pPr>
              <w:pStyle w:val="Compact"/>
              <w:spacing w:after="20"/>
              <w:jc w:val="left"/>
            </w:pPr>
            <w:r>
              <w:rPr>
                <w:sz w:val="18"/>
              </w:rPr>
              <w:t xml:space="preserve">Branch Admin</w:t>
            </w:r>
          </w:p>
        </w:tc>
        <w:tc>
          <w:tcPr>
            <w:tcW w:w="2773" w:type="dxa"/>
          </w:tcPr>
          <w:p>
            <w:pPr>
              <w:pStyle w:val="Compact"/>
              <w:spacing w:after="20"/>
              <w:jc w:val="left"/>
            </w:pPr>
            <w:r>
              <w:rPr>
                <w:sz w:val="18"/>
              </w:rPr>
              <w:t xml:space="preserve">One branch</w:t>
            </w:r>
          </w:p>
        </w:tc>
        <w:tc>
          <w:tcPr>
            <w:tcW w:w="4895" w:type="dxa"/>
          </w:tcPr>
          <w:p>
            <w:pPr>
              <w:pStyle w:val="Compact"/>
              <w:spacing w:after="20"/>
              <w:jc w:val="left"/>
            </w:pPr>
            <w:r>
              <w:rPr>
                <w:sz w:val="18"/>
              </w:rPr>
              <w:t xml:space="preserve">Invite and deactivate staff, redistribute complaints, register and forward complaints, chat with HO</w:t>
            </w:r>
          </w:p>
        </w:tc>
      </w:tr>
      <w:tr>
        <w:trPr>
          <w:cantSplit/>
        </w:trPr>
        <w:tc>
          <w:tcPr>
            <w:tcW w:w="1970" w:type="dxa"/>
            <w:shd w:val="clear" w:color="auto" w:fill="F2F5F9"/>
          </w:tcPr>
          <w:p>
            <w:pPr>
              <w:pStyle w:val="Compact"/>
              <w:spacing w:after="20"/>
              <w:jc w:val="left"/>
            </w:pPr>
            <w:r>
              <w:rPr>
                <w:sz w:val="18"/>
              </w:rPr>
              <w:t xml:space="preserve">Branch Staff</w:t>
            </w:r>
          </w:p>
        </w:tc>
        <w:tc>
          <w:tcPr>
            <w:tcW w:w="2773" w:type="dxa"/>
            <w:shd w:val="clear" w:color="auto" w:fill="F2F5F9"/>
          </w:tcPr>
          <w:p>
            <w:pPr>
              <w:pStyle w:val="Compact"/>
              <w:spacing w:after="20"/>
              <w:jc w:val="left"/>
            </w:pPr>
            <w:r>
              <w:rPr>
                <w:sz w:val="18"/>
              </w:rPr>
              <w:t xml:space="preserve">One branch</w:t>
            </w:r>
          </w:p>
        </w:tc>
        <w:tc>
          <w:tcPr>
            <w:tcW w:w="4895" w:type="dxa"/>
            <w:shd w:val="clear" w:color="auto" w:fill="F2F5F9"/>
          </w:tcPr>
          <w:p>
            <w:pPr>
              <w:pStyle w:val="Compact"/>
              <w:spacing w:after="20"/>
              <w:jc w:val="left"/>
            </w:pPr>
            <w:r>
              <w:rPr>
                <w:sz w:val="18"/>
              </w:rPr>
              <w:t xml:space="preserve">Work assigned complaints, register and forward branch complaints, chat with HO</w:t>
            </w:r>
          </w:p>
        </w:tc>
      </w:tr>
    </w:tbl>
    <w:p>
      <w:pPr>
        <w:pStyle w:val="BodyText"/>
      </w:pPr>
      <w:r>
        <w:t xml:space="preserve">Enforcement: every query on complaints, chat and customers is filtered by the user’s scope in one shared function, and automated tests prove a branch user can never read another branch’s data.</w:t>
      </w:r>
    </w:p>
    <w:bookmarkEnd w:id="44"/>
    <w:bookmarkStart w:id="45" w:name="data-model-changes"/>
    <w:p>
      <w:pPr>
        <w:pStyle w:val="Heading2"/>
      </w:pPr>
      <w:r>
        <w:t xml:space="preserve">6.5 Data model changes</w:t>
      </w:r>
    </w:p>
    <w:p>
      <w:pPr>
        <w:pStyle w:val="FirstParagraph"/>
      </w:pPr>
      <w:r>
        <w:t xml:space="preserve">The existing tables (users, roles, customers, consignments, msg91_tickets, msg91_messages, tickets, ticket_comments, escalations, ticket_history, system_config) are kept. Additions: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4819"/>
        <w:gridCol w:w="4819"/>
      </w:tblGrid>
      <w:tr>
        <w:trPr>
          <w:tblHeader w:val="true"/>
          <w:cantSplit/>
          <w:tblHeader/>
        </w:trPr>
        <w:tc>
          <w:tcPr>
            <w:tcW w:w="4819" w:type="dxa"/>
            <w:shd w:val="clear" w:color="auto" w:fill="1F3A5F"/>
          </w:tcPr>
          <w:p>
            <w:pPr>
              <w:pStyle w:val="Compact"/>
              <w:spacing w:after="20"/>
              <w:jc w:val="left"/>
            </w:pPr>
            <w:r>
              <w:rPr>
                <w:b/>
                <w:color w:val="FFFFFF"/>
                <w:sz w:val="18"/>
              </w:rPr>
              <w:t xml:space="preserve">Table / change</w:t>
            </w:r>
          </w:p>
        </w:tc>
        <w:tc>
          <w:tcPr>
            <w:tcW w:w="4819" w:type="dxa"/>
            <w:shd w:val="clear" w:color="auto" w:fill="1F3A5F"/>
          </w:tcPr>
          <w:p>
            <w:pPr>
              <w:pStyle w:val="Compact"/>
              <w:spacing w:after="20"/>
              <w:jc w:val="left"/>
            </w:pPr>
            <w:r>
              <w:rPr>
                <w:b/>
                <w:color w:val="FFFFFF"/>
                <w:sz w:val="18"/>
              </w:rPr>
              <w:t xml:space="preserve">Purpose</w:t>
            </w:r>
          </w:p>
        </w:tc>
      </w:tr>
      <w:tr>
        <w:trPr>
          <w:cantSplit/>
        </w:trPr>
        <w:tc>
          <w:tcPr>
            <w:tcW w:w="4819" w:type="dxa"/>
          </w:tcPr>
          <w:p>
            <w:pPr>
              <w:pStyle w:val="Compact"/>
              <w:spacing w:after="20"/>
              <w:jc w:val="left"/>
            </w:pPr>
            <w:r>
              <w:rPr>
                <w:sz w:val="18"/>
              </w:rPr>
              <w:t xml:space="preserve">regions, branches</w:t>
            </w:r>
          </w:p>
        </w:tc>
        <w:tc>
          <w:tcPr>
            <w:tcW w:w="4819" w:type="dxa"/>
          </w:tcPr>
          <w:p>
            <w:pPr>
              <w:pStyle w:val="Compact"/>
              <w:spacing w:after="20"/>
              <w:jc w:val="left"/>
            </w:pPr>
            <w:r>
              <w:rPr>
                <w:sz w:val="18"/>
              </w:rPr>
              <w:t xml:space="preserve">Branch code, name, city, state, address, status, region, contact; branch–pincode serviceability map</w:t>
            </w:r>
          </w:p>
        </w:tc>
      </w:tr>
      <w:tr>
        <w:trPr>
          <w:cantSplit/>
        </w:trPr>
        <w:tc>
          <w:tcPr>
            <w:tcW w:w="4819" w:type="dxa"/>
            <w:shd w:val="clear" w:color="auto" w:fill="F2F5F9"/>
          </w:tcPr>
          <w:p>
            <w:pPr>
              <w:pStyle w:val="Compact"/>
              <w:spacing w:after="20"/>
              <w:jc w:val="left"/>
            </w:pPr>
            <w:r>
              <w:rPr>
                <w:sz w:val="18"/>
              </w:rPr>
              <w:t xml:space="preserve">users (add branch_id, mobile, status, last_login)</w:t>
            </w:r>
          </w:p>
        </w:tc>
        <w:tc>
          <w:tcPr>
            <w:tcW w:w="4819" w:type="dxa"/>
            <w:shd w:val="clear" w:color="auto" w:fill="F2F5F9"/>
          </w:tcPr>
          <w:p>
            <w:pPr>
              <w:pStyle w:val="Compact"/>
              <w:spacing w:after="20"/>
              <w:jc w:val="left"/>
            </w:pPr>
            <w:r>
              <w:rPr>
                <w:sz w:val="18"/>
              </w:rPr>
              <w:t xml:space="preserve">Branch scoping; status values invited, active, suspended</w:t>
            </w:r>
          </w:p>
        </w:tc>
      </w:tr>
      <w:tr>
        <w:trPr>
          <w:cantSplit/>
        </w:trPr>
        <w:tc>
          <w:tcPr>
            <w:tcW w:w="4819" w:type="dxa"/>
          </w:tcPr>
          <w:p>
            <w:pPr>
              <w:pStyle w:val="Compact"/>
              <w:spacing w:after="20"/>
              <w:jc w:val="left"/>
            </w:pPr>
            <w:r>
              <w:rPr>
                <w:sz w:val="18"/>
              </w:rPr>
              <w:t xml:space="preserve">staff_invitations</w:t>
            </w:r>
          </w:p>
        </w:tc>
        <w:tc>
          <w:tcPr>
            <w:tcW w:w="4819" w:type="dxa"/>
          </w:tcPr>
          <w:p>
            <w:pPr>
              <w:pStyle w:val="Compact"/>
              <w:spacing w:after="20"/>
              <w:jc w:val="left"/>
            </w:pPr>
            <w:r>
              <w:rPr>
                <w:sz w:val="18"/>
              </w:rPr>
              <w:t xml:space="preserve">Branch Admin invites by mobile or email; token, role, expiry, approver, accepted time</w:t>
            </w:r>
          </w:p>
        </w:tc>
      </w:tr>
      <w:tr>
        <w:trPr>
          <w:cantSplit/>
        </w:trPr>
        <w:tc>
          <w:tcPr>
            <w:tcW w:w="4819" w:type="dxa"/>
            <w:shd w:val="clear" w:color="auto" w:fill="F2F5F9"/>
          </w:tcPr>
          <w:p>
            <w:pPr>
              <w:pStyle w:val="Compact"/>
              <w:spacing w:after="20"/>
              <w:jc w:val="left"/>
            </w:pPr>
            <w:r>
              <w:rPr>
                <w:sz w:val="18"/>
              </w:rPr>
              <w:t xml:space="preserve">tickets (add branch_id, origin_branch_id, registered_by, forwarded_at, call_received_at, caller_number, call_reference, source, category_id, sla_due_at, level_entered_at, last_activity_at, paused_at, reopen_count, escalation_count, deescalation_count, last_moved_at)</w:t>
            </w:r>
          </w:p>
        </w:tc>
        <w:tc>
          <w:tcPr>
            <w:tcW w:w="4819" w:type="dxa"/>
            <w:shd w:val="clear" w:color="auto" w:fill="F2F5F9"/>
          </w:tcPr>
          <w:p>
            <w:pPr>
              <w:pStyle w:val="Compact"/>
              <w:spacing w:after="20"/>
              <w:jc w:val="left"/>
            </w:pPr>
            <w:r>
              <w:rPr>
                <w:sz w:val="18"/>
              </w:rPr>
              <w:t xml:space="preserve">Branch assignment, originating branch, source channel, timers</w:t>
            </w:r>
          </w:p>
        </w:tc>
      </w:tr>
      <w:tr>
        <w:trPr>
          <w:cantSplit/>
        </w:trPr>
        <w:tc>
          <w:tcPr>
            <w:tcW w:w="4819" w:type="dxa"/>
          </w:tcPr>
          <w:p>
            <w:pPr>
              <w:pStyle w:val="Compact"/>
              <w:spacing w:after="20"/>
              <w:jc w:val="left"/>
            </w:pPr>
            <w:r>
              <w:rPr>
                <w:sz w:val="18"/>
              </w:rPr>
              <w:t xml:space="preserve">escalations (add trigger: manual, auto_sla, admin_force, branch_breach, l2_direct; direction up or down; reason_code; handover_note; rule_id)</w:t>
            </w:r>
          </w:p>
        </w:tc>
        <w:tc>
          <w:tcPr>
            <w:tcW w:w="4819" w:type="dxa"/>
          </w:tcPr>
          <w:p>
            <w:pPr>
              <w:pStyle w:val="Compact"/>
              <w:spacing w:after="20"/>
              <w:jc w:val="left"/>
            </w:pPr>
            <w:r>
              <w:rPr>
                <w:sz w:val="18"/>
              </w:rPr>
              <w:t xml:space="preserve">Distinguish human from automatic escalation</w:t>
            </w:r>
          </w:p>
        </w:tc>
      </w:tr>
      <w:tr>
        <w:trPr>
          <w:cantSplit/>
        </w:trPr>
        <w:tc>
          <w:tcPr>
            <w:tcW w:w="4819" w:type="dxa"/>
            <w:shd w:val="clear" w:color="auto" w:fill="F2F5F9"/>
          </w:tcPr>
          <w:p>
            <w:pPr>
              <w:pStyle w:val="Compact"/>
              <w:spacing w:after="20"/>
              <w:jc w:val="left"/>
            </w:pPr>
            <w:r>
              <w:rPr>
                <w:sz w:val="18"/>
              </w:rPr>
              <w:t xml:space="preserve">sla_policies</w:t>
            </w:r>
          </w:p>
        </w:tc>
        <w:tc>
          <w:tcPr>
            <w:tcW w:w="4819" w:type="dxa"/>
            <w:shd w:val="clear" w:color="auto" w:fill="F2F5F9"/>
          </w:tcPr>
          <w:p>
            <w:pPr>
              <w:pStyle w:val="Compact"/>
              <w:spacing w:after="20"/>
              <w:jc w:val="left"/>
            </w:pPr>
            <w:r>
              <w:rPr>
                <w:sz w:val="18"/>
              </w:rPr>
              <w:t xml:space="preserve">Threshold per level and priority, working-hours calendar, warning percentage, active flag</w:t>
            </w:r>
          </w:p>
        </w:tc>
      </w:tr>
      <w:tr>
        <w:trPr>
          <w:cantSplit/>
        </w:trPr>
        <w:tc>
          <w:tcPr>
            <w:tcW w:w="4819" w:type="dxa"/>
          </w:tcPr>
          <w:p>
            <w:pPr>
              <w:pStyle w:val="Compact"/>
              <w:spacing w:after="20"/>
              <w:jc w:val="left"/>
            </w:pPr>
            <w:r>
              <w:rPr>
                <w:sz w:val="18"/>
              </w:rPr>
              <w:t xml:space="preserve">working_calendars, holidays</w:t>
            </w:r>
          </w:p>
        </w:tc>
        <w:tc>
          <w:tcPr>
            <w:tcW w:w="4819" w:type="dxa"/>
          </w:tcPr>
          <w:p>
            <w:pPr>
              <w:pStyle w:val="Compact"/>
              <w:spacing w:after="20"/>
              <w:jc w:val="left"/>
            </w:pPr>
            <w:r>
              <w:rPr>
                <w:sz w:val="18"/>
              </w:rPr>
              <w:t xml:space="preserve">Business-hours clock</w:t>
            </w:r>
          </w:p>
        </w:tc>
      </w:tr>
      <w:tr>
        <w:trPr>
          <w:cantSplit/>
        </w:trPr>
        <w:tc>
          <w:tcPr>
            <w:tcW w:w="4819" w:type="dxa"/>
            <w:shd w:val="clear" w:color="auto" w:fill="F2F5F9"/>
          </w:tcPr>
          <w:p>
            <w:pPr>
              <w:pStyle w:val="Compact"/>
              <w:spacing w:after="20"/>
              <w:jc w:val="left"/>
            </w:pPr>
            <w:r>
              <w:rPr>
                <w:sz w:val="18"/>
              </w:rPr>
              <w:t xml:space="preserve">channel_accounts, email_messages</w:t>
            </w:r>
          </w:p>
        </w:tc>
        <w:tc>
          <w:tcPr>
            <w:tcW w:w="4819" w:type="dxa"/>
            <w:shd w:val="clear" w:color="auto" w:fill="F2F5F9"/>
          </w:tcPr>
          <w:p>
            <w:pPr>
              <w:pStyle w:val="Compact"/>
              <w:spacing w:after="20"/>
              <w:jc w:val="left"/>
            </w:pPr>
            <w:r>
              <w:rPr>
                <w:sz w:val="18"/>
              </w:rPr>
              <w:t xml:space="preserve">Mailbox settings; raw email with Message-ID and In-Reply-To for threading</w:t>
            </w:r>
          </w:p>
        </w:tc>
      </w:tr>
      <w:tr>
        <w:trPr>
          <w:cantSplit/>
        </w:trPr>
        <w:tc>
          <w:tcPr>
            <w:tcW w:w="4819" w:type="dxa"/>
          </w:tcPr>
          <w:p>
            <w:pPr>
              <w:pStyle w:val="Compact"/>
              <w:spacing w:after="20"/>
              <w:jc w:val="left"/>
            </w:pPr>
            <w:r>
              <w:rPr>
                <w:sz w:val="18"/>
              </w:rPr>
              <w:t xml:space="preserve">conversations, conversation_messages, message_reads</w:t>
            </w:r>
          </w:p>
        </w:tc>
        <w:tc>
          <w:tcPr>
            <w:tcW w:w="4819" w:type="dxa"/>
          </w:tcPr>
          <w:p>
            <w:pPr>
              <w:pStyle w:val="Compact"/>
              <w:spacing w:after="20"/>
              <w:jc w:val="left"/>
            </w:pPr>
            <w:r>
              <w:rPr>
                <w:sz w:val="18"/>
              </w:rPr>
              <w:t xml:space="preserve">Complaint-level HO thread and branch Help Desk channel; internal only</w:t>
            </w:r>
          </w:p>
        </w:tc>
      </w:tr>
      <w:tr>
        <w:trPr>
          <w:cantSplit/>
        </w:trPr>
        <w:tc>
          <w:tcPr>
            <w:tcW w:w="4819" w:type="dxa"/>
            <w:shd w:val="clear" w:color="auto" w:fill="F2F5F9"/>
          </w:tcPr>
          <w:p>
            <w:pPr>
              <w:pStyle w:val="Compact"/>
              <w:spacing w:after="20"/>
              <w:jc w:val="left"/>
            </w:pPr>
            <w:r>
              <w:rPr>
                <w:sz w:val="18"/>
              </w:rPr>
              <w:t xml:space="preserve">attachments</w:t>
            </w:r>
          </w:p>
        </w:tc>
        <w:tc>
          <w:tcPr>
            <w:tcW w:w="4819" w:type="dxa"/>
            <w:shd w:val="clear" w:color="auto" w:fill="F2F5F9"/>
          </w:tcPr>
          <w:p>
            <w:pPr>
              <w:pStyle w:val="Compact"/>
              <w:spacing w:after="20"/>
              <w:jc w:val="left"/>
            </w:pPr>
            <w:r>
              <w:rPr>
                <w:sz w:val="18"/>
              </w:rPr>
              <w:t xml:space="preserve">Metadata for files in object storage; virus-scanned</w:t>
            </w:r>
          </w:p>
        </w:tc>
      </w:tr>
      <w:tr>
        <w:trPr>
          <w:cantSplit/>
        </w:trPr>
        <w:tc>
          <w:tcPr>
            <w:tcW w:w="4819" w:type="dxa"/>
          </w:tcPr>
          <w:p>
            <w:pPr>
              <w:pStyle w:val="Compact"/>
              <w:spacing w:after="20"/>
              <w:jc w:val="left"/>
            </w:pPr>
            <w:r>
              <w:rPr>
                <w:sz w:val="18"/>
              </w:rPr>
              <w:t xml:space="preserve">notifications</w:t>
            </w:r>
          </w:p>
        </w:tc>
        <w:tc>
          <w:tcPr>
            <w:tcW w:w="4819" w:type="dxa"/>
          </w:tcPr>
          <w:p>
            <w:pPr>
              <w:pStyle w:val="Compact"/>
              <w:spacing w:after="20"/>
              <w:jc w:val="left"/>
            </w:pPr>
            <w:r>
              <w:rPr>
                <w:sz w:val="18"/>
              </w:rPr>
              <w:t xml:space="preserve">In-app and outbound notification log with delivery status</w:t>
            </w:r>
          </w:p>
        </w:tc>
      </w:tr>
      <w:tr>
        <w:trPr>
          <w:cantSplit/>
        </w:trPr>
        <w:tc>
          <w:tcPr>
            <w:tcW w:w="4819" w:type="dxa"/>
            <w:shd w:val="clear" w:color="auto" w:fill="F2F5F9"/>
          </w:tcPr>
          <w:p>
            <w:pPr>
              <w:pStyle w:val="Compact"/>
              <w:spacing w:after="20"/>
              <w:jc w:val="left"/>
            </w:pPr>
            <w:r>
              <w:rPr>
                <w:sz w:val="18"/>
              </w:rPr>
              <w:t xml:space="preserve">categories</w:t>
            </w:r>
          </w:p>
        </w:tc>
        <w:tc>
          <w:tcPr>
            <w:tcW w:w="4819" w:type="dxa"/>
            <w:shd w:val="clear" w:color="auto" w:fill="F2F5F9"/>
          </w:tcPr>
          <w:p>
            <w:pPr>
              <w:pStyle w:val="Compact"/>
              <w:spacing w:after="20"/>
              <w:jc w:val="left"/>
            </w:pPr>
            <w:r>
              <w:rPr>
                <w:sz w:val="18"/>
              </w:rPr>
              <w:t xml:space="preserve">Complaint types, default priority and default branch-assignment hints</w:t>
            </w:r>
          </w:p>
        </w:tc>
      </w:tr>
      <w:tr>
        <w:trPr>
          <w:cantSplit/>
        </w:trPr>
        <w:tc>
          <w:tcPr>
            <w:tcW w:w="4819" w:type="dxa"/>
          </w:tcPr>
          <w:p>
            <w:pPr>
              <w:pStyle w:val="Compact"/>
              <w:spacing w:after="20"/>
              <w:jc w:val="left"/>
            </w:pPr>
            <w:r>
              <w:rPr>
                <w:sz w:val="18"/>
              </w:rPr>
              <w:t xml:space="preserve">audit_log</w:t>
            </w:r>
          </w:p>
        </w:tc>
        <w:tc>
          <w:tcPr>
            <w:tcW w:w="4819" w:type="dxa"/>
          </w:tcPr>
          <w:p>
            <w:pPr>
              <w:pStyle w:val="Compact"/>
              <w:spacing w:after="20"/>
              <w:jc w:val="left"/>
            </w:pPr>
            <w:r>
              <w:rPr>
                <w:sz w:val="18"/>
              </w:rPr>
              <w:t xml:space="preserve">Admin and configuration changes, logins, permission changes (separate from ticket_history)</w:t>
            </w:r>
          </w:p>
        </w:tc>
      </w:tr>
      <w:tr>
        <w:trPr>
          <w:cantSplit/>
        </w:trPr>
        <w:tc>
          <w:tcPr>
            <w:tcW w:w="4819" w:type="dxa"/>
            <w:shd w:val="clear" w:color="auto" w:fill="F2F5F9"/>
          </w:tcPr>
          <w:p>
            <w:pPr>
              <w:pStyle w:val="Compact"/>
              <w:spacing w:after="20"/>
              <w:jc w:val="left"/>
            </w:pPr>
            <w:r>
              <w:rPr>
                <w:sz w:val="18"/>
              </w:rPr>
              <w:t xml:space="preserve">ticket status enum</w:t>
            </w:r>
          </w:p>
        </w:tc>
        <w:tc>
          <w:tcPr>
            <w:tcW w:w="4819" w:type="dxa"/>
            <w:shd w:val="clear" w:color="auto" w:fill="F2F5F9"/>
          </w:tcPr>
          <w:p>
            <w:pPr>
              <w:pStyle w:val="Compact"/>
              <w:spacing w:after="20"/>
              <w:jc w:val="left"/>
            </w:pPr>
            <w:r>
              <w:rPr>
                <w:sz w:val="18"/>
              </w:rPr>
              <w:t xml:space="preserve">Extend with Draft (branch only), Forwarded to HO, Awaiting Branch Info, Assigned to Branch, Branch Acknowledged, Action Taken, Awaiting Customer, Reopened</w:t>
            </w:r>
          </w:p>
        </w:tc>
      </w:tr>
    </w:tbl>
    <w:p>
      <w:pPr>
        <w:pStyle w:val="BodyText"/>
      </w:pPr>
      <w:r>
        <w:t xml:space="preserve">Complaint numbers move from count-plus-one to a database sequence (format CRM-0000125 retained).</w:t>
      </w:r>
    </w:p>
    <w:bookmarkEnd w:id="45"/>
    <w:bookmarkStart w:id="46" w:name="complaint-intake-design"/>
    <w:p>
      <w:pPr>
        <w:pStyle w:val="Heading2"/>
      </w:pPr>
      <w:r>
        <w:t xml:space="preserve">6.6 Complaint intake design</w:t>
      </w:r>
    </w:p>
    <w:p>
      <w:pPr>
        <w:pStyle w:val="FirstParagraph"/>
      </w:pPr>
      <w:r>
        <w:rPr>
          <w:bCs/>
          <w:b/>
        </w:rPr>
        <w:t xml:space="preserve">WhatsApp via MSG91.</w:t>
      </w:r>
      <w:r>
        <w:t xml:space="preserve"> </w:t>
      </w:r>
      <w:r>
        <w:t xml:space="preserve">Keep the adapter in msg91_client.py. Before building on it: (a) confirm endpoint paths and parameters against the live MSG91 Hello documentation and the Skyking account, (b) ask MSG91 whether event webhooks are available for new tickets and messages, which would replace the 60-second polling with near-real-time delivery (keep a slower poll as a safety net), (c) wire in full message history, (d) support more than one inbox and team through configuration. Customer replies from the WhatsApp thread attach to the open complaint.</w:t>
      </w:r>
    </w:p>
    <w:p>
      <w:pPr>
        <w:pStyle w:val="BodyText"/>
      </w:pPr>
      <w:r>
        <w:rPr>
          <w:bCs/>
          <w:b/>
        </w:rPr>
        <w:t xml:space="preserve">Email.</w:t>
      </w:r>
      <w:r>
        <w:t xml:space="preserve"> </w:t>
      </w:r>
      <w:r>
        <w:t xml:space="preserve">A dedicated complaints mailbox is read by the worker (IMAP or the mail provider’s API). Each email becomes a complaint or, if it carries a known complaint number or In-Reply-To header, a reply on an existing one. Attachments go to object storage. Auto-replies, bounces and spam are filtered. Replies sent from the CRM go out from the same mailbox so threads stay intact.</w:t>
      </w:r>
    </w:p>
    <w:p>
      <w:pPr>
        <w:pStyle w:val="BodyText"/>
      </w:pPr>
      <w:r>
        <w:rPr>
          <w:bCs/>
          <w:b/>
        </w:rPr>
        <w:t xml:space="preserve">Manual.</w:t>
      </w:r>
      <w:r>
        <w:t xml:space="preserve"> </w:t>
      </w:r>
      <w:r>
        <w:t xml:space="preserve">L1 agents and other Head Office users create complaints by form for phone calls and other offline cases (Section 5.6); branch staff register walk-in cases and forward them (Section 5.5). A branch registration is forwarded to the L1 queue as described in Section 5.5.</w:t>
      </w:r>
    </w:p>
    <w:p>
      <w:pPr>
        <w:pStyle w:val="BodyText"/>
      </w:pPr>
      <w:r>
        <w:rPr>
          <w:bCs/>
          <w:b/>
        </w:rPr>
        <w:t xml:space="preserve">Normalization.</w:t>
      </w:r>
      <w:r>
        <w:t xml:space="preserve"> </w:t>
      </w:r>
      <w:r>
        <w:t xml:space="preserve">All channels produce the same record: customer, channel, subject, body, attachments, consignment fields if present, received time. L1 completes missing consignment and address details; the WhatsApp bot already asks customers for these.</w:t>
      </w:r>
    </w:p>
    <w:bookmarkEnd w:id="46"/>
    <w:bookmarkStart w:id="47" w:name="sla-and-auto-escalation-engine"/>
    <w:p>
      <w:pPr>
        <w:pStyle w:val="Heading2"/>
      </w:pPr>
      <w:r>
        <w:t xml:space="preserve">6.7 SLA and auto-escalation engine</w:t>
      </w:r>
    </w:p>
    <w:p>
      <w:pPr>
        <w:numPr>
          <w:ilvl w:val="0"/>
          <w:numId w:val="1013"/>
        </w:numPr>
        <w:pStyle w:val="Compact"/>
      </w:pPr>
      <w:r>
        <w:t xml:space="preserve">Each complaint stores sla_due_at, computed from the active policy, the current level and the working-hours calendar.</w:t>
      </w:r>
    </w:p>
    <w:p>
      <w:pPr>
        <w:numPr>
          <w:ilvl w:val="0"/>
          <w:numId w:val="1013"/>
        </w:numPr>
        <w:pStyle w:val="Compact"/>
      </w:pPr>
      <w:r>
        <w:t xml:space="preserve">A scanner job runs every minute, selects complaints whose due time has passed using row locking (SELECT … FOR UPDATE SKIP LOCKED), and calls the</w:t>
      </w:r>
      <w:r>
        <w:t xml:space="preserve"> </w:t>
      </w:r>
      <w:r>
        <w:rPr>
          <w:bCs/>
          <w:b/>
        </w:rPr>
        <w:t xml:space="preserve">same escalate function</w:t>
      </w:r>
      <w:r>
        <w:t xml:space="preserve"> </w:t>
      </w:r>
      <w:r>
        <w:t xml:space="preserve">used for manual escalation with trigger set to auto_sla. One code path means one set of rules and one audit format. When L2 sets a custom deadline on a branch assignment, it is stored as the complaint’s due time within Admin-set minimum and maximum limits (and a capped number of extensions), and the scanner treats it like any other due time.</w:t>
      </w:r>
    </w:p>
    <w:p>
      <w:pPr>
        <w:numPr>
          <w:ilvl w:val="0"/>
          <w:numId w:val="1013"/>
        </w:numPr>
        <w:pStyle w:val="Compact"/>
      </w:pPr>
      <w:r>
        <w:t xml:space="preserve">Warning notifications fire at 80% of the threshold. When a complaint is de-escalated the receiving level starts a fresh full clock, and the cooling rule in 5.8 stops it bouncing between levels. Timers pause at Awaiting Customer and Awaiting Branch Info and resume on reply.</w:t>
      </w:r>
    </w:p>
    <w:p>
      <w:pPr>
        <w:numPr>
          <w:ilvl w:val="0"/>
          <w:numId w:val="1013"/>
        </w:numPr>
        <w:pStyle w:val="Compact"/>
      </w:pPr>
      <w:r>
        <w:t xml:space="preserve">The scanner is idempotent: running twice never escalates twice. Tests cover boundaries, working-hours edges, holidays and clock skew.</w:t>
      </w:r>
    </w:p>
    <w:p>
      <w:pPr>
        <w:numPr>
          <w:ilvl w:val="0"/>
          <w:numId w:val="1013"/>
        </w:numPr>
        <w:pStyle w:val="Compact"/>
      </w:pPr>
      <w:r>
        <w:t xml:space="preserve">If the scanner stops, a heartbeat alert pages the technical team, because a silent failure here is the most damaging failure in the system.</w:t>
      </w:r>
    </w:p>
    <w:bookmarkEnd w:id="47"/>
    <w:bookmarkStart w:id="48" w:name="branchhead-office-chat"/>
    <w:p>
      <w:pPr>
        <w:pStyle w:val="Heading2"/>
      </w:pPr>
      <w:r>
        <w:t xml:space="preserve">6.8 Branch–Head Office chat</w:t>
      </w:r>
    </w:p>
    <w:p>
      <w:pPr>
        <w:pStyle w:val="FirstParagraph"/>
      </w:pPr>
      <w:r>
        <w:t xml:space="preserve">Messages are stored in conversation_messages, delivered live over WebSocket or SSE, and fall back to in-app and email or WhatsApp notification when the recipient is offline. Visibility is limited to the branch involved and the Head Office levels handling the complaint. Photos and documents upload to object storage. Messages cannot be edited after sending; deletions are soft and audited.</w:t>
      </w:r>
    </w:p>
    <w:bookmarkEnd w:id="48"/>
    <w:bookmarkStart w:id="49" w:name="api-surface-additions"/>
    <w:p>
      <w:pPr>
        <w:pStyle w:val="Heading2"/>
      </w:pPr>
      <w:r>
        <w:t xml:space="preserve">6.9 API surface (additions)</w:t>
      </w:r>
    </w:p>
    <w:p>
      <w:pPr>
        <w:pStyle w:val="FirstParagraph"/>
      </w:pPr>
      <w:r>
        <w:t xml:space="preserve">Branches and regions (CRUD, serviceability); staff invitations and acceptance; users (list, suspend, reset); manual complaint creation by agents with customer lookup; branch complaint registration, save-as-draft, withdraw and forward to Head Office; complaint assignment to branch; branch acknowledge and action-taken; conversations and messages; SLA policies and calendars; reports and exports; notification preferences; webhooks (MSG91 and email provider). All endpoints are versioned under /api/v1 and documented through the auto-generated OpenAPI spec.</w:t>
      </w:r>
    </w:p>
    <w:bookmarkEnd w:id="49"/>
    <w:bookmarkStart w:id="50" w:name="security-and-compliance"/>
    <w:p>
      <w:pPr>
        <w:pStyle w:val="Heading2"/>
      </w:pPr>
      <w:r>
        <w:t xml:space="preserve">6.10 Security and compliance</w:t>
      </w:r>
    </w:p>
    <w:p>
      <w:pPr>
        <w:numPr>
          <w:ilvl w:val="0"/>
          <w:numId w:val="1014"/>
        </w:numPr>
        <w:pStyle w:val="Compact"/>
      </w:pPr>
      <w:r>
        <w:t xml:space="preserve">Password hashing (bcrypt, existing), refresh tokens, session revocation, login throttling, MFA for Admin and HO roles, OTP or email-link sign-in for branch staff.</w:t>
      </w:r>
    </w:p>
    <w:p>
      <w:pPr>
        <w:numPr>
          <w:ilvl w:val="0"/>
          <w:numId w:val="1014"/>
        </w:numPr>
        <w:pStyle w:val="Compact"/>
      </w:pPr>
      <w:r>
        <w:t xml:space="preserve">TLS everywhere, encrypted database and storage, secrets in a secret manager (the MSG91 auth key stays server-side only, as in the prototype).</w:t>
      </w:r>
    </w:p>
    <w:p>
      <w:pPr>
        <w:numPr>
          <w:ilvl w:val="0"/>
          <w:numId w:val="1014"/>
        </w:numPr>
        <w:pStyle w:val="Compact"/>
      </w:pPr>
      <w:r>
        <w:t xml:space="preserve">Customer data includes names, mobile numbers, addresses and consignment details. India’s Digital Personal Data Protection Act, 2023 applies to this kind of data; we recommend Skyking’s legal adviser confirms consent wording, retention periods and breach-notification duties before launch.</w:t>
      </w:r>
    </w:p>
    <w:p>
      <w:pPr>
        <w:numPr>
          <w:ilvl w:val="0"/>
          <w:numId w:val="1014"/>
        </w:numPr>
        <w:pStyle w:val="Compact"/>
      </w:pPr>
      <w:r>
        <w:t xml:space="preserve">Daily backups with tested restore; proposed targets: recovery point 15 minutes, recovery time 4 hours.</w:t>
      </w:r>
    </w:p>
    <w:p>
      <w:pPr>
        <w:numPr>
          <w:ilvl w:val="0"/>
          <w:numId w:val="1014"/>
        </w:numPr>
        <w:pStyle w:val="Compact"/>
      </w:pPr>
      <w:r>
        <w:t xml:space="preserve">Role-based export controls and an audit log of who exported what.</w:t>
      </w:r>
    </w:p>
    <w:p>
      <w:pPr>
        <w:numPr>
          <w:ilvl w:val="0"/>
          <w:numId w:val="1014"/>
        </w:numPr>
        <w:pStyle w:val="Compact"/>
      </w:pPr>
      <w:r>
        <w:t xml:space="preserve">Penetration test before pilot.</w:t>
      </w:r>
    </w:p>
    <w:bookmarkEnd w:id="50"/>
    <w:bookmarkStart w:id="51" w:name="non-functional-targets-proposed"/>
    <w:p>
      <w:pPr>
        <w:pStyle w:val="Heading2"/>
      </w:pPr>
      <w:r>
        <w:t xml:space="preserve">6.11 Non-functional targets (proposed)</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377"/>
        <w:gridCol w:w="7261"/>
      </w:tblGrid>
      <w:tr>
        <w:trPr>
          <w:tblHeader w:val="true"/>
          <w:cantSplit/>
          <w:tblHeader/>
        </w:trPr>
        <w:tc>
          <w:tcPr>
            <w:tcW w:w="2377" w:type="dxa"/>
            <w:shd w:val="clear" w:color="auto" w:fill="1F3A5F"/>
          </w:tcPr>
          <w:p>
            <w:pPr>
              <w:pStyle w:val="Compact"/>
              <w:spacing w:after="20"/>
              <w:jc w:val="left"/>
            </w:pPr>
            <w:r>
              <w:rPr>
                <w:b/>
                <w:color w:val="FFFFFF"/>
                <w:sz w:val="18"/>
              </w:rPr>
              <w:t xml:space="preserve">Area</w:t>
            </w:r>
          </w:p>
        </w:tc>
        <w:tc>
          <w:tcPr>
            <w:tcW w:w="7261" w:type="dxa"/>
            <w:shd w:val="clear" w:color="auto" w:fill="1F3A5F"/>
          </w:tcPr>
          <w:p>
            <w:pPr>
              <w:pStyle w:val="Compact"/>
              <w:spacing w:after="20"/>
              <w:jc w:val="left"/>
            </w:pPr>
            <w:r>
              <w:rPr>
                <w:b/>
                <w:color w:val="FFFFFF"/>
                <w:sz w:val="18"/>
              </w:rPr>
              <w:t xml:space="preserve">Target</w:t>
            </w:r>
          </w:p>
        </w:tc>
      </w:tr>
      <w:tr>
        <w:trPr>
          <w:cantSplit/>
        </w:trPr>
        <w:tc>
          <w:tcPr>
            <w:tcW w:w="2377" w:type="dxa"/>
          </w:tcPr>
          <w:p>
            <w:pPr>
              <w:pStyle w:val="Compact"/>
              <w:spacing w:after="20"/>
              <w:jc w:val="left"/>
            </w:pPr>
            <w:r>
              <w:rPr>
                <w:sz w:val="18"/>
              </w:rPr>
              <w:t xml:space="preserve">Availability</w:t>
            </w:r>
          </w:p>
        </w:tc>
        <w:tc>
          <w:tcPr>
            <w:tcW w:w="7261" w:type="dxa"/>
          </w:tcPr>
          <w:p>
            <w:pPr>
              <w:pStyle w:val="Compact"/>
              <w:spacing w:after="20"/>
              <w:jc w:val="left"/>
            </w:pPr>
            <w:r>
              <w:rPr>
                <w:sz w:val="18"/>
              </w:rPr>
              <w:t xml:space="preserve">99.5% monthly during working hours</w:t>
            </w:r>
          </w:p>
        </w:tc>
      </w:tr>
      <w:tr>
        <w:trPr>
          <w:cantSplit/>
        </w:trPr>
        <w:tc>
          <w:tcPr>
            <w:tcW w:w="2377" w:type="dxa"/>
            <w:shd w:val="clear" w:color="auto" w:fill="F2F5F9"/>
          </w:tcPr>
          <w:p>
            <w:pPr>
              <w:pStyle w:val="Compact"/>
              <w:spacing w:after="20"/>
              <w:jc w:val="left"/>
            </w:pPr>
            <w:r>
              <w:rPr>
                <w:sz w:val="18"/>
              </w:rPr>
              <w:t xml:space="preserve">Page response</w:t>
            </w:r>
          </w:p>
        </w:tc>
        <w:tc>
          <w:tcPr>
            <w:tcW w:w="7261" w:type="dxa"/>
            <w:shd w:val="clear" w:color="auto" w:fill="F2F5F9"/>
          </w:tcPr>
          <w:p>
            <w:pPr>
              <w:pStyle w:val="Compact"/>
              <w:spacing w:after="20"/>
              <w:jc w:val="left"/>
            </w:pPr>
            <w:r>
              <w:rPr>
                <w:sz w:val="18"/>
              </w:rPr>
              <w:t xml:space="preserve">Under 2 seconds for common screens at normal load</w:t>
            </w:r>
          </w:p>
        </w:tc>
      </w:tr>
      <w:tr>
        <w:trPr>
          <w:cantSplit/>
        </w:trPr>
        <w:tc>
          <w:tcPr>
            <w:tcW w:w="2377" w:type="dxa"/>
          </w:tcPr>
          <w:p>
            <w:pPr>
              <w:pStyle w:val="Compact"/>
              <w:spacing w:after="20"/>
              <w:jc w:val="left"/>
            </w:pPr>
            <w:r>
              <w:rPr>
                <w:sz w:val="18"/>
              </w:rPr>
              <w:t xml:space="preserve">Concurrency</w:t>
            </w:r>
          </w:p>
        </w:tc>
        <w:tc>
          <w:tcPr>
            <w:tcW w:w="7261" w:type="dxa"/>
          </w:tcPr>
          <w:p>
            <w:pPr>
              <w:pStyle w:val="Compact"/>
              <w:spacing w:after="20"/>
              <w:jc w:val="left"/>
            </w:pPr>
            <w:r>
              <w:rPr>
                <w:sz w:val="18"/>
              </w:rPr>
              <w:t xml:space="preserve">Sized from Phase 0 figures; load tested at 3× expected peak</w:t>
            </w:r>
          </w:p>
        </w:tc>
      </w:tr>
      <w:tr>
        <w:trPr>
          <w:cantSplit/>
        </w:trPr>
        <w:tc>
          <w:tcPr>
            <w:tcW w:w="2377" w:type="dxa"/>
            <w:shd w:val="clear" w:color="auto" w:fill="F2F5F9"/>
          </w:tcPr>
          <w:p>
            <w:pPr>
              <w:pStyle w:val="Compact"/>
              <w:spacing w:after="20"/>
              <w:jc w:val="left"/>
            </w:pPr>
            <w:r>
              <w:rPr>
                <w:sz w:val="18"/>
              </w:rPr>
              <w:t xml:space="preserve">Devices</w:t>
            </w:r>
          </w:p>
        </w:tc>
        <w:tc>
          <w:tcPr>
            <w:tcW w:w="7261" w:type="dxa"/>
            <w:shd w:val="clear" w:color="auto" w:fill="F2F5F9"/>
          </w:tcPr>
          <w:p>
            <w:pPr>
              <w:pStyle w:val="Compact"/>
              <w:spacing w:after="20"/>
              <w:jc w:val="left"/>
            </w:pPr>
            <w:r>
              <w:rPr>
                <w:sz w:val="18"/>
              </w:rPr>
              <w:t xml:space="preserve">Current Chrome, Edge, Safari; Android and iOS phone browsers</w:t>
            </w:r>
          </w:p>
        </w:tc>
      </w:tr>
      <w:tr>
        <w:trPr>
          <w:cantSplit/>
        </w:trPr>
        <w:tc>
          <w:tcPr>
            <w:tcW w:w="2377" w:type="dxa"/>
          </w:tcPr>
          <w:p>
            <w:pPr>
              <w:pStyle w:val="Compact"/>
              <w:spacing w:after="20"/>
              <w:jc w:val="left"/>
            </w:pPr>
            <w:r>
              <w:rPr>
                <w:sz w:val="18"/>
              </w:rPr>
              <w:t xml:space="preserve">Languages</w:t>
            </w:r>
          </w:p>
        </w:tc>
        <w:tc>
          <w:tcPr>
            <w:tcW w:w="7261" w:type="dxa"/>
          </w:tcPr>
          <w:p>
            <w:pPr>
              <w:pStyle w:val="Compact"/>
              <w:spacing w:after="20"/>
              <w:jc w:val="left"/>
            </w:pPr>
            <w:r>
              <w:rPr>
                <w:sz w:val="18"/>
              </w:rPr>
              <w:t xml:space="preserve">English at launch; UI text prepared for Hindi and regional languages</w:t>
            </w:r>
          </w:p>
        </w:tc>
      </w:tr>
      <w:tr>
        <w:trPr>
          <w:cantSplit/>
        </w:trPr>
        <w:tc>
          <w:tcPr>
            <w:tcW w:w="2377" w:type="dxa"/>
            <w:shd w:val="clear" w:color="auto" w:fill="F2F5F9"/>
          </w:tcPr>
          <w:p>
            <w:pPr>
              <w:pStyle w:val="Compact"/>
              <w:spacing w:after="20"/>
              <w:jc w:val="left"/>
            </w:pPr>
            <w:r>
              <w:rPr>
                <w:sz w:val="18"/>
              </w:rPr>
              <w:t xml:space="preserve">Data retention</w:t>
            </w:r>
          </w:p>
        </w:tc>
        <w:tc>
          <w:tcPr>
            <w:tcW w:w="7261" w:type="dxa"/>
            <w:shd w:val="clear" w:color="auto" w:fill="F2F5F9"/>
          </w:tcPr>
          <w:p>
            <w:pPr>
              <w:pStyle w:val="Compact"/>
              <w:spacing w:after="20"/>
              <w:jc w:val="left"/>
            </w:pPr>
            <w:r>
              <w:rPr>
                <w:sz w:val="18"/>
              </w:rPr>
              <w:t xml:space="preserve">Set by Skyking policy; default proposal 7 years for complaint records</w:t>
            </w:r>
          </w:p>
        </w:tc>
      </w:tr>
    </w:tbl>
    <w:bookmarkEnd w:id="51"/>
    <w:bookmarkEnd w:id="52"/>
    <w:bookmarkStart w:id="58" w:name="pan-india-branch-onboarding-approach"/>
    <w:p>
      <w:pPr>
        <w:pStyle w:val="Heading1"/>
      </w:pPr>
      <w:r>
        <w:t xml:space="preserve">7. Pan-India Branch Onboarding Approach</w:t>
      </w:r>
    </w:p>
    <w:p>
      <w:pPr>
        <w:pStyle w:val="FirstParagraph"/>
      </w:pPr>
      <w:r>
        <w:t xml:space="preserve">Onboarding happens at two levels: the</w:t>
      </w:r>
      <w:r>
        <w:t xml:space="preserve"> </w:t>
      </w:r>
      <w:r>
        <w:rPr>
          <w:bCs/>
          <w:b/>
        </w:rPr>
        <w:t xml:space="preserve">branch</w:t>
      </w:r>
      <w:r>
        <w:t xml:space="preserve"> </w:t>
      </w:r>
      <w:r>
        <w:t xml:space="preserve">is onboarded by Head Office, then the</w:t>
      </w:r>
      <w:r>
        <w:t xml:space="preserve"> </w:t>
      </w:r>
      <w:r>
        <w:rPr>
          <w:bCs/>
          <w:b/>
        </w:rPr>
        <w:t xml:space="preserve">branch onboards its own staff</w:t>
      </w:r>
      <w:r>
        <w:t xml:space="preserve">.</w:t>
      </w:r>
    </w:p>
    <w:bookmarkStart w:id="53" w:name="branch-onboarding-head-office"/>
    <w:p>
      <w:pPr>
        <w:pStyle w:val="Heading2"/>
      </w:pPr>
      <w:r>
        <w:t xml:space="preserve">7.1 Branch onboarding (Head Office)</w:t>
      </w:r>
    </w:p>
    <w:p>
      <w:pPr>
        <w:numPr>
          <w:ilvl w:val="0"/>
          <w:numId w:val="1015"/>
        </w:numPr>
        <w:pStyle w:val="Compact"/>
      </w:pPr>
      <w:r>
        <w:rPr>
          <w:bCs/>
          <w:b/>
        </w:rPr>
        <w:t xml:space="preserve">Branch master data.</w:t>
      </w:r>
      <w:r>
        <w:t xml:space="preserve"> </w:t>
      </w:r>
      <w:r>
        <w:t xml:space="preserve">Collect branch code, name, address, city, state, region, serviceable pincodes, contact person and email in a template; bulk-import by CSV with validation.</w:t>
      </w:r>
    </w:p>
    <w:p>
      <w:pPr>
        <w:numPr>
          <w:ilvl w:val="0"/>
          <w:numId w:val="1015"/>
        </w:numPr>
        <w:pStyle w:val="Compact"/>
      </w:pPr>
      <w:r>
        <w:rPr>
          <w:bCs/>
          <w:b/>
        </w:rPr>
        <w:t xml:space="preserve">Create the branch</w:t>
      </w:r>
      <w:r>
        <w:t xml:space="preserve"> </w:t>
      </w:r>
      <w:r>
        <w:t xml:space="preserve">in the CRM and assign it to a region.</w:t>
      </w:r>
    </w:p>
    <w:p>
      <w:pPr>
        <w:numPr>
          <w:ilvl w:val="0"/>
          <w:numId w:val="1015"/>
        </w:numPr>
        <w:pStyle w:val="Compact"/>
      </w:pPr>
      <w:r>
        <w:rPr>
          <w:bCs/>
          <w:b/>
        </w:rPr>
        <w:t xml:space="preserve">Nominate a Branch Admin</w:t>
      </w:r>
      <w:r>
        <w:t xml:space="preserve"> </w:t>
      </w:r>
      <w:r>
        <w:t xml:space="preserve">(usually the branch manager). HO creates this first user, who receives an invitation.</w:t>
      </w:r>
    </w:p>
    <w:p>
      <w:pPr>
        <w:numPr>
          <w:ilvl w:val="0"/>
          <w:numId w:val="1015"/>
        </w:numPr>
        <w:pStyle w:val="Compact"/>
      </w:pPr>
      <w:r>
        <w:rPr>
          <w:bCs/>
          <w:b/>
        </w:rPr>
        <w:t xml:space="preserve">Branch Admin accepts</w:t>
      </w:r>
      <w:r>
        <w:t xml:space="preserve">, sets credentials and completes the branch profile.</w:t>
      </w:r>
    </w:p>
    <w:p>
      <w:pPr>
        <w:numPr>
          <w:ilvl w:val="0"/>
          <w:numId w:val="1015"/>
        </w:numPr>
        <w:pStyle w:val="Compact"/>
      </w:pPr>
      <w:r>
        <w:rPr>
          <w:bCs/>
          <w:b/>
        </w:rPr>
        <w:t xml:space="preserve">Training and go-live check</w:t>
      </w:r>
      <w:r>
        <w:t xml:space="preserve"> </w:t>
      </w:r>
      <w:r>
        <w:t xml:space="preserve">(Section 7.4), then HO switches the branch to Live so L2 can assign complaints to it and the branch can register and forward complaints.</w:t>
      </w:r>
    </w:p>
    <w:bookmarkEnd w:id="53"/>
    <w:bookmarkStart w:id="54" w:name="staff-onboarding-by-the-branch"/>
    <w:p>
      <w:pPr>
        <w:pStyle w:val="Heading2"/>
      </w:pPr>
      <w:r>
        <w:t xml:space="preserve">7.2 Staff onboarding (by the branch)</w:t>
      </w:r>
    </w:p>
    <w:p>
      <w:pPr>
        <w:numPr>
          <w:ilvl w:val="0"/>
          <w:numId w:val="1016"/>
        </w:numPr>
        <w:pStyle w:val="Compact"/>
      </w:pPr>
      <w:r>
        <w:t xml:space="preserve">Branch Admin opens Team → Invite staff, enters name, mobile and optional email, and picks a role (Branch Staff or Branch Admin).</w:t>
      </w:r>
    </w:p>
    <w:p>
      <w:pPr>
        <w:numPr>
          <w:ilvl w:val="0"/>
          <w:numId w:val="1016"/>
        </w:numPr>
        <w:pStyle w:val="Compact"/>
      </w:pPr>
      <w:r>
        <w:t xml:space="preserve">The invitee receives a link or one-time code by WhatsApp, SMS or email, valid for 72 hours.</w:t>
      </w:r>
    </w:p>
    <w:p>
      <w:pPr>
        <w:numPr>
          <w:ilvl w:val="0"/>
          <w:numId w:val="1016"/>
        </w:numPr>
        <w:pStyle w:val="Compact"/>
      </w:pPr>
      <w:r>
        <w:t xml:space="preserve">The invitee sets a password or signs in by OTP and sees only their branch’s work.</w:t>
      </w:r>
    </w:p>
    <w:p>
      <w:pPr>
        <w:numPr>
          <w:ilvl w:val="0"/>
          <w:numId w:val="1016"/>
        </w:numPr>
        <w:pStyle w:val="Compact"/>
      </w:pPr>
      <w:r>
        <w:rPr>
          <w:bCs/>
          <w:b/>
        </w:rPr>
        <w:t xml:space="preserve">Optional approval:</w:t>
      </w:r>
      <w:r>
        <w:t xml:space="preserve"> </w:t>
      </w:r>
      <w:r>
        <w:t xml:space="preserve">Admin can require Head Office approval for new Branch Admins, or for every new staff member, during the pilot.</w:t>
      </w:r>
    </w:p>
    <w:p>
      <w:pPr>
        <w:numPr>
          <w:ilvl w:val="0"/>
          <w:numId w:val="1016"/>
        </w:numPr>
        <w:pStyle w:val="Compact"/>
      </w:pPr>
      <w:r>
        <w:rPr>
          <w:bCs/>
          <w:b/>
        </w:rPr>
        <w:t xml:space="preserve">Leavers:</w:t>
      </w:r>
      <w:r>
        <w:t xml:space="preserve"> </w:t>
      </w:r>
      <w:r>
        <w:t xml:space="preserve">the Branch Admin deactivates a user in one click; open complaints return to the Branch Admin’s queue. Head Office can also suspend any branch user.</w:t>
      </w:r>
    </w:p>
    <w:p>
      <w:pPr>
        <w:numPr>
          <w:ilvl w:val="0"/>
          <w:numId w:val="1016"/>
        </w:numPr>
        <w:pStyle w:val="Compact"/>
      </w:pPr>
      <w:r>
        <w:t xml:space="preserve">Every invitation, role change and deactivation is audit logged. A branch cannot create users with Head Office roles.</w:t>
      </w:r>
    </w:p>
    <w:bookmarkEnd w:id="54"/>
    <w:bookmarkStart w:id="55" w:name="rollout-waves"/>
    <w:p>
      <w:pPr>
        <w:pStyle w:val="Heading2"/>
      </w:pPr>
      <w:r>
        <w:t xml:space="preserve">7.3 Rollout waves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250"/>
        <w:gridCol w:w="2845"/>
        <w:gridCol w:w="2417"/>
        <w:gridCol w:w="3126"/>
      </w:tblGrid>
      <w:tr>
        <w:trPr>
          <w:tblHeader w:val="true"/>
          <w:cantSplit/>
          <w:tblHeader/>
        </w:trPr>
        <w:tc>
          <w:tcPr>
            <w:tcW w:w="1250" w:type="dxa"/>
            <w:shd w:val="clear" w:color="auto" w:fill="1F3A5F"/>
          </w:tcPr>
          <w:p>
            <w:pPr>
              <w:pStyle w:val="Compact"/>
              <w:spacing w:after="20"/>
              <w:jc w:val="left"/>
            </w:pPr>
            <w:r>
              <w:rPr>
                <w:b/>
                <w:color w:val="FFFFFF"/>
                <w:sz w:val="18"/>
              </w:rPr>
              <w:t xml:space="preserve">Wave</w:t>
            </w:r>
          </w:p>
        </w:tc>
        <w:tc>
          <w:tcPr>
            <w:tcW w:w="2845" w:type="dxa"/>
            <w:shd w:val="clear" w:color="auto" w:fill="1F3A5F"/>
          </w:tcPr>
          <w:p>
            <w:pPr>
              <w:pStyle w:val="Compact"/>
              <w:spacing w:after="20"/>
              <w:jc w:val="left"/>
            </w:pPr>
            <w:r>
              <w:rPr>
                <w:b/>
                <w:color w:val="FFFFFF"/>
                <w:sz w:val="18"/>
              </w:rPr>
              <w:t xml:space="preserve">Branches</w:t>
            </w:r>
          </w:p>
        </w:tc>
        <w:tc>
          <w:tcPr>
            <w:tcW w:w="2417" w:type="dxa"/>
            <w:shd w:val="clear" w:color="auto" w:fill="1F3A5F"/>
          </w:tcPr>
          <w:p>
            <w:pPr>
              <w:pStyle w:val="Compact"/>
              <w:spacing w:after="20"/>
              <w:jc w:val="left"/>
            </w:pPr>
            <w:r>
              <w:rPr>
                <w:b/>
                <w:color w:val="FFFFFF"/>
                <w:sz w:val="18"/>
              </w:rPr>
              <w:t xml:space="preserve">Purpose</w:t>
            </w:r>
          </w:p>
        </w:tc>
        <w:tc>
          <w:tcPr>
            <w:tcW w:w="3126" w:type="dxa"/>
            <w:shd w:val="clear" w:color="auto" w:fill="1F3A5F"/>
          </w:tcPr>
          <w:p>
            <w:pPr>
              <w:pStyle w:val="Compact"/>
              <w:spacing w:after="20"/>
              <w:jc w:val="left"/>
            </w:pPr>
            <w:r>
              <w:rPr>
                <w:b/>
                <w:color w:val="FFFFFF"/>
                <w:sz w:val="18"/>
              </w:rPr>
              <w:t xml:space="preserve">Exit criteria</w:t>
            </w:r>
          </w:p>
        </w:tc>
      </w:tr>
      <w:tr>
        <w:trPr>
          <w:cantSplit/>
        </w:trPr>
        <w:tc>
          <w:tcPr>
            <w:tcW w:w="1250" w:type="dxa"/>
          </w:tcPr>
          <w:p>
            <w:pPr>
              <w:pStyle w:val="Compact"/>
              <w:spacing w:after="20"/>
              <w:jc w:val="left"/>
            </w:pPr>
            <w:r>
              <w:rPr>
                <w:sz w:val="18"/>
              </w:rPr>
              <w:t xml:space="preserve">Pilot</w:t>
            </w:r>
          </w:p>
        </w:tc>
        <w:tc>
          <w:tcPr>
            <w:tcW w:w="2845" w:type="dxa"/>
          </w:tcPr>
          <w:p>
            <w:pPr>
              <w:pStyle w:val="Compact"/>
              <w:spacing w:after="20"/>
              <w:jc w:val="left"/>
            </w:pPr>
            <w:r>
              <w:rPr>
                <w:sz w:val="18"/>
              </w:rPr>
              <w:t xml:space="preserve">2–3 branches in one region, mixed sizes, including one with weak connectivity</w:t>
            </w:r>
          </w:p>
        </w:tc>
        <w:tc>
          <w:tcPr>
            <w:tcW w:w="2417" w:type="dxa"/>
          </w:tcPr>
          <w:p>
            <w:pPr>
              <w:pStyle w:val="Compact"/>
              <w:spacing w:after="20"/>
              <w:jc w:val="left"/>
            </w:pPr>
            <w:r>
              <w:rPr>
                <w:sz w:val="18"/>
              </w:rPr>
              <w:t xml:space="preserve">Prove workflow, SLA, chat and onboarding with real complaints</w:t>
            </w:r>
          </w:p>
        </w:tc>
        <w:tc>
          <w:tcPr>
            <w:tcW w:w="3126" w:type="dxa"/>
          </w:tcPr>
          <w:p>
            <w:pPr>
              <w:pStyle w:val="Compact"/>
              <w:spacing w:after="20"/>
              <w:jc w:val="left"/>
            </w:pPr>
            <w:r>
              <w:rPr>
                <w:sz w:val="18"/>
              </w:rPr>
              <w:t xml:space="preserve">Two consecutive weeks with no severe defects; SLA breaches explained; branch staff confident without HO hand-holding</w:t>
            </w:r>
          </w:p>
        </w:tc>
      </w:tr>
      <w:tr>
        <w:trPr>
          <w:cantSplit/>
        </w:trPr>
        <w:tc>
          <w:tcPr>
            <w:tcW w:w="1250" w:type="dxa"/>
            <w:shd w:val="clear" w:color="auto" w:fill="F2F5F9"/>
          </w:tcPr>
          <w:p>
            <w:pPr>
              <w:pStyle w:val="Compact"/>
              <w:spacing w:after="20"/>
              <w:jc w:val="left"/>
            </w:pPr>
            <w:r>
              <w:rPr>
                <w:sz w:val="18"/>
              </w:rPr>
              <w:t xml:space="preserve">Wave 1</w:t>
            </w:r>
          </w:p>
        </w:tc>
        <w:tc>
          <w:tcPr>
            <w:tcW w:w="2845" w:type="dxa"/>
            <w:shd w:val="clear" w:color="auto" w:fill="F2F5F9"/>
          </w:tcPr>
          <w:p>
            <w:pPr>
              <w:pStyle w:val="Compact"/>
              <w:spacing w:after="20"/>
              <w:jc w:val="left"/>
            </w:pPr>
            <w:r>
              <w:rPr>
                <w:sz w:val="18"/>
              </w:rPr>
              <w:t xml:space="preserve">Metro and high-volume branches</w:t>
            </w:r>
          </w:p>
        </w:tc>
        <w:tc>
          <w:tcPr>
            <w:tcW w:w="2417" w:type="dxa"/>
            <w:shd w:val="clear" w:color="auto" w:fill="F2F5F9"/>
          </w:tcPr>
          <w:p>
            <w:pPr>
              <w:pStyle w:val="Compact"/>
              <w:spacing w:after="20"/>
              <w:jc w:val="left"/>
            </w:pPr>
            <w:r>
              <w:rPr>
                <w:sz w:val="18"/>
              </w:rPr>
              <w:t xml:space="preserve">Largest share of complaints on the system early</w:t>
            </w:r>
          </w:p>
        </w:tc>
        <w:tc>
          <w:tcPr>
            <w:tcW w:w="3126" w:type="dxa"/>
            <w:shd w:val="clear" w:color="auto" w:fill="F2F5F9"/>
          </w:tcPr>
          <w:p>
            <w:pPr>
              <w:pStyle w:val="Compact"/>
              <w:spacing w:after="20"/>
              <w:jc w:val="left"/>
            </w:pPr>
            <w:r>
              <w:rPr>
                <w:sz w:val="18"/>
              </w:rPr>
              <w:t xml:space="preserve">Majority of volume on CRM; phone coordination for those branches stops</w:t>
            </w:r>
          </w:p>
        </w:tc>
      </w:tr>
      <w:tr>
        <w:trPr>
          <w:cantSplit/>
        </w:trPr>
        <w:tc>
          <w:tcPr>
            <w:tcW w:w="1250" w:type="dxa"/>
          </w:tcPr>
          <w:p>
            <w:pPr>
              <w:pStyle w:val="Compact"/>
              <w:spacing w:after="20"/>
              <w:jc w:val="left"/>
            </w:pPr>
            <w:r>
              <w:rPr>
                <w:sz w:val="18"/>
              </w:rPr>
              <w:t xml:space="preserve">Wave 2</w:t>
            </w:r>
          </w:p>
        </w:tc>
        <w:tc>
          <w:tcPr>
            <w:tcW w:w="2845" w:type="dxa"/>
          </w:tcPr>
          <w:p>
            <w:pPr>
              <w:pStyle w:val="Compact"/>
              <w:spacing w:after="20"/>
              <w:jc w:val="left"/>
            </w:pPr>
            <w:r>
              <w:rPr>
                <w:sz w:val="18"/>
              </w:rPr>
              <w:t xml:space="preserve">Remaining regions, in batches by region</w:t>
            </w:r>
          </w:p>
        </w:tc>
        <w:tc>
          <w:tcPr>
            <w:tcW w:w="2417" w:type="dxa"/>
          </w:tcPr>
          <w:p>
            <w:pPr>
              <w:pStyle w:val="Compact"/>
              <w:spacing w:after="20"/>
              <w:jc w:val="left"/>
            </w:pPr>
            <w:r>
              <w:rPr>
                <w:sz w:val="18"/>
              </w:rPr>
              <w:t xml:space="preserve">Scale onboarding with a repeatable playbook</w:t>
            </w:r>
          </w:p>
        </w:tc>
        <w:tc>
          <w:tcPr>
            <w:tcW w:w="3126" w:type="dxa"/>
          </w:tcPr>
          <w:p>
            <w:pPr>
              <w:pStyle w:val="Compact"/>
              <w:spacing w:after="20"/>
              <w:jc w:val="left"/>
            </w:pPr>
            <w:r>
              <w:rPr>
                <w:sz w:val="18"/>
              </w:rPr>
              <w:t xml:space="preserve">Per-region go-live checklist signed</w:t>
            </w:r>
          </w:p>
        </w:tc>
      </w:tr>
      <w:tr>
        <w:trPr>
          <w:cantSplit/>
        </w:trPr>
        <w:tc>
          <w:tcPr>
            <w:tcW w:w="1250" w:type="dxa"/>
            <w:shd w:val="clear" w:color="auto" w:fill="F2F5F9"/>
          </w:tcPr>
          <w:p>
            <w:pPr>
              <w:pStyle w:val="Compact"/>
              <w:spacing w:after="20"/>
              <w:jc w:val="left"/>
            </w:pPr>
            <w:r>
              <w:rPr>
                <w:sz w:val="18"/>
              </w:rPr>
              <w:t xml:space="preserve">Wave 3</w:t>
            </w:r>
          </w:p>
        </w:tc>
        <w:tc>
          <w:tcPr>
            <w:tcW w:w="2845" w:type="dxa"/>
            <w:shd w:val="clear" w:color="auto" w:fill="F2F5F9"/>
          </w:tcPr>
          <w:p>
            <w:pPr>
              <w:pStyle w:val="Compact"/>
              <w:spacing w:after="20"/>
              <w:jc w:val="left"/>
            </w:pPr>
            <w:r>
              <w:rPr>
                <w:sz w:val="18"/>
              </w:rPr>
              <w:t xml:space="preserve">Remaining and remote branches</w:t>
            </w:r>
          </w:p>
        </w:tc>
        <w:tc>
          <w:tcPr>
            <w:tcW w:w="2417" w:type="dxa"/>
            <w:shd w:val="clear" w:color="auto" w:fill="F2F5F9"/>
          </w:tcPr>
          <w:p>
            <w:pPr>
              <w:pStyle w:val="Compact"/>
              <w:spacing w:after="20"/>
              <w:jc w:val="left"/>
            </w:pPr>
            <w:r>
              <w:rPr>
                <w:sz w:val="18"/>
              </w:rPr>
              <w:t xml:space="preserve">Complete national coverage</w:t>
            </w:r>
          </w:p>
        </w:tc>
        <w:tc>
          <w:tcPr>
            <w:tcW w:w="3126" w:type="dxa"/>
            <w:shd w:val="clear" w:color="auto" w:fill="F2F5F9"/>
          </w:tcPr>
          <w:p>
            <w:pPr>
              <w:pStyle w:val="Compact"/>
              <w:spacing w:after="20"/>
              <w:jc w:val="left"/>
            </w:pPr>
            <w:r>
              <w:rPr>
                <w:sz w:val="18"/>
              </w:rPr>
              <w:t xml:space="preserve">100% of active branches live; desktop CRM retired for complaints</w:t>
            </w:r>
          </w:p>
        </w:tc>
      </w:tr>
    </w:tbl>
    <w:p>
      <w:pPr>
        <w:pStyle w:val="BodyText"/>
      </w:pPr>
      <w:r>
        <w:t xml:space="preserve">Batch sizes and dates are set after Phase 0, when the real branch count is known.</w:t>
      </w:r>
    </w:p>
    <w:bookmarkEnd w:id="55"/>
    <w:bookmarkStart w:id="56" w:name="per-branch-go-live-checklist"/>
    <w:p>
      <w:pPr>
        <w:pStyle w:val="Heading2"/>
      </w:pPr>
      <w:r>
        <w:t xml:space="preserve">7.4 Per-branch go-live checklist</w:t>
      </w:r>
    </w:p>
    <w:p>
      <w:pPr>
        <w:numPr>
          <w:ilvl w:val="0"/>
          <w:numId w:val="1017"/>
        </w:numPr>
        <w:pStyle w:val="Compact"/>
      </w:pPr>
      <w:r>
        <w:t xml:space="preserve">Branch master data validated; pincode map confirmed</w:t>
      </w:r>
    </w:p>
    <w:p>
      <w:pPr>
        <w:numPr>
          <w:ilvl w:val="0"/>
          <w:numId w:val="1017"/>
        </w:numPr>
        <w:pStyle w:val="Compact"/>
      </w:pPr>
      <w:r>
        <w:t xml:space="preserve">Branch Admin identified and trained; at least two staff invited and active</w:t>
      </w:r>
    </w:p>
    <w:p>
      <w:pPr>
        <w:numPr>
          <w:ilvl w:val="0"/>
          <w:numId w:val="1017"/>
        </w:numPr>
        <w:pStyle w:val="Compact"/>
      </w:pPr>
      <w:r>
        <w:t xml:space="preserve">Device and internet check; mobile browser tested</w:t>
      </w:r>
    </w:p>
    <w:p>
      <w:pPr>
        <w:numPr>
          <w:ilvl w:val="0"/>
          <w:numId w:val="1017"/>
        </w:numPr>
        <w:pStyle w:val="Compact"/>
      </w:pPr>
      <w:r>
        <w:t xml:space="preserve">Branch staff trained on: register and forward a complaint, acknowledge, update, action taken, and the Head Office chat</w:t>
      </w:r>
    </w:p>
    <w:p>
      <w:pPr>
        <w:numPr>
          <w:ilvl w:val="0"/>
          <w:numId w:val="1017"/>
        </w:numPr>
        <w:pStyle w:val="Compact"/>
      </w:pPr>
      <w:r>
        <w:t xml:space="preserve">Test complaint completed end to end with HO</w:t>
      </w:r>
    </w:p>
    <w:p>
      <w:pPr>
        <w:numPr>
          <w:ilvl w:val="0"/>
          <w:numId w:val="1017"/>
        </w:numPr>
        <w:pStyle w:val="Compact"/>
      </w:pPr>
      <w:r>
        <w:t xml:space="preserve">Escalation contacts and notification numbers confirmed</w:t>
      </w:r>
    </w:p>
    <w:p>
      <w:pPr>
        <w:numPr>
          <w:ilvl w:val="0"/>
          <w:numId w:val="1017"/>
        </w:numPr>
        <w:pStyle w:val="Compact"/>
      </w:pPr>
      <w:r>
        <w:t xml:space="preserve">Go-live date agreed; HO hyper-care contact named</w:t>
      </w:r>
    </w:p>
    <w:bookmarkEnd w:id="56"/>
    <w:bookmarkStart w:id="57" w:name="training-and-support"/>
    <w:p>
      <w:pPr>
        <w:pStyle w:val="Heading2"/>
      </w:pPr>
      <w:r>
        <w:t xml:space="preserve">7.5 Training and support</w:t>
      </w:r>
    </w:p>
    <w:p>
      <w:pPr>
        <w:numPr>
          <w:ilvl w:val="0"/>
          <w:numId w:val="1018"/>
        </w:numPr>
        <w:pStyle w:val="Compact"/>
      </w:pPr>
      <w:r>
        <w:t xml:space="preserve">Short role-based guides and 5–10 minute videos; Hindi and key regional languages where branch staff need them.</w:t>
      </w:r>
    </w:p>
    <w:p>
      <w:pPr>
        <w:numPr>
          <w:ilvl w:val="0"/>
          <w:numId w:val="1018"/>
        </w:numPr>
        <w:pStyle w:val="Compact"/>
      </w:pPr>
      <w:r>
        <w:t xml:space="preserve">Live training in batches by region; recorded for new joiners.</w:t>
      </w:r>
    </w:p>
    <w:p>
      <w:pPr>
        <w:numPr>
          <w:ilvl w:val="0"/>
          <w:numId w:val="1018"/>
        </w:numPr>
        <w:pStyle w:val="Compact"/>
      </w:pPr>
      <w:r>
        <w:t xml:space="preserve">Two weeks of hyper-care after each wave, with a named support contact and a daily review of that wave’s open complaints.</w:t>
      </w:r>
    </w:p>
    <w:p>
      <w:pPr>
        <w:numPr>
          <w:ilvl w:val="0"/>
          <w:numId w:val="1018"/>
        </w:numPr>
        <w:pStyle w:val="Compact"/>
      </w:pPr>
      <w:r>
        <w:t xml:space="preserve">An in-app help link and a support channel for CRM issues, separate from complaint handling.</w:t>
      </w:r>
    </w:p>
    <w:p>
      <w:pPr>
        <w:numPr>
          <w:ilvl w:val="0"/>
          <w:numId w:val="1018"/>
        </w:numPr>
        <w:pStyle w:val="Compact"/>
      </w:pPr>
      <w:r>
        <w:t xml:space="preserve">Branch champions (one per region) who coach peers and feed back issues.</w:t>
      </w:r>
    </w:p>
    <w:bookmarkEnd w:id="57"/>
    <w:bookmarkEnd w:id="58"/>
    <w:bookmarkStart w:id="63" w:name="planning-and-development-roadmap"/>
    <w:p>
      <w:pPr>
        <w:pStyle w:val="Heading1"/>
      </w:pPr>
      <w:r>
        <w:t xml:space="preserve">8. Planning and Development Roadmap</w:t>
      </w:r>
    </w:p>
    <w:p>
      <w:pPr>
        <w:pStyle w:val="FirstParagraph"/>
      </w:pPr>
      <w:r>
        <w:t xml:space="preserve">Per Key Decision 5,</w:t>
      </w:r>
      <w:r>
        <w:t xml:space="preserve"> </w:t>
      </w:r>
      <w:r>
        <w:rPr>
          <w:bCs/>
          <w:b/>
        </w:rPr>
        <w:t xml:space="preserve">Phase 0 produces the approved roadmap and design; development (Phase 1 onward) starts only after Gate 0 sign-off.</w:t>
      </w:r>
      <w:r>
        <w:t xml:space="preserve"> </w:t>
      </w:r>
      <w:r>
        <w:t xml:space="preserve">Durations are planning estimates for a team of the size in 8.3 and will be firmed up in Phase 0 once branch count, complaint volume and the legacy CRM data are known.</w:t>
      </w:r>
    </w:p>
    <w:bookmarkStart w:id="59" w:name="phases"/>
    <w:p>
      <w:pPr>
        <w:pStyle w:val="Heading2"/>
      </w:pPr>
      <w:r>
        <w:t xml:space="preserve">8.1 Phases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759"/>
        <w:gridCol w:w="1250"/>
        <w:gridCol w:w="3546"/>
        <w:gridCol w:w="3083"/>
      </w:tblGrid>
      <w:tr>
        <w:trPr>
          <w:tblHeader w:val="true"/>
          <w:cantSplit/>
          <w:tblHeader/>
        </w:trPr>
        <w:tc>
          <w:tcPr>
            <w:tcW w:w="1759" w:type="dxa"/>
            <w:shd w:val="clear" w:color="auto" w:fill="1F3A5F"/>
          </w:tcPr>
          <w:p>
            <w:pPr>
              <w:pStyle w:val="Compact"/>
              <w:spacing w:after="20"/>
              <w:jc w:val="left"/>
            </w:pPr>
            <w:r>
              <w:rPr>
                <w:b/>
                <w:color w:val="FFFFFF"/>
                <w:sz w:val="18"/>
              </w:rPr>
              <w:t xml:space="preserve">Phase</w:t>
            </w:r>
          </w:p>
        </w:tc>
        <w:tc>
          <w:tcPr>
            <w:tcW w:w="1250" w:type="dxa"/>
            <w:shd w:val="clear" w:color="auto" w:fill="1F3A5F"/>
          </w:tcPr>
          <w:p>
            <w:pPr>
              <w:pStyle w:val="Compact"/>
              <w:spacing w:after="20"/>
              <w:jc w:val="left"/>
            </w:pPr>
            <w:r>
              <w:rPr>
                <w:b/>
                <w:color w:val="FFFFFF"/>
                <w:sz w:val="18"/>
              </w:rPr>
              <w:t xml:space="preserve">Weeks</w:t>
            </w:r>
          </w:p>
        </w:tc>
        <w:tc>
          <w:tcPr>
            <w:tcW w:w="3546" w:type="dxa"/>
            <w:shd w:val="clear" w:color="auto" w:fill="1F3A5F"/>
          </w:tcPr>
          <w:p>
            <w:pPr>
              <w:pStyle w:val="Compact"/>
              <w:spacing w:after="20"/>
              <w:jc w:val="left"/>
            </w:pPr>
            <w:r>
              <w:rPr>
                <w:b/>
                <w:color w:val="FFFFFF"/>
                <w:sz w:val="18"/>
              </w:rPr>
              <w:t xml:space="preserve">Main work</w:t>
            </w:r>
          </w:p>
        </w:tc>
        <w:tc>
          <w:tcPr>
            <w:tcW w:w="3083" w:type="dxa"/>
            <w:shd w:val="clear" w:color="auto" w:fill="1F3A5F"/>
          </w:tcPr>
          <w:p>
            <w:pPr>
              <w:pStyle w:val="Compact"/>
              <w:spacing w:after="20"/>
              <w:jc w:val="left"/>
            </w:pPr>
            <w:r>
              <w:rPr>
                <w:b/>
                <w:color w:val="FFFFFF"/>
                <w:sz w:val="18"/>
              </w:rPr>
              <w:t xml:space="preserve">Output</w:t>
            </w:r>
          </w:p>
        </w:tc>
      </w:tr>
      <w:tr>
        <w:trPr>
          <w:cantSplit/>
        </w:trPr>
        <w:tc>
          <w:tcPr>
            <w:tcW w:w="1759" w:type="dxa"/>
          </w:tcPr>
          <w:p>
            <w:pPr>
              <w:pStyle w:val="Compact"/>
              <w:spacing w:after="20"/>
              <w:jc w:val="left"/>
            </w:pPr>
            <w:r>
              <w:rPr>
                <w:bCs/>
                <w:b/>
                <w:sz w:val="18"/>
              </w:rPr>
              <w:t xml:space="preserve">0. Discovery, planning and approval</w:t>
            </w:r>
          </w:p>
        </w:tc>
        <w:tc>
          <w:tcPr>
            <w:tcW w:w="1250" w:type="dxa"/>
          </w:tcPr>
          <w:p>
            <w:pPr>
              <w:pStyle w:val="Compact"/>
              <w:spacing w:after="20"/>
              <w:jc w:val="left"/>
            </w:pPr>
            <w:r>
              <w:rPr>
                <w:sz w:val="18"/>
              </w:rPr>
              <w:t xml:space="preserve">1–6</w:t>
            </w:r>
          </w:p>
        </w:tc>
        <w:tc>
          <w:tcPr>
            <w:tcW w:w="3546" w:type="dxa"/>
          </w:tcPr>
          <w:p>
            <w:pPr>
              <w:pStyle w:val="Compact"/>
              <w:spacing w:after="20"/>
              <w:jc w:val="left"/>
            </w:pPr>
            <w:r>
              <w:rPr>
                <w:sz w:val="18"/>
              </w:rPr>
              <w:t xml:space="preserve">Stakeholder interviews (HO, L1–L3, 3–5 branches); branch and volume census; legacy CRM data review; confirm Open Decisions; verify MSG91 API and webhooks; confirm email setup; finalize SLA policy; UX wireframes; sprint plan, budget and risk register</w:t>
            </w:r>
          </w:p>
        </w:tc>
        <w:tc>
          <w:tcPr>
            <w:tcW w:w="3083" w:type="dxa"/>
          </w:tcPr>
          <w:p>
            <w:pPr>
              <w:pStyle w:val="Compact"/>
              <w:spacing w:after="20"/>
              <w:jc w:val="left"/>
            </w:pPr>
            <w:r>
              <w:rPr>
                <w:sz w:val="18"/>
              </w:rPr>
              <w:t xml:space="preserve">Approved requirements, design, roadmap and plan (</w:t>
            </w:r>
            <w:r>
              <w:rPr>
                <w:bCs/>
                <w:b/>
                <w:sz w:val="18"/>
              </w:rPr>
              <w:t xml:space="preserve">Gate 0</w:t>
            </w:r>
            <w:r>
              <w:rPr>
                <w:sz w:val="18"/>
              </w:rPr>
              <w:t xml:space="preserve">)</w:t>
            </w:r>
          </w:p>
        </w:tc>
      </w:tr>
      <w:tr>
        <w:trPr>
          <w:cantSplit/>
        </w:trPr>
        <w:tc>
          <w:tcPr>
            <w:tcW w:w="1759" w:type="dxa"/>
            <w:shd w:val="clear" w:color="auto" w:fill="F2F5F9"/>
          </w:tcPr>
          <w:p>
            <w:pPr>
              <w:pStyle w:val="Compact"/>
              <w:spacing w:after="20"/>
              <w:jc w:val="left"/>
            </w:pPr>
            <w:r>
              <w:rPr>
                <w:bCs/>
                <w:b/>
                <w:sz w:val="18"/>
              </w:rPr>
              <w:t xml:space="preserve">1. Foundation</w:t>
            </w:r>
          </w:p>
        </w:tc>
        <w:tc>
          <w:tcPr>
            <w:tcW w:w="1250" w:type="dxa"/>
            <w:shd w:val="clear" w:color="auto" w:fill="F2F5F9"/>
          </w:tcPr>
          <w:p>
            <w:pPr>
              <w:pStyle w:val="Compact"/>
              <w:spacing w:after="20"/>
              <w:jc w:val="left"/>
            </w:pPr>
            <w:r>
              <w:rPr>
                <w:sz w:val="18"/>
              </w:rPr>
              <w:t xml:space="preserve">7–10</w:t>
            </w:r>
          </w:p>
        </w:tc>
        <w:tc>
          <w:tcPr>
            <w:tcW w:w="3546" w:type="dxa"/>
            <w:shd w:val="clear" w:color="auto" w:fill="F2F5F9"/>
          </w:tcPr>
          <w:p>
            <w:pPr>
              <w:pStyle w:val="Compact"/>
              <w:spacing w:after="20"/>
              <w:jc w:val="left"/>
            </w:pPr>
            <w:r>
              <w:rPr>
                <w:sz w:val="18"/>
              </w:rPr>
              <w:t xml:space="preserve">Environments, CI/CD, Alembic migrations; fix items in 3.1; hardened auth (refresh, MFA); region and branch model; branch-scoped access control with leak tests; complaint number sequence</w:t>
            </w:r>
          </w:p>
        </w:tc>
        <w:tc>
          <w:tcPr>
            <w:tcW w:w="3083" w:type="dxa"/>
            <w:shd w:val="clear" w:color="auto" w:fill="F2F5F9"/>
          </w:tcPr>
          <w:p>
            <w:pPr>
              <w:pStyle w:val="Compact"/>
              <w:spacing w:after="20"/>
              <w:jc w:val="left"/>
            </w:pPr>
            <w:r>
              <w:rPr>
                <w:sz w:val="18"/>
              </w:rPr>
              <w:t xml:space="preserve">Secure base that branch users can log into</w:t>
            </w:r>
          </w:p>
        </w:tc>
      </w:tr>
      <w:tr>
        <w:trPr>
          <w:cantSplit/>
        </w:trPr>
        <w:tc>
          <w:tcPr>
            <w:tcW w:w="1759" w:type="dxa"/>
          </w:tcPr>
          <w:p>
            <w:pPr>
              <w:pStyle w:val="Compact"/>
              <w:spacing w:after="20"/>
              <w:jc w:val="left"/>
            </w:pPr>
            <w:r>
              <w:rPr>
                <w:bCs/>
                <w:b/>
                <w:sz w:val="18"/>
              </w:rPr>
              <w:t xml:space="preserve">2. Workflow and SLA engine</w:t>
            </w:r>
          </w:p>
        </w:tc>
        <w:tc>
          <w:tcPr>
            <w:tcW w:w="1250" w:type="dxa"/>
          </w:tcPr>
          <w:p>
            <w:pPr>
              <w:pStyle w:val="Compact"/>
              <w:spacing w:after="20"/>
              <w:jc w:val="left"/>
            </w:pPr>
            <w:r>
              <w:rPr>
                <w:sz w:val="18"/>
              </w:rPr>
              <w:t xml:space="preserve">11–16</w:t>
            </w:r>
          </w:p>
        </w:tc>
        <w:tc>
          <w:tcPr>
            <w:tcW w:w="3546" w:type="dxa"/>
          </w:tcPr>
          <w:p>
            <w:pPr>
              <w:pStyle w:val="Compact"/>
              <w:spacing w:after="20"/>
              <w:jc w:val="left"/>
            </w:pPr>
            <w:r>
              <w:rPr>
                <w:sz w:val="18"/>
              </w:rPr>
              <w:t xml:space="preserve">Merge L0 into L1; new statuses; assign to branch; manual complaint creation for phone calls; de-escalation and full transition-rule enforcement; worker and queue; SLA policies, working-hours calendar, auto-escalation scanner, warnings, L3 breach alerts; notifications</w:t>
            </w:r>
          </w:p>
        </w:tc>
        <w:tc>
          <w:tcPr>
            <w:tcW w:w="3083" w:type="dxa"/>
          </w:tcPr>
          <w:p>
            <w:pPr>
              <w:pStyle w:val="Compact"/>
              <w:spacing w:after="20"/>
              <w:jc w:val="left"/>
            </w:pPr>
            <w:r>
              <w:rPr>
                <w:sz w:val="18"/>
              </w:rPr>
              <w:t xml:space="preserve">Complaint moves L1 → L2 → branch → L3 with live timers (internal demo,</w:t>
            </w:r>
            <w:r>
              <w:rPr>
                <w:sz w:val="18"/>
              </w:rPr>
              <w:t xml:space="preserve"> </w:t>
            </w:r>
            <w:r>
              <w:rPr>
                <w:bCs/>
                <w:b/>
                <w:sz w:val="18"/>
              </w:rPr>
              <w:t xml:space="preserve">Gate 2</w:t>
            </w:r>
            <w:r>
              <w:rPr>
                <w:sz w:val="18"/>
              </w:rPr>
              <w:t xml:space="preserve">)</w:t>
            </w:r>
          </w:p>
        </w:tc>
      </w:tr>
      <w:tr>
        <w:trPr>
          <w:cantSplit/>
        </w:trPr>
        <w:tc>
          <w:tcPr>
            <w:tcW w:w="1759" w:type="dxa"/>
            <w:shd w:val="clear" w:color="auto" w:fill="F2F5F9"/>
          </w:tcPr>
          <w:p>
            <w:pPr>
              <w:pStyle w:val="Compact"/>
              <w:spacing w:after="20"/>
              <w:jc w:val="left"/>
            </w:pPr>
            <w:r>
              <w:rPr>
                <w:bCs/>
                <w:b/>
                <w:sz w:val="18"/>
              </w:rPr>
              <w:t xml:space="preserve">3. Channels</w:t>
            </w:r>
          </w:p>
        </w:tc>
        <w:tc>
          <w:tcPr>
            <w:tcW w:w="1250" w:type="dxa"/>
            <w:shd w:val="clear" w:color="auto" w:fill="F2F5F9"/>
          </w:tcPr>
          <w:p>
            <w:pPr>
              <w:pStyle w:val="Compact"/>
              <w:spacing w:after="20"/>
              <w:jc w:val="left"/>
            </w:pPr>
            <w:r>
              <w:rPr>
                <w:sz w:val="18"/>
              </w:rPr>
              <w:t xml:space="preserve">13–18</w:t>
            </w:r>
          </w:p>
        </w:tc>
        <w:tc>
          <w:tcPr>
            <w:tcW w:w="3546" w:type="dxa"/>
            <w:shd w:val="clear" w:color="auto" w:fill="F2F5F9"/>
          </w:tcPr>
          <w:p>
            <w:pPr>
              <w:pStyle w:val="Compact"/>
              <w:spacing w:after="20"/>
              <w:jc w:val="left"/>
            </w:pPr>
            <w:r>
              <w:rPr>
                <w:sz w:val="18"/>
              </w:rPr>
              <w:t xml:space="preserve">MSG91 hardening and webhooks, full message history; email intake and threading; attachments; duplicate detection; customer acknowledgements</w:t>
            </w:r>
          </w:p>
        </w:tc>
        <w:tc>
          <w:tcPr>
            <w:tcW w:w="3083" w:type="dxa"/>
            <w:shd w:val="clear" w:color="auto" w:fill="F2F5F9"/>
          </w:tcPr>
          <w:p>
            <w:pPr>
              <w:pStyle w:val="Compact"/>
              <w:spacing w:after="20"/>
              <w:jc w:val="left"/>
            </w:pPr>
            <w:r>
              <w:rPr>
                <w:sz w:val="18"/>
              </w:rPr>
              <w:t xml:space="preserve">All three intake channels live in staging</w:t>
            </w:r>
          </w:p>
        </w:tc>
      </w:tr>
      <w:tr>
        <w:trPr>
          <w:cantSplit/>
        </w:trPr>
        <w:tc>
          <w:tcPr>
            <w:tcW w:w="1759" w:type="dxa"/>
          </w:tcPr>
          <w:p>
            <w:pPr>
              <w:pStyle w:val="Compact"/>
              <w:spacing w:after="20"/>
              <w:jc w:val="left"/>
            </w:pPr>
            <w:r>
              <w:rPr>
                <w:bCs/>
                <w:b/>
                <w:sz w:val="18"/>
              </w:rPr>
              <w:t xml:space="preserve">4. Branch module and HO chat</w:t>
            </w:r>
          </w:p>
        </w:tc>
        <w:tc>
          <w:tcPr>
            <w:tcW w:w="1250" w:type="dxa"/>
          </w:tcPr>
          <w:p>
            <w:pPr>
              <w:pStyle w:val="Compact"/>
              <w:spacing w:after="20"/>
              <w:jc w:val="left"/>
            </w:pPr>
            <w:r>
              <w:rPr>
                <w:sz w:val="18"/>
              </w:rPr>
              <w:t xml:space="preserve">14–19</w:t>
            </w:r>
          </w:p>
        </w:tc>
        <w:tc>
          <w:tcPr>
            <w:tcW w:w="3546" w:type="dxa"/>
          </w:tcPr>
          <w:p>
            <w:pPr>
              <w:pStyle w:val="Compact"/>
              <w:spacing w:after="20"/>
              <w:jc w:val="left"/>
            </w:pPr>
            <w:r>
              <w:rPr>
                <w:sz w:val="18"/>
              </w:rPr>
              <w:t xml:space="preserve">Branch queue and screens (mobile first); staff invitation and onboarding; Head Office thread and Help Desk channel; branch complaint registration and forwarding to Head Office; branch bulk import</w:t>
            </w:r>
          </w:p>
        </w:tc>
        <w:tc>
          <w:tcPr>
            <w:tcW w:w="3083" w:type="dxa"/>
          </w:tcPr>
          <w:p>
            <w:pPr>
              <w:pStyle w:val="Compact"/>
              <w:spacing w:after="20"/>
              <w:jc w:val="left"/>
            </w:pPr>
            <w:r>
              <w:rPr>
                <w:sz w:val="18"/>
              </w:rPr>
              <w:t xml:space="preserve">Branches can work and talk to HO entirely in the system</w:t>
            </w:r>
          </w:p>
        </w:tc>
      </w:tr>
      <w:tr>
        <w:trPr>
          <w:cantSplit/>
        </w:trPr>
        <w:tc>
          <w:tcPr>
            <w:tcW w:w="1759" w:type="dxa"/>
            <w:shd w:val="clear" w:color="auto" w:fill="F2F5F9"/>
          </w:tcPr>
          <w:p>
            <w:pPr>
              <w:pStyle w:val="Compact"/>
              <w:spacing w:after="20"/>
              <w:jc w:val="left"/>
            </w:pPr>
            <w:r>
              <w:rPr>
                <w:bCs/>
                <w:b/>
                <w:sz w:val="18"/>
              </w:rPr>
              <w:t xml:space="preserve">5. Reporting, hardening, UAT</w:t>
            </w:r>
          </w:p>
        </w:tc>
        <w:tc>
          <w:tcPr>
            <w:tcW w:w="1250" w:type="dxa"/>
            <w:shd w:val="clear" w:color="auto" w:fill="F2F5F9"/>
          </w:tcPr>
          <w:p>
            <w:pPr>
              <w:pStyle w:val="Compact"/>
              <w:spacing w:after="20"/>
              <w:jc w:val="left"/>
            </w:pPr>
            <w:r>
              <w:rPr>
                <w:sz w:val="18"/>
              </w:rPr>
              <w:t xml:space="preserve">19–22</w:t>
            </w:r>
          </w:p>
        </w:tc>
        <w:tc>
          <w:tcPr>
            <w:tcW w:w="3546" w:type="dxa"/>
            <w:shd w:val="clear" w:color="auto" w:fill="F2F5F9"/>
          </w:tcPr>
          <w:p>
            <w:pPr>
              <w:pStyle w:val="Compact"/>
              <w:spacing w:after="20"/>
              <w:jc w:val="left"/>
            </w:pPr>
            <w:r>
              <w:rPr>
                <w:sz w:val="18"/>
              </w:rPr>
              <w:t xml:space="preserve">Dashboards, ageing and SLA reports, Excel/PDF export; load test; penetration test; UAT with HO and pilot branches; training material; runbooks</w:t>
            </w:r>
          </w:p>
        </w:tc>
        <w:tc>
          <w:tcPr>
            <w:tcW w:w="3083" w:type="dxa"/>
            <w:shd w:val="clear" w:color="auto" w:fill="F2F5F9"/>
          </w:tcPr>
          <w:p>
            <w:pPr>
              <w:pStyle w:val="Compact"/>
              <w:spacing w:after="20"/>
              <w:jc w:val="left"/>
            </w:pPr>
            <w:r>
              <w:rPr>
                <w:sz w:val="18"/>
              </w:rPr>
              <w:t xml:space="preserve">UAT sign-off (</w:t>
            </w:r>
            <w:r>
              <w:rPr>
                <w:bCs/>
                <w:b/>
                <w:sz w:val="18"/>
              </w:rPr>
              <w:t xml:space="preserve">Gate 3</w:t>
            </w:r>
            <w:r>
              <w:rPr>
                <w:sz w:val="18"/>
              </w:rPr>
              <w:t xml:space="preserve">)</w:t>
            </w:r>
          </w:p>
        </w:tc>
      </w:tr>
      <w:tr>
        <w:trPr>
          <w:cantSplit/>
        </w:trPr>
        <w:tc>
          <w:tcPr>
            <w:tcW w:w="1759" w:type="dxa"/>
          </w:tcPr>
          <w:p>
            <w:pPr>
              <w:pStyle w:val="Compact"/>
              <w:spacing w:after="20"/>
              <w:jc w:val="left"/>
            </w:pPr>
            <w:r>
              <w:rPr>
                <w:bCs/>
                <w:b/>
                <w:sz w:val="18"/>
              </w:rPr>
              <w:t xml:space="preserve">6. Pilot</w:t>
            </w:r>
          </w:p>
        </w:tc>
        <w:tc>
          <w:tcPr>
            <w:tcW w:w="1250" w:type="dxa"/>
          </w:tcPr>
          <w:p>
            <w:pPr>
              <w:pStyle w:val="Compact"/>
              <w:spacing w:after="20"/>
              <w:jc w:val="left"/>
            </w:pPr>
            <w:r>
              <w:rPr>
                <w:sz w:val="18"/>
              </w:rPr>
              <w:t xml:space="preserve">23–26</w:t>
            </w:r>
          </w:p>
        </w:tc>
        <w:tc>
          <w:tcPr>
            <w:tcW w:w="3546" w:type="dxa"/>
          </w:tcPr>
          <w:p>
            <w:pPr>
              <w:pStyle w:val="Compact"/>
              <w:spacing w:after="20"/>
              <w:jc w:val="left"/>
            </w:pPr>
            <w:r>
              <w:rPr>
                <w:sz w:val="18"/>
              </w:rPr>
              <w:t xml:space="preserve">2–3 branches live; daily review; fixes</w:t>
            </w:r>
          </w:p>
        </w:tc>
        <w:tc>
          <w:tcPr>
            <w:tcW w:w="3083" w:type="dxa"/>
          </w:tcPr>
          <w:p>
            <w:pPr>
              <w:pStyle w:val="Compact"/>
              <w:spacing w:after="20"/>
              <w:jc w:val="left"/>
            </w:pPr>
            <w:r>
              <w:rPr>
                <w:sz w:val="18"/>
              </w:rPr>
              <w:t xml:space="preserve">Pilot exit report (</w:t>
            </w:r>
            <w:r>
              <w:rPr>
                <w:bCs/>
                <w:b/>
                <w:sz w:val="18"/>
              </w:rPr>
              <w:t xml:space="preserve">Gate 4</w:t>
            </w:r>
            <w:r>
              <w:rPr>
                <w:sz w:val="18"/>
              </w:rPr>
              <w:t xml:space="preserve">)</w:t>
            </w:r>
          </w:p>
        </w:tc>
      </w:tr>
      <w:tr>
        <w:trPr>
          <w:cantSplit/>
        </w:trPr>
        <w:tc>
          <w:tcPr>
            <w:tcW w:w="1759" w:type="dxa"/>
            <w:shd w:val="clear" w:color="auto" w:fill="F2F5F9"/>
          </w:tcPr>
          <w:p>
            <w:pPr>
              <w:pStyle w:val="Compact"/>
              <w:spacing w:after="20"/>
              <w:jc w:val="left"/>
            </w:pPr>
            <w:r>
              <w:rPr>
                <w:bCs/>
                <w:b/>
                <w:sz w:val="18"/>
              </w:rPr>
              <w:t xml:space="preserve">7. Rollout</w:t>
            </w:r>
          </w:p>
        </w:tc>
        <w:tc>
          <w:tcPr>
            <w:tcW w:w="1250" w:type="dxa"/>
            <w:shd w:val="clear" w:color="auto" w:fill="F2F5F9"/>
          </w:tcPr>
          <w:p>
            <w:pPr>
              <w:pStyle w:val="Compact"/>
              <w:spacing w:after="20"/>
              <w:jc w:val="left"/>
            </w:pPr>
            <w:r>
              <w:rPr>
                <w:sz w:val="18"/>
              </w:rPr>
              <w:t xml:space="preserve">27–40</w:t>
            </w:r>
          </w:p>
        </w:tc>
        <w:tc>
          <w:tcPr>
            <w:tcW w:w="3546" w:type="dxa"/>
            <w:shd w:val="clear" w:color="auto" w:fill="F2F5F9"/>
          </w:tcPr>
          <w:p>
            <w:pPr>
              <w:pStyle w:val="Compact"/>
              <w:spacing w:after="20"/>
              <w:jc w:val="left"/>
            </w:pPr>
            <w:r>
              <w:rPr>
                <w:sz w:val="18"/>
              </w:rPr>
              <w:t xml:space="preserve">Wave 1 (27–30), Wave 2 (31–36), Wave 3 (37–40) with hyper-care after each</w:t>
            </w:r>
          </w:p>
        </w:tc>
        <w:tc>
          <w:tcPr>
            <w:tcW w:w="3083" w:type="dxa"/>
            <w:shd w:val="clear" w:color="auto" w:fill="F2F5F9"/>
          </w:tcPr>
          <w:p>
            <w:pPr>
              <w:pStyle w:val="Compact"/>
              <w:spacing w:after="20"/>
              <w:jc w:val="left"/>
            </w:pPr>
            <w:r>
              <w:rPr>
                <w:sz w:val="18"/>
              </w:rPr>
              <w:t xml:space="preserve">All branches live; desktop CRM retired for complaints (</w:t>
            </w:r>
            <w:r>
              <w:rPr>
                <w:bCs/>
                <w:b/>
                <w:sz w:val="18"/>
              </w:rPr>
              <w:t xml:space="preserve">Gate 5</w:t>
            </w:r>
            <w:r>
              <w:rPr>
                <w:sz w:val="18"/>
              </w:rPr>
              <w:t xml:space="preserve">)</w:t>
            </w:r>
          </w:p>
        </w:tc>
      </w:tr>
    </w:tbl>
    <w:p>
      <w:pPr>
        <w:pStyle w:val="BodyText"/>
      </w:pPr>
      <w:r>
        <w:t xml:space="preserve">Headline: sign-off at about week 6, pilot-ready at about week 22 (roughly 5 months), national coverage at about week 36–40 (8–9 months). Phases 3 and 4 overlap Phase 2 by design.</w:t>
      </w:r>
    </w:p>
    <w:bookmarkEnd w:id="59"/>
    <w:bookmarkStart w:id="60" w:name="milestones-and-approval-gates"/>
    <w:p>
      <w:pPr>
        <w:pStyle w:val="Heading2"/>
      </w:pPr>
      <w:r>
        <w:t xml:space="preserve">8.2 Milestones and approval gates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938"/>
        <w:gridCol w:w="1341"/>
        <w:gridCol w:w="6359"/>
      </w:tblGrid>
      <w:tr>
        <w:trPr>
          <w:tblHeader w:val="true"/>
          <w:cantSplit/>
          <w:tblHeader/>
        </w:trPr>
        <w:tc>
          <w:tcPr>
            <w:tcW w:w="1938" w:type="dxa"/>
            <w:shd w:val="clear" w:color="auto" w:fill="1F3A5F"/>
          </w:tcPr>
          <w:p>
            <w:pPr>
              <w:pStyle w:val="Compact"/>
              <w:spacing w:after="20"/>
              <w:jc w:val="left"/>
            </w:pPr>
            <w:r>
              <w:rPr>
                <w:b/>
                <w:color w:val="FFFFFF"/>
                <w:sz w:val="18"/>
              </w:rPr>
              <w:t xml:space="preserve">Gate</w:t>
            </w:r>
          </w:p>
        </w:tc>
        <w:tc>
          <w:tcPr>
            <w:tcW w:w="1341" w:type="dxa"/>
            <w:shd w:val="clear" w:color="auto" w:fill="1F3A5F"/>
          </w:tcPr>
          <w:p>
            <w:pPr>
              <w:pStyle w:val="Compact"/>
              <w:spacing w:after="20"/>
              <w:jc w:val="left"/>
            </w:pPr>
            <w:r>
              <w:rPr>
                <w:b/>
                <w:color w:val="FFFFFF"/>
                <w:sz w:val="18"/>
              </w:rPr>
              <w:t xml:space="preserve">When</w:t>
            </w:r>
          </w:p>
        </w:tc>
        <w:tc>
          <w:tcPr>
            <w:tcW w:w="6359" w:type="dxa"/>
            <w:shd w:val="clear" w:color="auto" w:fill="1F3A5F"/>
          </w:tcPr>
          <w:p>
            <w:pPr>
              <w:pStyle w:val="Compact"/>
              <w:spacing w:after="20"/>
              <w:jc w:val="left"/>
            </w:pPr>
            <w:r>
              <w:rPr>
                <w:b/>
                <w:color w:val="FFFFFF"/>
                <w:sz w:val="18"/>
              </w:rPr>
              <w:t xml:space="preserve">What must be true</w:t>
            </w:r>
          </w:p>
        </w:tc>
      </w:tr>
      <w:tr>
        <w:trPr>
          <w:cantSplit/>
        </w:trPr>
        <w:tc>
          <w:tcPr>
            <w:tcW w:w="1938" w:type="dxa"/>
          </w:tcPr>
          <w:p>
            <w:pPr>
              <w:pStyle w:val="Compact"/>
              <w:spacing w:after="20"/>
              <w:jc w:val="left"/>
            </w:pPr>
            <w:r>
              <w:rPr>
                <w:bCs/>
                <w:b/>
                <w:sz w:val="18"/>
              </w:rPr>
              <w:t xml:space="preserve">0. Roadmap approval</w:t>
            </w:r>
          </w:p>
        </w:tc>
        <w:tc>
          <w:tcPr>
            <w:tcW w:w="1341" w:type="dxa"/>
          </w:tcPr>
          <w:p>
            <w:pPr>
              <w:pStyle w:val="Compact"/>
              <w:spacing w:after="20"/>
              <w:jc w:val="left"/>
            </w:pPr>
            <w:r>
              <w:rPr>
                <w:sz w:val="18"/>
              </w:rPr>
              <w:t xml:space="preserve">End of week 6</w:t>
            </w:r>
          </w:p>
        </w:tc>
        <w:tc>
          <w:tcPr>
            <w:tcW w:w="6359" w:type="dxa"/>
          </w:tcPr>
          <w:p>
            <w:pPr>
              <w:pStyle w:val="Compact"/>
              <w:spacing w:after="20"/>
              <w:jc w:val="left"/>
            </w:pPr>
            <w:r>
              <w:rPr>
                <w:sz w:val="18"/>
              </w:rPr>
              <w:t xml:space="preserve">All items in 8.4 complete; Open Decisions closed; budget and team confirmed; sign-off in Section 13</w:t>
            </w:r>
          </w:p>
        </w:tc>
      </w:tr>
      <w:tr>
        <w:trPr>
          <w:cantSplit/>
        </w:trPr>
        <w:tc>
          <w:tcPr>
            <w:tcW w:w="1938" w:type="dxa"/>
            <w:shd w:val="clear" w:color="auto" w:fill="F2F5F9"/>
          </w:tcPr>
          <w:p>
            <w:pPr>
              <w:pStyle w:val="Compact"/>
              <w:spacing w:after="20"/>
              <w:jc w:val="left"/>
            </w:pPr>
            <w:r>
              <w:rPr>
                <w:sz w:val="18"/>
              </w:rPr>
              <w:t xml:space="preserve">1. Design freeze</w:t>
            </w:r>
          </w:p>
        </w:tc>
        <w:tc>
          <w:tcPr>
            <w:tcW w:w="1341" w:type="dxa"/>
            <w:shd w:val="clear" w:color="auto" w:fill="F2F5F9"/>
          </w:tcPr>
          <w:p>
            <w:pPr>
              <w:pStyle w:val="Compact"/>
              <w:spacing w:after="20"/>
              <w:jc w:val="left"/>
            </w:pPr>
            <w:r>
              <w:rPr>
                <w:sz w:val="18"/>
              </w:rPr>
              <w:t xml:space="preserve">Week 10</w:t>
            </w:r>
          </w:p>
        </w:tc>
        <w:tc>
          <w:tcPr>
            <w:tcW w:w="6359" w:type="dxa"/>
            <w:shd w:val="clear" w:color="auto" w:fill="F2F5F9"/>
          </w:tcPr>
          <w:p>
            <w:pPr>
              <w:pStyle w:val="Compact"/>
              <w:spacing w:after="20"/>
              <w:jc w:val="left"/>
            </w:pPr>
            <w:r>
              <w:rPr>
                <w:sz w:val="18"/>
              </w:rPr>
              <w:t xml:space="preserve">Data model, role matrix and SLA rules frozen; changes go through change control</w:t>
            </w:r>
          </w:p>
        </w:tc>
      </w:tr>
      <w:tr>
        <w:trPr>
          <w:cantSplit/>
        </w:trPr>
        <w:tc>
          <w:tcPr>
            <w:tcW w:w="1938" w:type="dxa"/>
          </w:tcPr>
          <w:p>
            <w:pPr>
              <w:pStyle w:val="Compact"/>
              <w:spacing w:after="20"/>
              <w:jc w:val="left"/>
            </w:pPr>
            <w:r>
              <w:rPr>
                <w:sz w:val="18"/>
              </w:rPr>
              <w:t xml:space="preserve">2. Escalation demo</w:t>
            </w:r>
          </w:p>
        </w:tc>
        <w:tc>
          <w:tcPr>
            <w:tcW w:w="1341" w:type="dxa"/>
          </w:tcPr>
          <w:p>
            <w:pPr>
              <w:pStyle w:val="Compact"/>
              <w:spacing w:after="20"/>
              <w:jc w:val="left"/>
            </w:pPr>
            <w:r>
              <w:rPr>
                <w:sz w:val="18"/>
              </w:rPr>
              <w:t xml:space="preserve">Week 16</w:t>
            </w:r>
          </w:p>
        </w:tc>
        <w:tc>
          <w:tcPr>
            <w:tcW w:w="6359" w:type="dxa"/>
          </w:tcPr>
          <w:p>
            <w:pPr>
              <w:pStyle w:val="Compact"/>
              <w:spacing w:after="20"/>
              <w:jc w:val="left"/>
            </w:pPr>
            <w:r>
              <w:rPr>
                <w:sz w:val="18"/>
              </w:rPr>
              <w:t xml:space="preserve">An end-to-end complaint, including an automatic 6-hour escalation (using a shortened test clock), demonstrated to steering group</w:t>
            </w:r>
          </w:p>
        </w:tc>
      </w:tr>
      <w:tr>
        <w:trPr>
          <w:cantSplit/>
        </w:trPr>
        <w:tc>
          <w:tcPr>
            <w:tcW w:w="1938" w:type="dxa"/>
            <w:shd w:val="clear" w:color="auto" w:fill="F2F5F9"/>
          </w:tcPr>
          <w:p>
            <w:pPr>
              <w:pStyle w:val="Compact"/>
              <w:spacing w:after="20"/>
              <w:jc w:val="left"/>
            </w:pPr>
            <w:r>
              <w:rPr>
                <w:sz w:val="18"/>
              </w:rPr>
              <w:t xml:space="preserve">3. Go for pilot</w:t>
            </w:r>
          </w:p>
        </w:tc>
        <w:tc>
          <w:tcPr>
            <w:tcW w:w="1341" w:type="dxa"/>
            <w:shd w:val="clear" w:color="auto" w:fill="F2F5F9"/>
          </w:tcPr>
          <w:p>
            <w:pPr>
              <w:pStyle w:val="Compact"/>
              <w:spacing w:after="20"/>
              <w:jc w:val="left"/>
            </w:pPr>
            <w:r>
              <w:rPr>
                <w:sz w:val="18"/>
              </w:rPr>
              <w:t xml:space="preserve">Week 22</w:t>
            </w:r>
          </w:p>
        </w:tc>
        <w:tc>
          <w:tcPr>
            <w:tcW w:w="6359" w:type="dxa"/>
            <w:shd w:val="clear" w:color="auto" w:fill="F2F5F9"/>
          </w:tcPr>
          <w:p>
            <w:pPr>
              <w:pStyle w:val="Compact"/>
              <w:spacing w:after="20"/>
              <w:jc w:val="left"/>
            </w:pPr>
            <w:r>
              <w:rPr>
                <w:sz w:val="18"/>
              </w:rPr>
              <w:t xml:space="preserve">UAT passed; no open critical or high defects; penetration test findings fixed; training ready</w:t>
            </w:r>
          </w:p>
        </w:tc>
      </w:tr>
      <w:tr>
        <w:trPr>
          <w:cantSplit/>
        </w:trPr>
        <w:tc>
          <w:tcPr>
            <w:tcW w:w="1938" w:type="dxa"/>
          </w:tcPr>
          <w:p>
            <w:pPr>
              <w:pStyle w:val="Compact"/>
              <w:spacing w:after="20"/>
              <w:jc w:val="left"/>
            </w:pPr>
            <w:r>
              <w:rPr>
                <w:sz w:val="18"/>
              </w:rPr>
              <w:t xml:space="preserve">4. Pilot exit</w:t>
            </w:r>
          </w:p>
        </w:tc>
        <w:tc>
          <w:tcPr>
            <w:tcW w:w="1341" w:type="dxa"/>
          </w:tcPr>
          <w:p>
            <w:pPr>
              <w:pStyle w:val="Compact"/>
              <w:spacing w:after="20"/>
              <w:jc w:val="left"/>
            </w:pPr>
            <w:r>
              <w:rPr>
                <w:sz w:val="18"/>
              </w:rPr>
              <w:t xml:space="preserve">Week 26</w:t>
            </w:r>
          </w:p>
        </w:tc>
        <w:tc>
          <w:tcPr>
            <w:tcW w:w="6359" w:type="dxa"/>
          </w:tcPr>
          <w:p>
            <w:pPr>
              <w:pStyle w:val="Compact"/>
              <w:spacing w:after="20"/>
              <w:jc w:val="left"/>
            </w:pPr>
            <w:r>
              <w:rPr>
                <w:sz w:val="18"/>
              </w:rPr>
              <w:t xml:space="preserve">Pilot exit criteria in 7.3 met</w:t>
            </w:r>
          </w:p>
        </w:tc>
      </w:tr>
      <w:tr>
        <w:trPr>
          <w:cantSplit/>
        </w:trPr>
        <w:tc>
          <w:tcPr>
            <w:tcW w:w="1938" w:type="dxa"/>
            <w:shd w:val="clear" w:color="auto" w:fill="F2F5F9"/>
          </w:tcPr>
          <w:p>
            <w:pPr>
              <w:pStyle w:val="Compact"/>
              <w:spacing w:after="20"/>
              <w:jc w:val="left"/>
            </w:pPr>
            <w:r>
              <w:rPr>
                <w:sz w:val="18"/>
              </w:rPr>
              <w:t xml:space="preserve">5. National completion</w:t>
            </w:r>
          </w:p>
        </w:tc>
        <w:tc>
          <w:tcPr>
            <w:tcW w:w="1341" w:type="dxa"/>
            <w:shd w:val="clear" w:color="auto" w:fill="F2F5F9"/>
          </w:tcPr>
          <w:p>
            <w:pPr>
              <w:pStyle w:val="Compact"/>
              <w:spacing w:after="20"/>
              <w:jc w:val="left"/>
            </w:pPr>
            <w:r>
              <w:rPr>
                <w:sz w:val="18"/>
              </w:rPr>
              <w:t xml:space="preserve">Week 40</w:t>
            </w:r>
          </w:p>
        </w:tc>
        <w:tc>
          <w:tcPr>
            <w:tcW w:w="6359" w:type="dxa"/>
            <w:shd w:val="clear" w:color="auto" w:fill="F2F5F9"/>
          </w:tcPr>
          <w:p>
            <w:pPr>
              <w:pStyle w:val="Compact"/>
              <w:spacing w:after="20"/>
              <w:jc w:val="left"/>
            </w:pPr>
            <w:r>
              <w:rPr>
                <w:sz w:val="18"/>
              </w:rPr>
              <w:t xml:space="preserve">All active branches live; hand-over to support team</w:t>
            </w:r>
          </w:p>
        </w:tc>
      </w:tr>
    </w:tbl>
    <w:bookmarkEnd w:id="60"/>
    <w:bookmarkStart w:id="61" w:name="proposed-team"/>
    <w:p>
      <w:pPr>
        <w:pStyle w:val="Heading2"/>
      </w:pPr>
      <w:r>
        <w:t xml:space="preserve">8.3 Proposed team</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4024"/>
        <w:gridCol w:w="1893"/>
        <w:gridCol w:w="3721"/>
      </w:tblGrid>
      <w:tr>
        <w:trPr>
          <w:tblHeader w:val="true"/>
          <w:cantSplit/>
          <w:tblHeader/>
        </w:trPr>
        <w:tc>
          <w:tcPr>
            <w:tcW w:w="4024" w:type="dxa"/>
            <w:shd w:val="clear" w:color="auto" w:fill="1F3A5F"/>
          </w:tcPr>
          <w:p>
            <w:pPr>
              <w:pStyle w:val="Compact"/>
              <w:spacing w:after="20"/>
              <w:jc w:val="left"/>
            </w:pPr>
            <w:r>
              <w:rPr>
                <w:b/>
                <w:color w:val="FFFFFF"/>
                <w:sz w:val="18"/>
              </w:rPr>
              <w:t xml:space="preserve">Role</w:t>
            </w:r>
          </w:p>
        </w:tc>
        <w:tc>
          <w:tcPr>
            <w:tcW w:w="1893" w:type="dxa"/>
            <w:shd w:val="clear" w:color="auto" w:fill="1F3A5F"/>
          </w:tcPr>
          <w:p>
            <w:pPr>
              <w:pStyle w:val="Compact"/>
              <w:spacing w:after="20"/>
              <w:jc w:val="left"/>
            </w:pPr>
            <w:r>
              <w:rPr>
                <w:b/>
                <w:color w:val="FFFFFF"/>
                <w:sz w:val="18"/>
              </w:rPr>
              <w:t xml:space="preserve">Count</w:t>
            </w:r>
          </w:p>
        </w:tc>
        <w:tc>
          <w:tcPr>
            <w:tcW w:w="3721" w:type="dxa"/>
            <w:shd w:val="clear" w:color="auto" w:fill="1F3A5F"/>
          </w:tcPr>
          <w:p>
            <w:pPr>
              <w:pStyle w:val="Compact"/>
              <w:spacing w:after="20"/>
              <w:jc w:val="left"/>
            </w:pPr>
            <w:r>
              <w:rPr>
                <w:b/>
                <w:color w:val="FFFFFF"/>
                <w:sz w:val="18"/>
              </w:rPr>
              <w:t xml:space="preserve">Note</w:t>
            </w:r>
          </w:p>
        </w:tc>
      </w:tr>
      <w:tr>
        <w:trPr>
          <w:cantSplit/>
        </w:trPr>
        <w:tc>
          <w:tcPr>
            <w:tcW w:w="4024" w:type="dxa"/>
          </w:tcPr>
          <w:p>
            <w:pPr>
              <w:pStyle w:val="Compact"/>
              <w:spacing w:after="20"/>
              <w:jc w:val="left"/>
            </w:pPr>
            <w:r>
              <w:rPr>
                <w:sz w:val="18"/>
              </w:rPr>
              <w:t xml:space="preserve">Project / delivery manager</w:t>
            </w:r>
          </w:p>
        </w:tc>
        <w:tc>
          <w:tcPr>
            <w:tcW w:w="1893" w:type="dxa"/>
          </w:tcPr>
          <w:p>
            <w:pPr>
              <w:pStyle w:val="Compact"/>
              <w:spacing w:after="20"/>
              <w:jc w:val="left"/>
            </w:pPr>
            <w:r>
              <w:rPr>
                <w:sz w:val="18"/>
              </w:rPr>
              <w:t xml:space="preserve">1</w:t>
            </w:r>
          </w:p>
        </w:tc>
        <w:tc>
          <w:tcPr>
            <w:tcW w:w="3721" w:type="dxa"/>
          </w:tcPr>
          <w:p>
            <w:pPr>
              <w:pStyle w:val="Compact"/>
              <w:spacing w:after="20"/>
              <w:jc w:val="left"/>
            </w:pPr>
            <w:r>
              <w:rPr>
                <w:sz w:val="18"/>
              </w:rPr>
              <w:t xml:space="preserve">Plan, risks, stakeholders</w:t>
            </w:r>
          </w:p>
        </w:tc>
      </w:tr>
      <w:tr>
        <w:trPr>
          <w:cantSplit/>
        </w:trPr>
        <w:tc>
          <w:tcPr>
            <w:tcW w:w="4024" w:type="dxa"/>
            <w:shd w:val="clear" w:color="auto" w:fill="F2F5F9"/>
          </w:tcPr>
          <w:p>
            <w:pPr>
              <w:pStyle w:val="Compact"/>
              <w:spacing w:after="20"/>
              <w:jc w:val="left"/>
            </w:pPr>
            <w:r>
              <w:rPr>
                <w:sz w:val="18"/>
              </w:rPr>
              <w:t xml:space="preserve">Business analyst / product owner (Skyking side)</w:t>
            </w:r>
          </w:p>
        </w:tc>
        <w:tc>
          <w:tcPr>
            <w:tcW w:w="1893" w:type="dxa"/>
            <w:shd w:val="clear" w:color="auto" w:fill="F2F5F9"/>
          </w:tcPr>
          <w:p>
            <w:pPr>
              <w:pStyle w:val="Compact"/>
              <w:spacing w:after="20"/>
              <w:jc w:val="left"/>
            </w:pPr>
            <w:r>
              <w:rPr>
                <w:sz w:val="18"/>
              </w:rPr>
              <w:t xml:space="preserve">1</w:t>
            </w:r>
          </w:p>
        </w:tc>
        <w:tc>
          <w:tcPr>
            <w:tcW w:w="3721" w:type="dxa"/>
            <w:shd w:val="clear" w:color="auto" w:fill="F2F5F9"/>
          </w:tcPr>
          <w:p>
            <w:pPr>
              <w:pStyle w:val="Compact"/>
              <w:spacing w:after="20"/>
              <w:jc w:val="left"/>
            </w:pPr>
            <w:r>
              <w:rPr>
                <w:sz w:val="18"/>
              </w:rPr>
              <w:t xml:space="preserve">Owns decisions and backlog priorities</w:t>
            </w:r>
          </w:p>
        </w:tc>
      </w:tr>
      <w:tr>
        <w:trPr>
          <w:cantSplit/>
        </w:trPr>
        <w:tc>
          <w:tcPr>
            <w:tcW w:w="4024" w:type="dxa"/>
          </w:tcPr>
          <w:p>
            <w:pPr>
              <w:pStyle w:val="Compact"/>
              <w:spacing w:after="20"/>
              <w:jc w:val="left"/>
            </w:pPr>
            <w:r>
              <w:rPr>
                <w:sz w:val="18"/>
              </w:rPr>
              <w:t xml:space="preserve">Tech lead / architect</w:t>
            </w:r>
          </w:p>
        </w:tc>
        <w:tc>
          <w:tcPr>
            <w:tcW w:w="1893" w:type="dxa"/>
          </w:tcPr>
          <w:p>
            <w:pPr>
              <w:pStyle w:val="Compact"/>
              <w:spacing w:after="20"/>
              <w:jc w:val="left"/>
            </w:pPr>
            <w:r>
              <w:rPr>
                <w:sz w:val="18"/>
              </w:rPr>
              <w:t xml:space="preserve">1</w:t>
            </w:r>
          </w:p>
        </w:tc>
        <w:tc>
          <w:tcPr>
            <w:tcW w:w="3721" w:type="dxa"/>
          </w:tcPr>
          <w:p>
            <w:pPr>
              <w:pStyle w:val="Compact"/>
              <w:spacing w:after="20"/>
              <w:jc w:val="left"/>
            </w:pPr>
            <w:r>
              <w:rPr>
                <w:sz w:val="18"/>
              </w:rPr>
              <w:t xml:space="preserve">Owns design and quality</w:t>
            </w:r>
          </w:p>
        </w:tc>
      </w:tr>
      <w:tr>
        <w:trPr>
          <w:cantSplit/>
        </w:trPr>
        <w:tc>
          <w:tcPr>
            <w:tcW w:w="4024" w:type="dxa"/>
            <w:shd w:val="clear" w:color="auto" w:fill="F2F5F9"/>
          </w:tcPr>
          <w:p>
            <w:pPr>
              <w:pStyle w:val="Compact"/>
              <w:spacing w:after="20"/>
              <w:jc w:val="left"/>
            </w:pPr>
            <w:r>
              <w:rPr>
                <w:sz w:val="18"/>
              </w:rPr>
              <w:t xml:space="preserve">Backend engineers</w:t>
            </w:r>
          </w:p>
        </w:tc>
        <w:tc>
          <w:tcPr>
            <w:tcW w:w="1893" w:type="dxa"/>
            <w:shd w:val="clear" w:color="auto" w:fill="F2F5F9"/>
          </w:tcPr>
          <w:p>
            <w:pPr>
              <w:pStyle w:val="Compact"/>
              <w:spacing w:after="20"/>
              <w:jc w:val="left"/>
            </w:pPr>
            <w:r>
              <w:rPr>
                <w:sz w:val="18"/>
              </w:rPr>
              <w:t xml:space="preserve">2</w:t>
            </w:r>
          </w:p>
        </w:tc>
        <w:tc>
          <w:tcPr>
            <w:tcW w:w="3721" w:type="dxa"/>
            <w:shd w:val="clear" w:color="auto" w:fill="F2F5F9"/>
          </w:tcPr>
          <w:p>
            <w:pPr>
              <w:pStyle w:val="Compact"/>
              <w:spacing w:after="20"/>
              <w:jc w:val="left"/>
            </w:pPr>
            <w:r>
              <w:rPr>
                <w:sz w:val="18"/>
              </w:rPr>
              <w:t xml:space="preserve">Workflow, SLA, integrations</w:t>
            </w:r>
          </w:p>
        </w:tc>
      </w:tr>
      <w:tr>
        <w:trPr>
          <w:cantSplit/>
        </w:trPr>
        <w:tc>
          <w:tcPr>
            <w:tcW w:w="4024" w:type="dxa"/>
          </w:tcPr>
          <w:p>
            <w:pPr>
              <w:pStyle w:val="Compact"/>
              <w:spacing w:after="20"/>
              <w:jc w:val="left"/>
            </w:pPr>
            <w:r>
              <w:rPr>
                <w:sz w:val="18"/>
              </w:rPr>
              <w:t xml:space="preserve">Frontend engineers</w:t>
            </w:r>
          </w:p>
        </w:tc>
        <w:tc>
          <w:tcPr>
            <w:tcW w:w="1893" w:type="dxa"/>
          </w:tcPr>
          <w:p>
            <w:pPr>
              <w:pStyle w:val="Compact"/>
              <w:spacing w:after="20"/>
              <w:jc w:val="left"/>
            </w:pPr>
            <w:r>
              <w:rPr>
                <w:sz w:val="18"/>
              </w:rPr>
              <w:t xml:space="preserve">2</w:t>
            </w:r>
          </w:p>
        </w:tc>
        <w:tc>
          <w:tcPr>
            <w:tcW w:w="3721" w:type="dxa"/>
          </w:tcPr>
          <w:p>
            <w:pPr>
              <w:pStyle w:val="Compact"/>
              <w:spacing w:after="20"/>
              <w:jc w:val="left"/>
            </w:pPr>
            <w:r>
              <w:rPr>
                <w:sz w:val="18"/>
              </w:rPr>
              <w:t xml:space="preserve">HO and branch UI</w:t>
            </w:r>
          </w:p>
        </w:tc>
      </w:tr>
      <w:tr>
        <w:trPr>
          <w:cantSplit/>
        </w:trPr>
        <w:tc>
          <w:tcPr>
            <w:tcW w:w="4024" w:type="dxa"/>
            <w:shd w:val="clear" w:color="auto" w:fill="F2F5F9"/>
          </w:tcPr>
          <w:p>
            <w:pPr>
              <w:pStyle w:val="Compact"/>
              <w:spacing w:after="20"/>
              <w:jc w:val="left"/>
            </w:pPr>
            <w:r>
              <w:rPr>
                <w:sz w:val="18"/>
              </w:rPr>
              <w:t xml:space="preserve">UX designer</w:t>
            </w:r>
          </w:p>
        </w:tc>
        <w:tc>
          <w:tcPr>
            <w:tcW w:w="1893" w:type="dxa"/>
            <w:shd w:val="clear" w:color="auto" w:fill="F2F5F9"/>
          </w:tcPr>
          <w:p>
            <w:pPr>
              <w:pStyle w:val="Compact"/>
              <w:spacing w:after="20"/>
              <w:jc w:val="left"/>
            </w:pPr>
            <w:r>
              <w:rPr>
                <w:sz w:val="18"/>
              </w:rPr>
              <w:t xml:space="preserve">1 (part-time)</w:t>
            </w:r>
          </w:p>
        </w:tc>
        <w:tc>
          <w:tcPr>
            <w:tcW w:w="3721" w:type="dxa"/>
            <w:shd w:val="clear" w:color="auto" w:fill="F2F5F9"/>
          </w:tcPr>
          <w:p>
            <w:pPr>
              <w:pStyle w:val="Compact"/>
              <w:spacing w:after="20"/>
              <w:jc w:val="left"/>
            </w:pPr>
            <w:r>
              <w:rPr>
                <w:sz w:val="18"/>
              </w:rPr>
              <w:t xml:space="preserve">Wireframes in Phase 0, mobile branch flows</w:t>
            </w:r>
          </w:p>
        </w:tc>
      </w:tr>
      <w:tr>
        <w:trPr>
          <w:cantSplit/>
        </w:trPr>
        <w:tc>
          <w:tcPr>
            <w:tcW w:w="4024" w:type="dxa"/>
          </w:tcPr>
          <w:p>
            <w:pPr>
              <w:pStyle w:val="Compact"/>
              <w:spacing w:after="20"/>
              <w:jc w:val="left"/>
            </w:pPr>
            <w:r>
              <w:rPr>
                <w:sz w:val="18"/>
              </w:rPr>
              <w:t xml:space="preserve">QA engineer</w:t>
            </w:r>
          </w:p>
        </w:tc>
        <w:tc>
          <w:tcPr>
            <w:tcW w:w="1893" w:type="dxa"/>
          </w:tcPr>
          <w:p>
            <w:pPr>
              <w:pStyle w:val="Compact"/>
              <w:spacing w:after="20"/>
              <w:jc w:val="left"/>
            </w:pPr>
            <w:r>
              <w:rPr>
                <w:sz w:val="18"/>
              </w:rPr>
              <w:t xml:space="preserve">1</w:t>
            </w:r>
          </w:p>
        </w:tc>
        <w:tc>
          <w:tcPr>
            <w:tcW w:w="3721" w:type="dxa"/>
          </w:tcPr>
          <w:p>
            <w:pPr>
              <w:pStyle w:val="Compact"/>
              <w:spacing w:after="20"/>
              <w:jc w:val="left"/>
            </w:pPr>
            <w:r>
              <w:rPr>
                <w:sz w:val="18"/>
              </w:rPr>
              <w:t xml:space="preserve">Automated and UAT</w:t>
            </w:r>
          </w:p>
        </w:tc>
      </w:tr>
      <w:tr>
        <w:trPr>
          <w:cantSplit/>
        </w:trPr>
        <w:tc>
          <w:tcPr>
            <w:tcW w:w="4024" w:type="dxa"/>
            <w:shd w:val="clear" w:color="auto" w:fill="F2F5F9"/>
          </w:tcPr>
          <w:p>
            <w:pPr>
              <w:pStyle w:val="Compact"/>
              <w:spacing w:after="20"/>
              <w:jc w:val="left"/>
            </w:pPr>
            <w:r>
              <w:rPr>
                <w:sz w:val="18"/>
              </w:rPr>
              <w:t xml:space="preserve">DevOps / cloud engineer</w:t>
            </w:r>
          </w:p>
        </w:tc>
        <w:tc>
          <w:tcPr>
            <w:tcW w:w="1893" w:type="dxa"/>
            <w:shd w:val="clear" w:color="auto" w:fill="F2F5F9"/>
          </w:tcPr>
          <w:p>
            <w:pPr>
              <w:pStyle w:val="Compact"/>
              <w:spacing w:after="20"/>
              <w:jc w:val="left"/>
            </w:pPr>
            <w:r>
              <w:rPr>
                <w:sz w:val="18"/>
              </w:rPr>
              <w:t xml:space="preserve">0.5</w:t>
            </w:r>
          </w:p>
        </w:tc>
        <w:tc>
          <w:tcPr>
            <w:tcW w:w="3721" w:type="dxa"/>
            <w:shd w:val="clear" w:color="auto" w:fill="F2F5F9"/>
          </w:tcPr>
          <w:p>
            <w:pPr>
              <w:pStyle w:val="Compact"/>
              <w:spacing w:after="20"/>
              <w:jc w:val="left"/>
            </w:pPr>
            <w:r>
              <w:rPr>
                <w:sz w:val="18"/>
              </w:rPr>
              <w:t xml:space="preserve">Environments, monitoring, security</w:t>
            </w:r>
          </w:p>
        </w:tc>
      </w:tr>
      <w:tr>
        <w:trPr>
          <w:cantSplit/>
        </w:trPr>
        <w:tc>
          <w:tcPr>
            <w:tcW w:w="4024" w:type="dxa"/>
          </w:tcPr>
          <w:p>
            <w:pPr>
              <w:pStyle w:val="Compact"/>
              <w:spacing w:after="20"/>
              <w:jc w:val="left"/>
            </w:pPr>
            <w:r>
              <w:rPr>
                <w:sz w:val="18"/>
              </w:rPr>
              <w:t xml:space="preserve">Rollout and training lead</w:t>
            </w:r>
          </w:p>
        </w:tc>
        <w:tc>
          <w:tcPr>
            <w:tcW w:w="1893" w:type="dxa"/>
          </w:tcPr>
          <w:p>
            <w:pPr>
              <w:pStyle w:val="Compact"/>
              <w:spacing w:after="20"/>
              <w:jc w:val="left"/>
            </w:pPr>
            <w:r>
              <w:rPr>
                <w:sz w:val="18"/>
              </w:rPr>
              <w:t xml:space="preserve">1 (from week 18)</w:t>
            </w:r>
          </w:p>
        </w:tc>
        <w:tc>
          <w:tcPr>
            <w:tcW w:w="3721" w:type="dxa"/>
          </w:tcPr>
          <w:p>
            <w:pPr>
              <w:pStyle w:val="Compact"/>
              <w:spacing w:after="20"/>
              <w:jc w:val="left"/>
            </w:pPr>
            <w:r>
              <w:rPr>
                <w:sz w:val="18"/>
              </w:rPr>
              <w:t xml:space="preserve">Onboarding waves</w:t>
            </w:r>
          </w:p>
        </w:tc>
      </w:tr>
    </w:tbl>
    <w:p>
      <w:pPr>
        <w:pStyle w:val="BodyText"/>
      </w:pPr>
      <w:r>
        <w:t xml:space="preserve">If the existing team is smaller, the schedule extends rather than the scope silently shrinking.</w:t>
      </w:r>
    </w:p>
    <w:bookmarkEnd w:id="61"/>
    <w:bookmarkStart w:id="62" w:name="Xba95eee91b134ef5172e46abeac0f97741090a5"/>
    <w:p>
      <w:pPr>
        <w:pStyle w:val="Heading2"/>
      </w:pPr>
      <w:r>
        <w:t xml:space="preserve">8.4 Gate 0 checklist (what</w:t>
      </w:r>
      <w:r>
        <w:t xml:space="preserve"> </w:t>
      </w:r>
      <w:r>
        <w:t xml:space="preserve">“</w:t>
      </w:r>
      <w:r>
        <w:t xml:space="preserve">complete and approved</w:t>
      </w:r>
      <w:r>
        <w:t xml:space="preserve">”</w:t>
      </w:r>
      <w:r>
        <w:t xml:space="preserve"> </w:t>
      </w:r>
      <w:r>
        <w:t xml:space="preserve">means)</w:t>
      </w:r>
    </w:p>
    <w:p>
      <w:pPr>
        <w:numPr>
          <w:ilvl w:val="0"/>
          <w:numId w:val="1019"/>
        </w:numPr>
        <w:pStyle w:val="Compact"/>
      </w:pPr>
      <w:r>
        <w:t xml:space="preserve">Signed requirements (Sections 4 and 5) and closed Open Decisions (Section 12)</w:t>
      </w:r>
    </w:p>
    <w:p>
      <w:pPr>
        <w:numPr>
          <w:ilvl w:val="0"/>
          <w:numId w:val="1019"/>
        </w:numPr>
        <w:pStyle w:val="Compact"/>
      </w:pPr>
      <w:r>
        <w:t xml:space="preserve">Architecture and data model reviewed by the tech lead and Skyking IT</w:t>
      </w:r>
    </w:p>
    <w:p>
      <w:pPr>
        <w:numPr>
          <w:ilvl w:val="0"/>
          <w:numId w:val="1019"/>
        </w:numPr>
        <w:pStyle w:val="Compact"/>
      </w:pPr>
      <w:r>
        <w:t xml:space="preserve">Verified MSG91 API access and email mailbox access</w:t>
      </w:r>
    </w:p>
    <w:p>
      <w:pPr>
        <w:numPr>
          <w:ilvl w:val="0"/>
          <w:numId w:val="1019"/>
        </w:numPr>
        <w:pStyle w:val="Compact"/>
      </w:pPr>
      <w:r>
        <w:t xml:space="preserve">Real figures: branch count, staff count, daily complaint volume, peak hour</w:t>
      </w:r>
    </w:p>
    <w:p>
      <w:pPr>
        <w:numPr>
          <w:ilvl w:val="0"/>
          <w:numId w:val="1019"/>
        </w:numPr>
        <w:pStyle w:val="Compact"/>
      </w:pPr>
      <w:r>
        <w:t xml:space="preserve">Wireframes approved for L1, L2, L3 and Branch screens</w:t>
      </w:r>
    </w:p>
    <w:p>
      <w:pPr>
        <w:numPr>
          <w:ilvl w:val="0"/>
          <w:numId w:val="1019"/>
        </w:numPr>
        <w:pStyle w:val="Compact"/>
      </w:pPr>
      <w:r>
        <w:t xml:space="preserve">Detailed plan for Phases 1–5 (sprint level), budget, team named</w:t>
      </w:r>
    </w:p>
    <w:p>
      <w:pPr>
        <w:numPr>
          <w:ilvl w:val="0"/>
          <w:numId w:val="1019"/>
        </w:numPr>
        <w:pStyle w:val="Compact"/>
      </w:pPr>
      <w:r>
        <w:t xml:space="preserve">Risk register and test strategy approved</w:t>
      </w:r>
    </w:p>
    <w:p>
      <w:pPr>
        <w:numPr>
          <w:ilvl w:val="0"/>
          <w:numId w:val="1019"/>
        </w:numPr>
        <w:pStyle w:val="Compact"/>
      </w:pPr>
      <w:r>
        <w:t xml:space="preserve">Data migration scope agreed (9.5)</w:t>
      </w:r>
    </w:p>
    <w:p>
      <w:pPr>
        <w:numPr>
          <w:ilvl w:val="0"/>
          <w:numId w:val="1019"/>
        </w:numPr>
        <w:pStyle w:val="Compact"/>
      </w:pPr>
      <w:r>
        <w:t xml:space="preserve">Sign-off by the approvers in Section 13</w:t>
      </w:r>
    </w:p>
    <w:bookmarkEnd w:id="62"/>
    <w:bookmarkEnd w:id="63"/>
    <w:bookmarkStart w:id="72" w:name="implementation-strategy"/>
    <w:p>
      <w:pPr>
        <w:pStyle w:val="Heading1"/>
      </w:pPr>
      <w:r>
        <w:t xml:space="preserve">9. Implementation Strategy</w:t>
      </w:r>
    </w:p>
    <w:bookmarkStart w:id="64" w:name="delivery-approach"/>
    <w:p>
      <w:pPr>
        <w:pStyle w:val="Heading2"/>
      </w:pPr>
      <w:r>
        <w:t xml:space="preserve">9.1 Delivery approach</w:t>
      </w:r>
    </w:p>
    <w:p>
      <w:pPr>
        <w:pStyle w:val="FirstParagraph"/>
      </w:pPr>
      <w:r>
        <w:t xml:space="preserve">Two-week sprints, each ending with a working demo to the product owner and a short feedback loop with a few HO users and two or three branch champions. Build in thin end-to-end slices, in this order: (1) a complaint moves between levels, (2) the clock escalates it, (3) it can be assigned to a branch, (4) branch and HO talk about it, (5) it arrives from email and WhatsApp. Reports and polish follow. This puts the riskiest logic (timers and permissions) in front of people first.</w:t>
      </w:r>
    </w:p>
    <w:bookmarkEnd w:id="64"/>
    <w:bookmarkStart w:id="65" w:name="environments-and-releases"/>
    <w:p>
      <w:pPr>
        <w:pStyle w:val="Heading2"/>
      </w:pPr>
      <w:r>
        <w:t xml:space="preserve">9.2 Environments and releases</w:t>
      </w:r>
    </w:p>
    <w:p>
      <w:pPr>
        <w:pStyle w:val="FirstParagraph"/>
      </w:pPr>
      <w:r>
        <w:t xml:space="preserve">Development, staging (a copy of production configuration for UAT and rehearsals) and production. Automated build, test and deploy; releases go out in off-peak windows with a rollback plan.</w:t>
      </w:r>
      <w:r>
        <w:t xml:space="preserve"> </w:t>
      </w:r>
      <w:r>
        <w:rPr>
          <w:bCs/>
          <w:b/>
        </w:rPr>
        <w:t xml:space="preserve">Feature flags and per-branch enablement</w:t>
      </w:r>
      <w:r>
        <w:t xml:space="preserve"> </w:t>
      </w:r>
      <w:r>
        <w:t xml:space="preserve">let us turn features on for the pilot branches before everyone.</w:t>
      </w:r>
    </w:p>
    <w:bookmarkEnd w:id="65"/>
    <w:bookmarkStart w:id="66" w:name="testing-strategy"/>
    <w:p>
      <w:pPr>
        <w:pStyle w:val="Heading2"/>
      </w:pPr>
      <w:r>
        <w:t xml:space="preserve">9.3 Testing strategy</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199"/>
        <w:gridCol w:w="7439"/>
      </w:tblGrid>
      <w:tr>
        <w:trPr>
          <w:tblHeader w:val="true"/>
          <w:cantSplit/>
          <w:tblHeader/>
        </w:trPr>
        <w:tc>
          <w:tcPr>
            <w:tcW w:w="2199" w:type="dxa"/>
            <w:shd w:val="clear" w:color="auto" w:fill="1F3A5F"/>
          </w:tcPr>
          <w:p>
            <w:pPr>
              <w:pStyle w:val="Compact"/>
              <w:spacing w:after="20"/>
              <w:jc w:val="left"/>
            </w:pPr>
            <w:r>
              <w:rPr>
                <w:b/>
                <w:color w:val="FFFFFF"/>
                <w:sz w:val="18"/>
              </w:rPr>
              <w:t xml:space="preserve">Type</w:t>
            </w:r>
          </w:p>
        </w:tc>
        <w:tc>
          <w:tcPr>
            <w:tcW w:w="7439" w:type="dxa"/>
            <w:shd w:val="clear" w:color="auto" w:fill="1F3A5F"/>
          </w:tcPr>
          <w:p>
            <w:pPr>
              <w:pStyle w:val="Compact"/>
              <w:spacing w:after="20"/>
              <w:jc w:val="left"/>
            </w:pPr>
            <w:r>
              <w:rPr>
                <w:b/>
                <w:color w:val="FFFFFF"/>
                <w:sz w:val="18"/>
              </w:rPr>
              <w:t xml:space="preserve">Focus</w:t>
            </w:r>
          </w:p>
        </w:tc>
      </w:tr>
      <w:tr>
        <w:trPr>
          <w:cantSplit/>
        </w:trPr>
        <w:tc>
          <w:tcPr>
            <w:tcW w:w="2199" w:type="dxa"/>
          </w:tcPr>
          <w:p>
            <w:pPr>
              <w:pStyle w:val="Compact"/>
              <w:spacing w:after="20"/>
              <w:jc w:val="left"/>
            </w:pPr>
            <w:r>
              <w:rPr>
                <w:sz w:val="18"/>
              </w:rPr>
              <w:t xml:space="preserve">Unit and integration</w:t>
            </w:r>
          </w:p>
        </w:tc>
        <w:tc>
          <w:tcPr>
            <w:tcW w:w="7439" w:type="dxa"/>
          </w:tcPr>
          <w:p>
            <w:pPr>
              <w:pStyle w:val="Compact"/>
              <w:spacing w:after="20"/>
              <w:jc w:val="left"/>
            </w:pPr>
            <w:r>
              <w:rPr>
                <w:sz w:val="18"/>
              </w:rPr>
              <w:t xml:space="preserve">Escalation and de-escalation rules, every transition in the matrix (5.9), permissions, assignment, intake adapters</w:t>
            </w:r>
          </w:p>
        </w:tc>
      </w:tr>
      <w:tr>
        <w:trPr>
          <w:cantSplit/>
        </w:trPr>
        <w:tc>
          <w:tcPr>
            <w:tcW w:w="2199" w:type="dxa"/>
            <w:shd w:val="clear" w:color="auto" w:fill="F2F5F9"/>
          </w:tcPr>
          <w:p>
            <w:pPr>
              <w:pStyle w:val="Compact"/>
              <w:spacing w:after="20"/>
              <w:jc w:val="left"/>
            </w:pPr>
            <w:r>
              <w:rPr>
                <w:sz w:val="18"/>
              </w:rPr>
              <w:t xml:space="preserve">SLA time tests</w:t>
            </w:r>
          </w:p>
        </w:tc>
        <w:tc>
          <w:tcPr>
            <w:tcW w:w="7439" w:type="dxa"/>
            <w:shd w:val="clear" w:color="auto" w:fill="F2F5F9"/>
          </w:tcPr>
          <w:p>
            <w:pPr>
              <w:pStyle w:val="Compact"/>
              <w:spacing w:after="20"/>
              <w:jc w:val="left"/>
            </w:pPr>
            <w:r>
              <w:rPr>
                <w:sz w:val="18"/>
              </w:rPr>
              <w:t xml:space="preserve">Simulated clock to test 6-hour thresholds, working hours, holidays, pauses, and repeated scanner runs</w:t>
            </w:r>
          </w:p>
        </w:tc>
      </w:tr>
      <w:tr>
        <w:trPr>
          <w:cantSplit/>
        </w:trPr>
        <w:tc>
          <w:tcPr>
            <w:tcW w:w="2199" w:type="dxa"/>
          </w:tcPr>
          <w:p>
            <w:pPr>
              <w:pStyle w:val="Compact"/>
              <w:spacing w:after="20"/>
              <w:jc w:val="left"/>
            </w:pPr>
            <w:r>
              <w:rPr>
                <w:sz w:val="18"/>
              </w:rPr>
              <w:t xml:space="preserve">Access-scope tests</w:t>
            </w:r>
          </w:p>
        </w:tc>
        <w:tc>
          <w:tcPr>
            <w:tcW w:w="7439" w:type="dxa"/>
          </w:tcPr>
          <w:p>
            <w:pPr>
              <w:pStyle w:val="Compact"/>
              <w:spacing w:after="20"/>
              <w:jc w:val="left"/>
            </w:pPr>
            <w:r>
              <w:rPr>
                <w:sz w:val="18"/>
              </w:rPr>
              <w:t xml:space="preserve">Prove a branch user can never see another branch’s complaints, chats or customers</w:t>
            </w:r>
          </w:p>
        </w:tc>
      </w:tr>
      <w:tr>
        <w:trPr>
          <w:cantSplit/>
        </w:trPr>
        <w:tc>
          <w:tcPr>
            <w:tcW w:w="2199" w:type="dxa"/>
            <w:shd w:val="clear" w:color="auto" w:fill="F2F5F9"/>
          </w:tcPr>
          <w:p>
            <w:pPr>
              <w:pStyle w:val="Compact"/>
              <w:spacing w:after="20"/>
              <w:jc w:val="left"/>
            </w:pPr>
            <w:r>
              <w:rPr>
                <w:sz w:val="18"/>
              </w:rPr>
              <w:t xml:space="preserve">Integration tests</w:t>
            </w:r>
          </w:p>
        </w:tc>
        <w:tc>
          <w:tcPr>
            <w:tcW w:w="7439" w:type="dxa"/>
            <w:shd w:val="clear" w:color="auto" w:fill="F2F5F9"/>
          </w:tcPr>
          <w:p>
            <w:pPr>
              <w:pStyle w:val="Compact"/>
              <w:spacing w:after="20"/>
              <w:jc w:val="left"/>
            </w:pPr>
            <w:r>
              <w:rPr>
                <w:sz w:val="18"/>
              </w:rPr>
              <w:t xml:space="preserve">MSG91 (sandbox or recorded payloads), email threading, notification delivery</w:t>
            </w:r>
          </w:p>
        </w:tc>
      </w:tr>
      <w:tr>
        <w:trPr>
          <w:cantSplit/>
        </w:trPr>
        <w:tc>
          <w:tcPr>
            <w:tcW w:w="2199" w:type="dxa"/>
          </w:tcPr>
          <w:p>
            <w:pPr>
              <w:pStyle w:val="Compact"/>
              <w:spacing w:after="20"/>
              <w:jc w:val="left"/>
            </w:pPr>
            <w:r>
              <w:rPr>
                <w:sz w:val="18"/>
              </w:rPr>
              <w:t xml:space="preserve">Load and resilience</w:t>
            </w:r>
          </w:p>
        </w:tc>
        <w:tc>
          <w:tcPr>
            <w:tcW w:w="7439" w:type="dxa"/>
          </w:tcPr>
          <w:p>
            <w:pPr>
              <w:pStyle w:val="Compact"/>
              <w:spacing w:after="20"/>
              <w:jc w:val="left"/>
            </w:pPr>
            <w:r>
              <w:rPr>
                <w:sz w:val="18"/>
              </w:rPr>
              <w:t xml:space="preserve">3× expected peak; worker restart; MSG91 outage; duplicate webhook delivery</w:t>
            </w:r>
          </w:p>
        </w:tc>
      </w:tr>
      <w:tr>
        <w:trPr>
          <w:cantSplit/>
        </w:trPr>
        <w:tc>
          <w:tcPr>
            <w:tcW w:w="2199" w:type="dxa"/>
            <w:shd w:val="clear" w:color="auto" w:fill="F2F5F9"/>
          </w:tcPr>
          <w:p>
            <w:pPr>
              <w:pStyle w:val="Compact"/>
              <w:spacing w:after="20"/>
              <w:jc w:val="left"/>
            </w:pPr>
            <w:r>
              <w:rPr>
                <w:sz w:val="18"/>
              </w:rPr>
              <w:t xml:space="preserve">Security</w:t>
            </w:r>
          </w:p>
        </w:tc>
        <w:tc>
          <w:tcPr>
            <w:tcW w:w="7439" w:type="dxa"/>
            <w:shd w:val="clear" w:color="auto" w:fill="F2F5F9"/>
          </w:tcPr>
          <w:p>
            <w:pPr>
              <w:pStyle w:val="Compact"/>
              <w:spacing w:after="20"/>
              <w:jc w:val="left"/>
            </w:pPr>
            <w:r>
              <w:rPr>
                <w:sz w:val="18"/>
              </w:rPr>
              <w:t xml:space="preserve">Dependency scan, penetration test, secrets review</w:t>
            </w:r>
          </w:p>
        </w:tc>
      </w:tr>
      <w:tr>
        <w:trPr>
          <w:cantSplit/>
        </w:trPr>
        <w:tc>
          <w:tcPr>
            <w:tcW w:w="2199" w:type="dxa"/>
          </w:tcPr>
          <w:p>
            <w:pPr>
              <w:pStyle w:val="Compact"/>
              <w:spacing w:after="20"/>
              <w:jc w:val="left"/>
            </w:pPr>
            <w:r>
              <w:rPr>
                <w:sz w:val="18"/>
              </w:rPr>
              <w:t xml:space="preserve">UAT</w:t>
            </w:r>
          </w:p>
        </w:tc>
        <w:tc>
          <w:tcPr>
            <w:tcW w:w="7439" w:type="dxa"/>
          </w:tcPr>
          <w:p>
            <w:pPr>
              <w:pStyle w:val="Compact"/>
              <w:spacing w:after="20"/>
              <w:jc w:val="left"/>
            </w:pPr>
            <w:r>
              <w:rPr>
                <w:sz w:val="18"/>
              </w:rPr>
              <w:t xml:space="preserve">Scripted scenarios from real complaint types, run by HO and pilot branches</w:t>
            </w:r>
          </w:p>
        </w:tc>
      </w:tr>
    </w:tbl>
    <w:bookmarkEnd w:id="66"/>
    <w:bookmarkStart w:id="67" w:name="quality-bar-for-pilot"/>
    <w:p>
      <w:pPr>
        <w:pStyle w:val="Heading2"/>
      </w:pPr>
      <w:r>
        <w:t xml:space="preserve">9.4 Quality bar for pilot</w:t>
      </w:r>
    </w:p>
    <w:p>
      <w:pPr>
        <w:pStyle w:val="FirstParagraph"/>
      </w:pPr>
      <w:r>
        <w:t xml:space="preserve">No open critical or high defects; automated tests for every escalation path; monitoring and alerts active (including the SLA scanner heartbeat); backup restore rehearsed; runbook for support team.</w:t>
      </w:r>
    </w:p>
    <w:bookmarkEnd w:id="67"/>
    <w:bookmarkStart w:id="68" w:name="X2854057c3379e0a833a748c4a8eb06db098bc67"/>
    <w:p>
      <w:pPr>
        <w:pStyle w:val="Heading2"/>
      </w:pPr>
      <w:r>
        <w:t xml:space="preserve">9.5 Data migration and cutover from the desktop CRM</w:t>
      </w:r>
    </w:p>
    <w:p>
      <w:pPr>
        <w:numPr>
          <w:ilvl w:val="0"/>
          <w:numId w:val="1020"/>
        </w:numPr>
        <w:pStyle w:val="Compact"/>
      </w:pPr>
      <w:r>
        <w:rPr>
          <w:bCs/>
          <w:b/>
        </w:rPr>
        <w:t xml:space="preserve">Migrate:</w:t>
      </w:r>
      <w:r>
        <w:t xml:space="preserve"> </w:t>
      </w:r>
      <w:r>
        <w:t xml:space="preserve">customer master (names, mobiles, addresses) and</w:t>
      </w:r>
      <w:r>
        <w:t xml:space="preserve"> </w:t>
      </w:r>
      <w:r>
        <w:rPr>
          <w:bCs/>
          <w:b/>
        </w:rPr>
        <w:t xml:space="preserve">currently open complaints</w:t>
      </w:r>
      <w:r>
        <w:t xml:space="preserve">. Closed historical complaints are archived (exported and kept readable) rather than loaded, unless Phase 0 shows a strong need.</w:t>
      </w:r>
    </w:p>
    <w:p>
      <w:pPr>
        <w:numPr>
          <w:ilvl w:val="0"/>
          <w:numId w:val="1020"/>
        </w:numPr>
        <w:pStyle w:val="Compact"/>
      </w:pPr>
      <w:r>
        <w:t xml:space="preserve">Cleanse and de-duplicate customers by mobile number; dry-run the migration twice in staging.</w:t>
      </w:r>
    </w:p>
    <w:p>
      <w:pPr>
        <w:numPr>
          <w:ilvl w:val="0"/>
          <w:numId w:val="1020"/>
        </w:numPr>
        <w:pStyle w:val="Compact"/>
      </w:pPr>
      <w:r>
        <w:rPr>
          <w:bCs/>
          <w:b/>
        </w:rPr>
        <w:t xml:space="preserve">Cutover per wave:</w:t>
      </w:r>
      <w:r>
        <w:t xml:space="preserve"> </w:t>
      </w:r>
      <w:r>
        <w:t xml:space="preserve">a branch stops using phone coordination for new complaints on its go-live date; open complaints at that branch are migrated that day. The desktop CRM is read-only for 30 days after each wave, then retired after Wave 3.</w:t>
      </w:r>
    </w:p>
    <w:p>
      <w:pPr>
        <w:numPr>
          <w:ilvl w:val="0"/>
          <w:numId w:val="1020"/>
        </w:numPr>
        <w:pStyle w:val="Compact"/>
      </w:pPr>
      <w:r>
        <w:t xml:space="preserve">No parallel double entry beyond the first week of the pilot.</w:t>
      </w:r>
    </w:p>
    <w:bookmarkEnd w:id="68"/>
    <w:bookmarkStart w:id="69" w:name="change-management"/>
    <w:p>
      <w:pPr>
        <w:pStyle w:val="Heading2"/>
      </w:pPr>
      <w:r>
        <w:t xml:space="preserve">9.6 Change management</w:t>
      </w:r>
    </w:p>
    <w:p>
      <w:pPr>
        <w:pStyle w:val="FirstParagraph"/>
      </w:pPr>
      <w:r>
        <w:t xml:space="preserve">Sponsor message from leadership explaining what changes and why; a simple rule that</w:t>
      </w:r>
      <w:r>
        <w:t xml:space="preserve"> </w:t>
      </w:r>
      <w:r>
        <w:rPr>
          <w:bCs/>
          <w:b/>
        </w:rPr>
        <w:t xml:space="preserve">a complaint that is not in the CRM does not exist</w:t>
      </w:r>
      <w:r>
        <w:t xml:space="preserve">; branch champions; weekly adoption dashboard (branches live, staff active, complaints handled in system versus outside); feedback channel and monthly release notes.</w:t>
      </w:r>
    </w:p>
    <w:bookmarkEnd w:id="69"/>
    <w:bookmarkStart w:id="70" w:name="governance"/>
    <w:p>
      <w:pPr>
        <w:pStyle w:val="Heading2"/>
      </w:pPr>
      <w:r>
        <w:t xml:space="preserve">9.7 Governance</w:t>
      </w:r>
    </w:p>
    <w:p>
      <w:pPr>
        <w:pStyle w:val="FirstParagraph"/>
      </w:pPr>
      <w:r>
        <w:t xml:space="preserve">Monthly steering group (sponsor, Operations head, IT head, project manager); weekly status report; change control for anything that alters scope, schedule or cost after Gate 1; risk register reviewed weekly; decision log maintained by the product owner.</w:t>
      </w:r>
    </w:p>
    <w:bookmarkEnd w:id="70"/>
    <w:bookmarkStart w:id="71" w:name="support-model-after-go-live"/>
    <w:p>
      <w:pPr>
        <w:pStyle w:val="Heading2"/>
      </w:pPr>
      <w:r>
        <w:t xml:space="preserve">9.8 Support model after go-live</w:t>
      </w:r>
    </w:p>
    <w:p>
      <w:pPr>
        <w:pStyle w:val="FirstParagraph"/>
      </w:pPr>
      <w:r>
        <w:t xml:space="preserve">Tier 1: branch champion and HO helpdesk for how-to questions. Tier 2: CRM support analyst. Tier 3: engineering on-call during working hours, with alerting for the SLA scanner and intake channels. Defect priorities and response times to be agreed in Phase 0.</w:t>
      </w:r>
    </w:p>
    <w:bookmarkEnd w:id="71"/>
    <w:bookmarkEnd w:id="72"/>
    <w:bookmarkStart w:id="73" w:name="key-risks"/>
    <w:p>
      <w:pPr>
        <w:pStyle w:val="Heading1"/>
      </w:pPr>
      <w:r>
        <w:t xml:space="preserve">10. Key Risks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3614"/>
        <w:gridCol w:w="2003"/>
        <w:gridCol w:w="4021"/>
      </w:tblGrid>
      <w:tr>
        <w:trPr>
          <w:tblHeader w:val="true"/>
          <w:cantSplit/>
          <w:tblHeader/>
        </w:trPr>
        <w:tc>
          <w:tcPr>
            <w:tcW w:w="3614" w:type="dxa"/>
            <w:shd w:val="clear" w:color="auto" w:fill="1F3A5F"/>
          </w:tcPr>
          <w:p>
            <w:pPr>
              <w:pStyle w:val="Compact"/>
              <w:spacing w:after="20"/>
              <w:jc w:val="left"/>
            </w:pPr>
            <w:r>
              <w:rPr>
                <w:b/>
                <w:color w:val="FFFFFF"/>
                <w:sz w:val="18"/>
              </w:rPr>
              <w:t xml:space="preserve">Risk</w:t>
            </w:r>
          </w:p>
        </w:tc>
        <w:tc>
          <w:tcPr>
            <w:tcW w:w="2003" w:type="dxa"/>
            <w:shd w:val="clear" w:color="auto" w:fill="1F3A5F"/>
          </w:tcPr>
          <w:p>
            <w:pPr>
              <w:pStyle w:val="Compact"/>
              <w:spacing w:after="20"/>
              <w:jc w:val="left"/>
            </w:pPr>
            <w:r>
              <w:rPr>
                <w:b/>
                <w:color w:val="FFFFFF"/>
                <w:sz w:val="18"/>
              </w:rPr>
              <w:t xml:space="preserve">Impact</w:t>
            </w:r>
          </w:p>
        </w:tc>
        <w:tc>
          <w:tcPr>
            <w:tcW w:w="4021" w:type="dxa"/>
            <w:shd w:val="clear" w:color="auto" w:fill="1F3A5F"/>
          </w:tcPr>
          <w:p>
            <w:pPr>
              <w:pStyle w:val="Compact"/>
              <w:spacing w:after="20"/>
              <w:jc w:val="left"/>
            </w:pPr>
            <w:r>
              <w:rPr>
                <w:b/>
                <w:color w:val="FFFFFF"/>
                <w:sz w:val="18"/>
              </w:rPr>
              <w:t xml:space="preserve">Mitigation</w:t>
            </w:r>
          </w:p>
        </w:tc>
      </w:tr>
      <w:tr>
        <w:trPr>
          <w:cantSplit/>
        </w:trPr>
        <w:tc>
          <w:tcPr>
            <w:tcW w:w="3614" w:type="dxa"/>
          </w:tcPr>
          <w:p>
            <w:pPr>
              <w:pStyle w:val="Compact"/>
              <w:spacing w:after="20"/>
              <w:jc w:val="left"/>
            </w:pPr>
            <w:r>
              <w:rPr>
                <w:sz w:val="18"/>
              </w:rPr>
              <w:t xml:space="preserve">MSG91 API differs from the prototype’s assumptions, or webhooks are unavailable</w:t>
            </w:r>
          </w:p>
        </w:tc>
        <w:tc>
          <w:tcPr>
            <w:tcW w:w="2003" w:type="dxa"/>
          </w:tcPr>
          <w:p>
            <w:pPr>
              <w:pStyle w:val="Compact"/>
              <w:spacing w:after="20"/>
              <w:jc w:val="left"/>
            </w:pPr>
            <w:r>
              <w:rPr>
                <w:sz w:val="18"/>
              </w:rPr>
              <w:t xml:space="preserve">Intake delays</w:t>
            </w:r>
          </w:p>
        </w:tc>
        <w:tc>
          <w:tcPr>
            <w:tcW w:w="4021" w:type="dxa"/>
          </w:tcPr>
          <w:p>
            <w:pPr>
              <w:pStyle w:val="Compact"/>
              <w:spacing w:after="20"/>
              <w:jc w:val="left"/>
            </w:pPr>
            <w:r>
              <w:rPr>
                <w:sz w:val="18"/>
              </w:rPr>
              <w:t xml:space="preserve">Verify in Phase 0; keep polling fallback; record sample payloads</w:t>
            </w:r>
          </w:p>
        </w:tc>
      </w:tr>
      <w:tr>
        <w:trPr>
          <w:cantSplit/>
        </w:trPr>
        <w:tc>
          <w:tcPr>
            <w:tcW w:w="3614" w:type="dxa"/>
            <w:shd w:val="clear" w:color="auto" w:fill="F2F5F9"/>
          </w:tcPr>
          <w:p>
            <w:pPr>
              <w:pStyle w:val="Compact"/>
              <w:spacing w:after="20"/>
              <w:jc w:val="left"/>
            </w:pPr>
            <w:r>
              <w:rPr>
                <w:sz w:val="18"/>
              </w:rPr>
              <w:t xml:space="preserve">Branch adoption is low; staff keep using phone calls</w:t>
            </w:r>
          </w:p>
        </w:tc>
        <w:tc>
          <w:tcPr>
            <w:tcW w:w="2003" w:type="dxa"/>
            <w:shd w:val="clear" w:color="auto" w:fill="F2F5F9"/>
          </w:tcPr>
          <w:p>
            <w:pPr>
              <w:pStyle w:val="Compact"/>
              <w:spacing w:after="20"/>
              <w:jc w:val="left"/>
            </w:pPr>
            <w:r>
              <w:rPr>
                <w:sz w:val="18"/>
              </w:rPr>
              <w:t xml:space="preserve">Platform fails its purpose</w:t>
            </w:r>
          </w:p>
        </w:tc>
        <w:tc>
          <w:tcPr>
            <w:tcW w:w="4021" w:type="dxa"/>
            <w:shd w:val="clear" w:color="auto" w:fill="F2F5F9"/>
          </w:tcPr>
          <w:p>
            <w:pPr>
              <w:pStyle w:val="Compact"/>
              <w:spacing w:after="20"/>
              <w:jc w:val="left"/>
            </w:pPr>
            <w:r>
              <w:rPr>
                <w:sz w:val="18"/>
              </w:rPr>
              <w:t xml:space="preserve">Leadership mandate, champions, pilot first, adoption dashboard, hyper-care</w:t>
            </w:r>
          </w:p>
        </w:tc>
      </w:tr>
      <w:tr>
        <w:trPr>
          <w:cantSplit/>
        </w:trPr>
        <w:tc>
          <w:tcPr>
            <w:tcW w:w="3614" w:type="dxa"/>
          </w:tcPr>
          <w:p>
            <w:pPr>
              <w:pStyle w:val="Compact"/>
              <w:spacing w:after="20"/>
              <w:jc w:val="left"/>
            </w:pPr>
            <w:r>
              <w:rPr>
                <w:sz w:val="18"/>
              </w:rPr>
              <w:t xml:space="preserve">6-hour rule escalates too much (nights, holidays) and floods L2/L3</w:t>
            </w:r>
          </w:p>
        </w:tc>
        <w:tc>
          <w:tcPr>
            <w:tcW w:w="2003" w:type="dxa"/>
          </w:tcPr>
          <w:p>
            <w:pPr>
              <w:pStyle w:val="Compact"/>
              <w:spacing w:after="20"/>
              <w:jc w:val="left"/>
            </w:pPr>
            <w:r>
              <w:rPr>
                <w:sz w:val="18"/>
              </w:rPr>
              <w:t xml:space="preserve">Alert fatigue, ignored escalations</w:t>
            </w:r>
          </w:p>
        </w:tc>
        <w:tc>
          <w:tcPr>
            <w:tcW w:w="4021" w:type="dxa"/>
          </w:tcPr>
          <w:p>
            <w:pPr>
              <w:pStyle w:val="Compact"/>
              <w:spacing w:after="20"/>
              <w:jc w:val="left"/>
            </w:pPr>
            <w:r>
              <w:rPr>
                <w:sz w:val="18"/>
              </w:rPr>
              <w:t xml:space="preserve">Working-hours clock, warnings at 80%, review thresholds after pilot</w:t>
            </w:r>
          </w:p>
        </w:tc>
      </w:tr>
      <w:tr>
        <w:trPr>
          <w:cantSplit/>
        </w:trPr>
        <w:tc>
          <w:tcPr>
            <w:tcW w:w="3614" w:type="dxa"/>
            <w:shd w:val="clear" w:color="auto" w:fill="F2F5F9"/>
          </w:tcPr>
          <w:p>
            <w:pPr>
              <w:pStyle w:val="Compact"/>
              <w:spacing w:after="20"/>
              <w:jc w:val="left"/>
            </w:pPr>
            <w:r>
              <w:rPr>
                <w:sz w:val="18"/>
              </w:rPr>
              <w:t xml:space="preserve">Poor connectivity or low-end devices at branches</w:t>
            </w:r>
          </w:p>
        </w:tc>
        <w:tc>
          <w:tcPr>
            <w:tcW w:w="2003" w:type="dxa"/>
            <w:shd w:val="clear" w:color="auto" w:fill="F2F5F9"/>
          </w:tcPr>
          <w:p>
            <w:pPr>
              <w:pStyle w:val="Compact"/>
              <w:spacing w:after="20"/>
              <w:jc w:val="left"/>
            </w:pPr>
            <w:r>
              <w:rPr>
                <w:sz w:val="18"/>
              </w:rPr>
              <w:t xml:space="preserve">Branch cannot respond in time</w:t>
            </w:r>
          </w:p>
        </w:tc>
        <w:tc>
          <w:tcPr>
            <w:tcW w:w="4021" w:type="dxa"/>
            <w:shd w:val="clear" w:color="auto" w:fill="F2F5F9"/>
          </w:tcPr>
          <w:p>
            <w:pPr>
              <w:pStyle w:val="Compact"/>
              <w:spacing w:after="20"/>
              <w:jc w:val="left"/>
            </w:pPr>
            <w:r>
              <w:rPr>
                <w:sz w:val="18"/>
              </w:rPr>
              <w:t xml:space="preserve">Mobile-first UI, lightweight pages, PWA, offline draft save, test in weak-network conditions</w:t>
            </w:r>
          </w:p>
        </w:tc>
      </w:tr>
      <w:tr>
        <w:trPr>
          <w:cantSplit/>
        </w:trPr>
        <w:tc>
          <w:tcPr>
            <w:tcW w:w="3614" w:type="dxa"/>
          </w:tcPr>
          <w:p>
            <w:pPr>
              <w:pStyle w:val="Compact"/>
              <w:spacing w:after="20"/>
              <w:jc w:val="left"/>
            </w:pPr>
            <w:r>
              <w:rPr>
                <w:sz w:val="18"/>
              </w:rPr>
              <w:t xml:space="preserve">Unknown scale (branches, volume)</w:t>
            </w:r>
          </w:p>
        </w:tc>
        <w:tc>
          <w:tcPr>
            <w:tcW w:w="2003" w:type="dxa"/>
          </w:tcPr>
          <w:p>
            <w:pPr>
              <w:pStyle w:val="Compact"/>
              <w:spacing w:after="20"/>
              <w:jc w:val="left"/>
            </w:pPr>
            <w:r>
              <w:rPr>
                <w:sz w:val="18"/>
              </w:rPr>
              <w:t xml:space="preserve">Wrong sizing and estimates</w:t>
            </w:r>
          </w:p>
        </w:tc>
        <w:tc>
          <w:tcPr>
            <w:tcW w:w="4021" w:type="dxa"/>
          </w:tcPr>
          <w:p>
            <w:pPr>
              <w:pStyle w:val="Compact"/>
              <w:spacing w:after="20"/>
              <w:jc w:val="left"/>
            </w:pPr>
            <w:r>
              <w:rPr>
                <w:sz w:val="18"/>
              </w:rPr>
              <w:t xml:space="preserve">Census in Phase 0; load test at 3×</w:t>
            </w:r>
          </w:p>
        </w:tc>
      </w:tr>
      <w:tr>
        <w:trPr>
          <w:cantSplit/>
        </w:trPr>
        <w:tc>
          <w:tcPr>
            <w:tcW w:w="3614" w:type="dxa"/>
            <w:shd w:val="clear" w:color="auto" w:fill="F2F5F9"/>
          </w:tcPr>
          <w:p>
            <w:pPr>
              <w:pStyle w:val="Compact"/>
              <w:spacing w:after="20"/>
              <w:jc w:val="left"/>
            </w:pPr>
            <w:r>
              <w:rPr>
                <w:sz w:val="18"/>
              </w:rPr>
              <w:t xml:space="preserve">Scope creep</w:t>
            </w:r>
          </w:p>
        </w:tc>
        <w:tc>
          <w:tcPr>
            <w:tcW w:w="2003" w:type="dxa"/>
            <w:shd w:val="clear" w:color="auto" w:fill="F2F5F9"/>
          </w:tcPr>
          <w:p>
            <w:pPr>
              <w:pStyle w:val="Compact"/>
              <w:spacing w:after="20"/>
              <w:jc w:val="left"/>
            </w:pPr>
            <w:r>
              <w:rPr>
                <w:sz w:val="18"/>
              </w:rPr>
              <w:t xml:space="preserve">Delay and cost</w:t>
            </w:r>
          </w:p>
        </w:tc>
        <w:tc>
          <w:tcPr>
            <w:tcW w:w="4021" w:type="dxa"/>
            <w:shd w:val="clear" w:color="auto" w:fill="F2F5F9"/>
          </w:tcPr>
          <w:p>
            <w:pPr>
              <w:pStyle w:val="Compact"/>
              <w:spacing w:after="20"/>
              <w:jc w:val="left"/>
            </w:pPr>
            <w:r>
              <w:rPr>
                <w:sz w:val="18"/>
              </w:rPr>
              <w:t xml:space="preserve">Gate 1 design freeze, change control, Release 2 backlog</w:t>
            </w:r>
          </w:p>
        </w:tc>
      </w:tr>
      <w:tr>
        <w:trPr>
          <w:cantSplit/>
        </w:trPr>
        <w:tc>
          <w:tcPr>
            <w:tcW w:w="3614" w:type="dxa"/>
          </w:tcPr>
          <w:p>
            <w:pPr>
              <w:pStyle w:val="Compact"/>
              <w:spacing w:after="20"/>
              <w:jc w:val="left"/>
            </w:pPr>
            <w:r>
              <w:rPr>
                <w:sz w:val="18"/>
              </w:rPr>
              <w:t xml:space="preserve">Data privacy and compliance gaps</w:t>
            </w:r>
          </w:p>
        </w:tc>
        <w:tc>
          <w:tcPr>
            <w:tcW w:w="2003" w:type="dxa"/>
          </w:tcPr>
          <w:p>
            <w:pPr>
              <w:pStyle w:val="Compact"/>
              <w:spacing w:after="20"/>
              <w:jc w:val="left"/>
            </w:pPr>
            <w:r>
              <w:rPr>
                <w:sz w:val="18"/>
              </w:rPr>
              <w:t xml:space="preserve">Legal and reputational exposure</w:t>
            </w:r>
          </w:p>
        </w:tc>
        <w:tc>
          <w:tcPr>
            <w:tcW w:w="4021" w:type="dxa"/>
          </w:tcPr>
          <w:p>
            <w:pPr>
              <w:pStyle w:val="Compact"/>
              <w:spacing w:after="20"/>
              <w:jc w:val="left"/>
            </w:pPr>
            <w:r>
              <w:rPr>
                <w:sz w:val="18"/>
              </w:rPr>
              <w:t xml:space="preserve">Legal review in Phase 0; access scoping, audit, retention policy</w:t>
            </w:r>
          </w:p>
        </w:tc>
      </w:tr>
      <w:tr>
        <w:trPr>
          <w:cantSplit/>
        </w:trPr>
        <w:tc>
          <w:tcPr>
            <w:tcW w:w="3614" w:type="dxa"/>
            <w:shd w:val="clear" w:color="auto" w:fill="F2F5F9"/>
          </w:tcPr>
          <w:p>
            <w:pPr>
              <w:pStyle w:val="Compact"/>
              <w:spacing w:after="20"/>
              <w:jc w:val="left"/>
            </w:pPr>
            <w:r>
              <w:rPr>
                <w:sz w:val="18"/>
              </w:rPr>
              <w:t xml:space="preserve">Silent failure of scheduler or channels</w:t>
            </w:r>
          </w:p>
        </w:tc>
        <w:tc>
          <w:tcPr>
            <w:tcW w:w="2003" w:type="dxa"/>
            <w:shd w:val="clear" w:color="auto" w:fill="F2F5F9"/>
          </w:tcPr>
          <w:p>
            <w:pPr>
              <w:pStyle w:val="Compact"/>
              <w:spacing w:after="20"/>
              <w:jc w:val="left"/>
            </w:pPr>
            <w:r>
              <w:rPr>
                <w:sz w:val="18"/>
              </w:rPr>
              <w:t xml:space="preserve">Missed escalations</w:t>
            </w:r>
          </w:p>
        </w:tc>
        <w:tc>
          <w:tcPr>
            <w:tcW w:w="4021" w:type="dxa"/>
            <w:shd w:val="clear" w:color="auto" w:fill="F2F5F9"/>
          </w:tcPr>
          <w:p>
            <w:pPr>
              <w:pStyle w:val="Compact"/>
              <w:spacing w:after="20"/>
              <w:jc w:val="left"/>
            </w:pPr>
            <w:r>
              <w:rPr>
                <w:sz w:val="18"/>
              </w:rPr>
              <w:t xml:space="preserve">Heartbeats, alerts, dead-letter handling, runbook</w:t>
            </w:r>
          </w:p>
        </w:tc>
      </w:tr>
      <w:tr>
        <w:trPr>
          <w:cantSplit/>
        </w:trPr>
        <w:tc>
          <w:tcPr>
            <w:tcW w:w="3614" w:type="dxa"/>
          </w:tcPr>
          <w:p>
            <w:pPr>
              <w:pStyle w:val="Compact"/>
              <w:spacing w:after="20"/>
              <w:jc w:val="left"/>
            </w:pPr>
            <w:r>
              <w:rPr>
                <w:sz w:val="18"/>
              </w:rPr>
              <w:t xml:space="preserve">Prototype security shortcuts reach production</w:t>
            </w:r>
          </w:p>
        </w:tc>
        <w:tc>
          <w:tcPr>
            <w:tcW w:w="2003" w:type="dxa"/>
          </w:tcPr>
          <w:p>
            <w:pPr>
              <w:pStyle w:val="Compact"/>
              <w:spacing w:after="20"/>
              <w:jc w:val="left"/>
            </w:pPr>
            <w:r>
              <w:rPr>
                <w:sz w:val="18"/>
              </w:rPr>
              <w:t xml:space="preserve">Breach</w:t>
            </w:r>
          </w:p>
        </w:tc>
        <w:tc>
          <w:tcPr>
            <w:tcW w:w="4021" w:type="dxa"/>
          </w:tcPr>
          <w:p>
            <w:pPr>
              <w:pStyle w:val="Compact"/>
              <w:spacing w:after="20"/>
              <w:jc w:val="left"/>
            </w:pPr>
            <w:r>
              <w:rPr>
                <w:sz w:val="18"/>
              </w:rPr>
              <w:t xml:space="preserve">Fix list in 3.1 as a Phase 1 exit criterion</w:t>
            </w:r>
          </w:p>
        </w:tc>
      </w:tr>
      <w:tr>
        <w:trPr>
          <w:cantSplit/>
        </w:trPr>
        <w:tc>
          <w:tcPr>
            <w:tcW w:w="3614" w:type="dxa"/>
            <w:shd w:val="clear" w:color="auto" w:fill="F2F5F9"/>
          </w:tcPr>
          <w:p>
            <w:pPr>
              <w:pStyle w:val="Compact"/>
              <w:spacing w:after="20"/>
              <w:jc w:val="left"/>
            </w:pPr>
            <w:r>
              <w:rPr>
                <w:sz w:val="18"/>
              </w:rPr>
              <w:t xml:space="preserve">Key-person dependency in a small team</w:t>
            </w:r>
          </w:p>
        </w:tc>
        <w:tc>
          <w:tcPr>
            <w:tcW w:w="2003" w:type="dxa"/>
            <w:shd w:val="clear" w:color="auto" w:fill="F2F5F9"/>
          </w:tcPr>
          <w:p>
            <w:pPr>
              <w:pStyle w:val="Compact"/>
              <w:spacing w:after="20"/>
              <w:jc w:val="left"/>
            </w:pPr>
            <w:r>
              <w:rPr>
                <w:sz w:val="18"/>
              </w:rPr>
              <w:t xml:space="preserve">Schedule slip</w:t>
            </w:r>
          </w:p>
        </w:tc>
        <w:tc>
          <w:tcPr>
            <w:tcW w:w="4021" w:type="dxa"/>
            <w:shd w:val="clear" w:color="auto" w:fill="F2F5F9"/>
          </w:tcPr>
          <w:p>
            <w:pPr>
              <w:pStyle w:val="Compact"/>
              <w:spacing w:after="20"/>
              <w:jc w:val="left"/>
            </w:pPr>
            <w:r>
              <w:rPr>
                <w:sz w:val="18"/>
              </w:rPr>
              <w:t xml:space="preserve">Documentation, pair work, code reviews</w:t>
            </w:r>
          </w:p>
        </w:tc>
      </w:tr>
      <w:tr>
        <w:trPr>
          <w:cantSplit/>
        </w:trPr>
        <w:tc>
          <w:tcPr>
            <w:tcW w:w="3614" w:type="dxa"/>
          </w:tcPr>
          <w:p>
            <w:pPr>
              <w:pStyle w:val="Compact"/>
              <w:spacing w:after="20"/>
              <w:jc w:val="left"/>
            </w:pPr>
            <w:r>
              <w:rPr>
                <w:sz w:val="18"/>
              </w:rPr>
              <w:t xml:space="preserve">Legacy data quality</w:t>
            </w:r>
          </w:p>
        </w:tc>
        <w:tc>
          <w:tcPr>
            <w:tcW w:w="2003" w:type="dxa"/>
          </w:tcPr>
          <w:p>
            <w:pPr>
              <w:pStyle w:val="Compact"/>
              <w:spacing w:after="20"/>
              <w:jc w:val="left"/>
            </w:pPr>
            <w:r>
              <w:rPr>
                <w:sz w:val="18"/>
              </w:rPr>
              <w:t xml:space="preserve">Migration delay</w:t>
            </w:r>
          </w:p>
        </w:tc>
        <w:tc>
          <w:tcPr>
            <w:tcW w:w="4021" w:type="dxa"/>
          </w:tcPr>
          <w:p>
            <w:pPr>
              <w:pStyle w:val="Compact"/>
              <w:spacing w:after="20"/>
              <w:jc w:val="left"/>
            </w:pPr>
            <w:r>
              <w:rPr>
                <w:sz w:val="18"/>
              </w:rPr>
              <w:t xml:space="preserve">Early profiling, limit migration scope (9.5)</w:t>
            </w:r>
          </w:p>
        </w:tc>
      </w:tr>
    </w:tbl>
    <w:bookmarkEnd w:id="73"/>
    <w:bookmarkStart w:id="74" w:name="success-measures-kpis"/>
    <w:p>
      <w:pPr>
        <w:pStyle w:val="Heading1"/>
      </w:pPr>
      <w:r>
        <w:t xml:space="preserve">11. Success Measures (KPIs)</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4194"/>
        <w:gridCol w:w="1431"/>
        <w:gridCol w:w="4013"/>
      </w:tblGrid>
      <w:tr>
        <w:trPr>
          <w:tblHeader w:val="true"/>
          <w:cantSplit/>
          <w:tblHeader/>
        </w:trPr>
        <w:tc>
          <w:tcPr>
            <w:tcW w:w="4194" w:type="dxa"/>
            <w:shd w:val="clear" w:color="auto" w:fill="1F3A5F"/>
          </w:tcPr>
          <w:p>
            <w:pPr>
              <w:pStyle w:val="Compact"/>
              <w:spacing w:after="20"/>
              <w:jc w:val="left"/>
            </w:pPr>
            <w:r>
              <w:rPr>
                <w:b/>
                <w:color w:val="FFFFFF"/>
                <w:sz w:val="18"/>
              </w:rPr>
              <w:t xml:space="preserve">Measure</w:t>
            </w:r>
          </w:p>
        </w:tc>
        <w:tc>
          <w:tcPr>
            <w:tcW w:w="1431" w:type="dxa"/>
            <w:shd w:val="clear" w:color="auto" w:fill="1F3A5F"/>
          </w:tcPr>
          <w:p>
            <w:pPr>
              <w:pStyle w:val="Compact"/>
              <w:spacing w:after="20"/>
              <w:jc w:val="left"/>
            </w:pPr>
            <w:r>
              <w:rPr>
                <w:b/>
                <w:color w:val="FFFFFF"/>
                <w:sz w:val="18"/>
              </w:rPr>
              <w:t xml:space="preserve">Starting point</w:t>
            </w:r>
          </w:p>
        </w:tc>
        <w:tc>
          <w:tcPr>
            <w:tcW w:w="4013" w:type="dxa"/>
            <w:shd w:val="clear" w:color="auto" w:fill="1F3A5F"/>
          </w:tcPr>
          <w:p>
            <w:pPr>
              <w:pStyle w:val="Compact"/>
              <w:spacing w:after="20"/>
              <w:jc w:val="left"/>
            </w:pPr>
            <w:r>
              <w:rPr>
                <w:b/>
                <w:color w:val="FFFFFF"/>
                <w:sz w:val="18"/>
              </w:rPr>
              <w:t xml:space="preserve">Target (to confirm with baseline from Phase 0)</w:t>
            </w:r>
          </w:p>
        </w:tc>
      </w:tr>
      <w:tr>
        <w:trPr>
          <w:cantSplit/>
        </w:trPr>
        <w:tc>
          <w:tcPr>
            <w:tcW w:w="4194" w:type="dxa"/>
          </w:tcPr>
          <w:p>
            <w:pPr>
              <w:pStyle w:val="Compact"/>
              <w:spacing w:after="20"/>
              <w:jc w:val="left"/>
            </w:pPr>
            <w:r>
              <w:rPr>
                <w:sz w:val="18"/>
              </w:rPr>
              <w:t xml:space="preserve">Complaints with an owner and a timer</w:t>
            </w:r>
          </w:p>
        </w:tc>
        <w:tc>
          <w:tcPr>
            <w:tcW w:w="1431" w:type="dxa"/>
          </w:tcPr>
          <w:p>
            <w:pPr>
              <w:pStyle w:val="Compact"/>
              <w:spacing w:after="20"/>
              <w:jc w:val="left"/>
            </w:pPr>
            <w:r>
              <w:rPr>
                <w:sz w:val="18"/>
              </w:rPr>
              <w:t xml:space="preserve">Not tracked</w:t>
            </w:r>
          </w:p>
        </w:tc>
        <w:tc>
          <w:tcPr>
            <w:tcW w:w="4013" w:type="dxa"/>
          </w:tcPr>
          <w:p>
            <w:pPr>
              <w:pStyle w:val="Compact"/>
              <w:spacing w:after="20"/>
              <w:jc w:val="left"/>
            </w:pPr>
            <w:r>
              <w:rPr>
                <w:sz w:val="18"/>
              </w:rPr>
              <w:t xml:space="preserve">100%</w:t>
            </w:r>
          </w:p>
        </w:tc>
      </w:tr>
      <w:tr>
        <w:trPr>
          <w:cantSplit/>
        </w:trPr>
        <w:tc>
          <w:tcPr>
            <w:tcW w:w="4194" w:type="dxa"/>
            <w:shd w:val="clear" w:color="auto" w:fill="F2F5F9"/>
          </w:tcPr>
          <w:p>
            <w:pPr>
              <w:pStyle w:val="Compact"/>
              <w:spacing w:after="20"/>
              <w:jc w:val="left"/>
            </w:pPr>
            <w:r>
              <w:rPr>
                <w:sz w:val="18"/>
              </w:rPr>
              <w:t xml:space="preserve">Complaints handled fully in the CRM (not by phone or spreadsheet)</w:t>
            </w:r>
          </w:p>
        </w:tc>
        <w:tc>
          <w:tcPr>
            <w:tcW w:w="1431" w:type="dxa"/>
            <w:shd w:val="clear" w:color="auto" w:fill="F2F5F9"/>
          </w:tcPr>
          <w:p>
            <w:pPr>
              <w:pStyle w:val="Compact"/>
              <w:spacing w:after="20"/>
              <w:jc w:val="left"/>
            </w:pPr>
            <w:r>
              <w:rPr>
                <w:sz w:val="18"/>
              </w:rPr>
              <w:t xml:space="preserve">Not tracked</w:t>
            </w:r>
          </w:p>
        </w:tc>
        <w:tc>
          <w:tcPr>
            <w:tcW w:w="4013" w:type="dxa"/>
            <w:shd w:val="clear" w:color="auto" w:fill="F2F5F9"/>
          </w:tcPr>
          <w:p>
            <w:pPr>
              <w:pStyle w:val="Compact"/>
              <w:spacing w:after="20"/>
              <w:jc w:val="left"/>
            </w:pPr>
            <w:r>
              <w:rPr>
                <w:sz w:val="18"/>
              </w:rPr>
              <w:t xml:space="preserve">95%+ of branch volume within 30 days of each branch’s go-live</w:t>
            </w:r>
          </w:p>
        </w:tc>
      </w:tr>
      <w:tr>
        <w:trPr>
          <w:cantSplit/>
        </w:trPr>
        <w:tc>
          <w:tcPr>
            <w:tcW w:w="4194" w:type="dxa"/>
          </w:tcPr>
          <w:p>
            <w:pPr>
              <w:pStyle w:val="Compact"/>
              <w:spacing w:after="20"/>
              <w:jc w:val="left"/>
            </w:pPr>
            <w:r>
              <w:rPr>
                <w:sz w:val="18"/>
              </w:rPr>
              <w:t xml:space="preserve">Unattended complaints beyond 6 hours without escalation</w:t>
            </w:r>
          </w:p>
        </w:tc>
        <w:tc>
          <w:tcPr>
            <w:tcW w:w="1431" w:type="dxa"/>
          </w:tcPr>
          <w:p>
            <w:pPr>
              <w:pStyle w:val="Compact"/>
              <w:spacing w:after="20"/>
              <w:jc w:val="left"/>
            </w:pPr>
            <w:r>
              <w:rPr>
                <w:sz w:val="18"/>
              </w:rPr>
              <w:t xml:space="preserve">Unknown</w:t>
            </w:r>
          </w:p>
        </w:tc>
        <w:tc>
          <w:tcPr>
            <w:tcW w:w="4013" w:type="dxa"/>
          </w:tcPr>
          <w:p>
            <w:pPr>
              <w:pStyle w:val="Compact"/>
              <w:spacing w:after="20"/>
              <w:jc w:val="left"/>
            </w:pPr>
            <w:r>
              <w:rPr>
                <w:sz w:val="18"/>
              </w:rPr>
              <w:t xml:space="preserve">0 (every breach escalates automatically)</w:t>
            </w:r>
          </w:p>
        </w:tc>
      </w:tr>
      <w:tr>
        <w:trPr>
          <w:cantSplit/>
        </w:trPr>
        <w:tc>
          <w:tcPr>
            <w:tcW w:w="4194" w:type="dxa"/>
            <w:shd w:val="clear" w:color="auto" w:fill="F2F5F9"/>
          </w:tcPr>
          <w:p>
            <w:pPr>
              <w:pStyle w:val="Compact"/>
              <w:spacing w:after="20"/>
              <w:jc w:val="left"/>
            </w:pPr>
            <w:r>
              <w:rPr>
                <w:sz w:val="18"/>
              </w:rPr>
              <w:t xml:space="preserve">Time to first response (L1)</w:t>
            </w:r>
          </w:p>
        </w:tc>
        <w:tc>
          <w:tcPr>
            <w:tcW w:w="1431" w:type="dxa"/>
            <w:shd w:val="clear" w:color="auto" w:fill="F2F5F9"/>
          </w:tcPr>
          <w:p>
            <w:pPr>
              <w:pStyle w:val="Compact"/>
              <w:spacing w:after="20"/>
              <w:jc w:val="left"/>
            </w:pPr>
            <w:r>
              <w:rPr>
                <w:sz w:val="18"/>
              </w:rPr>
              <w:t xml:space="preserve">Not tracked</w:t>
            </w:r>
          </w:p>
        </w:tc>
        <w:tc>
          <w:tcPr>
            <w:tcW w:w="4013" w:type="dxa"/>
            <w:shd w:val="clear" w:color="auto" w:fill="F2F5F9"/>
          </w:tcPr>
          <w:p>
            <w:pPr>
              <w:pStyle w:val="Compact"/>
              <w:spacing w:after="20"/>
              <w:jc w:val="left"/>
            </w:pPr>
            <w:r>
              <w:rPr>
                <w:sz w:val="18"/>
              </w:rPr>
              <w:t xml:space="preserve">Set from pilot baseline</w:t>
            </w:r>
          </w:p>
        </w:tc>
      </w:tr>
      <w:tr>
        <w:trPr>
          <w:cantSplit/>
        </w:trPr>
        <w:tc>
          <w:tcPr>
            <w:tcW w:w="4194" w:type="dxa"/>
          </w:tcPr>
          <w:p>
            <w:pPr>
              <w:pStyle w:val="Compact"/>
              <w:spacing w:after="20"/>
              <w:jc w:val="left"/>
            </w:pPr>
            <w:r>
              <w:rPr>
                <w:sz w:val="18"/>
              </w:rPr>
              <w:t xml:space="preserve">Median and 90th-percentile resolution time</w:t>
            </w:r>
          </w:p>
        </w:tc>
        <w:tc>
          <w:tcPr>
            <w:tcW w:w="1431" w:type="dxa"/>
          </w:tcPr>
          <w:p>
            <w:pPr>
              <w:pStyle w:val="Compact"/>
              <w:spacing w:after="20"/>
              <w:jc w:val="left"/>
            </w:pPr>
            <w:r>
              <w:rPr>
                <w:sz w:val="18"/>
              </w:rPr>
              <w:t xml:space="preserve">Not tracked</w:t>
            </w:r>
          </w:p>
        </w:tc>
        <w:tc>
          <w:tcPr>
            <w:tcW w:w="4013" w:type="dxa"/>
          </w:tcPr>
          <w:p>
            <w:pPr>
              <w:pStyle w:val="Compact"/>
              <w:spacing w:after="20"/>
              <w:jc w:val="left"/>
            </w:pPr>
            <w:r>
              <w:rPr>
                <w:sz w:val="18"/>
              </w:rPr>
              <w:t xml:space="preserve">Reduce by an agreed percentage from baseline after 3 months</w:t>
            </w:r>
          </w:p>
        </w:tc>
      </w:tr>
      <w:tr>
        <w:trPr>
          <w:cantSplit/>
        </w:trPr>
        <w:tc>
          <w:tcPr>
            <w:tcW w:w="4194" w:type="dxa"/>
            <w:shd w:val="clear" w:color="auto" w:fill="F2F5F9"/>
          </w:tcPr>
          <w:p>
            <w:pPr>
              <w:pStyle w:val="Compact"/>
              <w:spacing w:after="20"/>
              <w:jc w:val="left"/>
            </w:pPr>
            <w:r>
              <w:rPr>
                <w:sz w:val="18"/>
              </w:rPr>
              <w:t xml:space="preserve">Share resolved at L1 / L2 / L3</w:t>
            </w:r>
          </w:p>
        </w:tc>
        <w:tc>
          <w:tcPr>
            <w:tcW w:w="1431" w:type="dxa"/>
            <w:shd w:val="clear" w:color="auto" w:fill="F2F5F9"/>
          </w:tcPr>
          <w:p>
            <w:pPr>
              <w:pStyle w:val="Compact"/>
              <w:spacing w:after="20"/>
              <w:jc w:val="left"/>
            </w:pPr>
            <w:r>
              <w:rPr>
                <w:sz w:val="18"/>
              </w:rPr>
              <w:t xml:space="preserve">Not tracked</w:t>
            </w:r>
          </w:p>
        </w:tc>
        <w:tc>
          <w:tcPr>
            <w:tcW w:w="4013" w:type="dxa"/>
            <w:shd w:val="clear" w:color="auto" w:fill="F2F5F9"/>
          </w:tcPr>
          <w:p>
            <w:pPr>
              <w:pStyle w:val="Compact"/>
              <w:spacing w:after="20"/>
              <w:jc w:val="left"/>
            </w:pPr>
            <w:r>
              <w:rPr>
                <w:sz w:val="18"/>
              </w:rPr>
              <w:t xml:space="preserve">Track; aim to resolve more at L1 and L2 over time</w:t>
            </w:r>
          </w:p>
        </w:tc>
      </w:tr>
      <w:tr>
        <w:trPr>
          <w:cantSplit/>
        </w:trPr>
        <w:tc>
          <w:tcPr>
            <w:tcW w:w="4194" w:type="dxa"/>
          </w:tcPr>
          <w:p>
            <w:pPr>
              <w:pStyle w:val="Compact"/>
              <w:spacing w:after="20"/>
              <w:jc w:val="left"/>
            </w:pPr>
            <w:r>
              <w:rPr>
                <w:sz w:val="18"/>
              </w:rPr>
              <w:t xml:space="preserve">Branches live</w:t>
            </w:r>
          </w:p>
        </w:tc>
        <w:tc>
          <w:tcPr>
            <w:tcW w:w="1431" w:type="dxa"/>
          </w:tcPr>
          <w:p>
            <w:pPr>
              <w:pStyle w:val="Compact"/>
              <w:spacing w:after="20"/>
              <w:jc w:val="left"/>
            </w:pPr>
            <w:r>
              <w:rPr>
                <w:sz w:val="18"/>
              </w:rPr>
              <w:t xml:space="preserve">0</w:t>
            </w:r>
          </w:p>
        </w:tc>
        <w:tc>
          <w:tcPr>
            <w:tcW w:w="4013" w:type="dxa"/>
          </w:tcPr>
          <w:p>
            <w:pPr>
              <w:pStyle w:val="Compact"/>
              <w:spacing w:after="20"/>
              <w:jc w:val="left"/>
            </w:pPr>
            <w:r>
              <w:rPr>
                <w:sz w:val="18"/>
              </w:rPr>
              <w:t xml:space="preserve">100% of active branches by week 40</w:t>
            </w:r>
          </w:p>
        </w:tc>
      </w:tr>
      <w:tr>
        <w:trPr>
          <w:cantSplit/>
        </w:trPr>
        <w:tc>
          <w:tcPr>
            <w:tcW w:w="4194" w:type="dxa"/>
            <w:shd w:val="clear" w:color="auto" w:fill="F2F5F9"/>
          </w:tcPr>
          <w:p>
            <w:pPr>
              <w:pStyle w:val="Compact"/>
              <w:spacing w:after="20"/>
              <w:jc w:val="left"/>
            </w:pPr>
            <w:r>
              <w:rPr>
                <w:sz w:val="18"/>
              </w:rPr>
              <w:t xml:space="preserve">Repeat or reopened complaints</w:t>
            </w:r>
          </w:p>
        </w:tc>
        <w:tc>
          <w:tcPr>
            <w:tcW w:w="1431" w:type="dxa"/>
            <w:shd w:val="clear" w:color="auto" w:fill="F2F5F9"/>
          </w:tcPr>
          <w:p>
            <w:pPr>
              <w:pStyle w:val="Compact"/>
              <w:spacing w:after="20"/>
              <w:jc w:val="left"/>
            </w:pPr>
            <w:r>
              <w:rPr>
                <w:sz w:val="18"/>
              </w:rPr>
              <w:t xml:space="preserve">Not tracked</w:t>
            </w:r>
          </w:p>
        </w:tc>
        <w:tc>
          <w:tcPr>
            <w:tcW w:w="4013" w:type="dxa"/>
            <w:shd w:val="clear" w:color="auto" w:fill="F2F5F9"/>
          </w:tcPr>
          <w:p>
            <w:pPr>
              <w:pStyle w:val="Compact"/>
              <w:spacing w:after="20"/>
              <w:jc w:val="left"/>
            </w:pPr>
            <w:r>
              <w:rPr>
                <w:sz w:val="18"/>
              </w:rPr>
              <w:t xml:space="preserve">Track and reduce</w:t>
            </w:r>
          </w:p>
        </w:tc>
      </w:tr>
    </w:tbl>
    <w:p>
      <w:pPr>
        <w:pStyle w:val="BodyText"/>
      </w:pPr>
      <w:r>
        <w:t xml:space="preserve">We do not yet have baseline figures; the first task of the pilot is to measure them so targets are realistic.</w:t>
      </w:r>
    </w:p>
    <w:bookmarkEnd w:id="74"/>
    <w:bookmarkStart w:id="75" w:name="open-decisions-and-information-needed"/>
    <w:p>
      <w:pPr>
        <w:pStyle w:val="Heading1"/>
      </w:pPr>
      <w:r>
        <w:t xml:space="preserve">12. Open Decisions and Information Needed</w:t>
      </w:r>
    </w:p>
    <w:p>
      <w:pPr>
        <w:pStyle w:val="FirstParagraph"/>
      </w:pPr>
      <w:r>
        <w:t xml:space="preserve">These must be settled in Phase 0 and recorded in the decision log.</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1250"/>
        <w:gridCol w:w="3906"/>
        <w:gridCol w:w="4482"/>
      </w:tblGrid>
      <w:tr>
        <w:trPr>
          <w:tblHeader w:val="true"/>
          <w:cantSplit/>
          <w:tblHeader/>
        </w:trPr>
        <w:tc>
          <w:tcPr>
            <w:tcW w:w="1250" w:type="dxa"/>
            <w:shd w:val="clear" w:color="auto" w:fill="1F3A5F"/>
          </w:tcPr>
          <w:p>
            <w:pPr>
              <w:pStyle w:val="Compact"/>
              <w:spacing w:after="20"/>
              <w:jc w:val="left"/>
            </w:pPr>
            <w:r>
              <w:rPr>
                <w:b/>
                <w:color w:val="FFFFFF"/>
                <w:sz w:val="18"/>
              </w:rPr>
              <w:t xml:space="preserve">#</w:t>
            </w:r>
          </w:p>
        </w:tc>
        <w:tc>
          <w:tcPr>
            <w:tcW w:w="3906" w:type="dxa"/>
            <w:shd w:val="clear" w:color="auto" w:fill="1F3A5F"/>
          </w:tcPr>
          <w:p>
            <w:pPr>
              <w:pStyle w:val="Compact"/>
              <w:spacing w:after="20"/>
              <w:jc w:val="left"/>
            </w:pPr>
            <w:r>
              <w:rPr>
                <w:b/>
                <w:color w:val="FFFFFF"/>
                <w:sz w:val="18"/>
              </w:rPr>
              <w:t xml:space="preserve">Question</w:t>
            </w:r>
          </w:p>
        </w:tc>
        <w:tc>
          <w:tcPr>
            <w:tcW w:w="4482" w:type="dxa"/>
            <w:shd w:val="clear" w:color="auto" w:fill="1F3A5F"/>
          </w:tcPr>
          <w:p>
            <w:pPr>
              <w:pStyle w:val="Compact"/>
              <w:spacing w:after="20"/>
              <w:jc w:val="left"/>
            </w:pPr>
            <w:r>
              <w:rPr>
                <w:b/>
                <w:color w:val="FFFFFF"/>
                <w:sz w:val="18"/>
              </w:rPr>
              <w:t xml:space="preserve">Our recommendation</w:t>
            </w:r>
          </w:p>
        </w:tc>
      </w:tr>
      <w:tr>
        <w:trPr>
          <w:cantSplit/>
        </w:trPr>
        <w:tc>
          <w:tcPr>
            <w:tcW w:w="1250" w:type="dxa"/>
          </w:tcPr>
          <w:p>
            <w:pPr>
              <w:pStyle w:val="Compact"/>
              <w:spacing w:after="20"/>
              <w:jc w:val="left"/>
            </w:pPr>
            <w:r>
              <w:rPr>
                <w:sz w:val="18"/>
              </w:rPr>
              <w:t xml:space="preserve">1</w:t>
            </w:r>
          </w:p>
        </w:tc>
        <w:tc>
          <w:tcPr>
            <w:tcW w:w="3906" w:type="dxa"/>
          </w:tcPr>
          <w:p>
            <w:pPr>
              <w:pStyle w:val="Compact"/>
              <w:spacing w:after="20"/>
              <w:jc w:val="left"/>
            </w:pPr>
            <w:r>
              <w:rPr>
                <w:sz w:val="18"/>
              </w:rPr>
              <w:t xml:space="preserve">Keep the prototype’s L0 (Support) as a separate level, or merge into L1 so there are exactly three levels?</w:t>
            </w:r>
          </w:p>
        </w:tc>
        <w:tc>
          <w:tcPr>
            <w:tcW w:w="4482" w:type="dxa"/>
          </w:tcPr>
          <w:p>
            <w:pPr>
              <w:pStyle w:val="Compact"/>
              <w:spacing w:after="20"/>
              <w:jc w:val="left"/>
            </w:pPr>
            <w:r>
              <w:rPr>
                <w:sz w:val="18"/>
              </w:rPr>
              <w:t xml:space="preserve">Merge into L1 (agents plus team lead)</w:t>
            </w:r>
          </w:p>
        </w:tc>
      </w:tr>
      <w:tr>
        <w:trPr>
          <w:cantSplit/>
        </w:trPr>
        <w:tc>
          <w:tcPr>
            <w:tcW w:w="1250" w:type="dxa"/>
            <w:shd w:val="clear" w:color="auto" w:fill="F2F5F9"/>
          </w:tcPr>
          <w:p>
            <w:pPr>
              <w:pStyle w:val="Compact"/>
              <w:spacing w:after="20"/>
              <w:jc w:val="left"/>
            </w:pPr>
            <w:r>
              <w:rPr>
                <w:sz w:val="18"/>
              </w:rPr>
              <w:t xml:space="preserve">2</w:t>
            </w:r>
          </w:p>
        </w:tc>
        <w:tc>
          <w:tcPr>
            <w:tcW w:w="3906" w:type="dxa"/>
            <w:shd w:val="clear" w:color="auto" w:fill="F2F5F9"/>
          </w:tcPr>
          <w:p>
            <w:pPr>
              <w:pStyle w:val="Compact"/>
              <w:spacing w:after="20"/>
              <w:jc w:val="left"/>
            </w:pPr>
            <w:r>
              <w:rPr>
                <w:sz w:val="18"/>
              </w:rPr>
              <w:t xml:space="preserve">Does the 6-hour clock run 24×7 or only in working hours? What hours and holidays?</w:t>
            </w:r>
          </w:p>
        </w:tc>
        <w:tc>
          <w:tcPr>
            <w:tcW w:w="4482" w:type="dxa"/>
            <w:shd w:val="clear" w:color="auto" w:fill="F2F5F9"/>
          </w:tcPr>
          <w:p>
            <w:pPr>
              <w:pStyle w:val="Compact"/>
              <w:spacing w:after="20"/>
              <w:jc w:val="left"/>
            </w:pPr>
            <w:r>
              <w:rPr>
                <w:sz w:val="18"/>
              </w:rPr>
              <w:t xml:space="preserve">Working hours, configurable; shorter threshold for critical complaints</w:t>
            </w:r>
          </w:p>
        </w:tc>
      </w:tr>
      <w:tr>
        <w:trPr>
          <w:cantSplit/>
        </w:trPr>
        <w:tc>
          <w:tcPr>
            <w:tcW w:w="1250" w:type="dxa"/>
          </w:tcPr>
          <w:p>
            <w:pPr>
              <w:pStyle w:val="Compact"/>
              <w:spacing w:after="20"/>
              <w:jc w:val="left"/>
            </w:pPr>
            <w:r>
              <w:rPr>
                <w:sz w:val="18"/>
              </w:rPr>
              <w:t xml:space="preserve">3</w:t>
            </w:r>
          </w:p>
        </w:tc>
        <w:tc>
          <w:tcPr>
            <w:tcW w:w="3906" w:type="dxa"/>
          </w:tcPr>
          <w:p>
            <w:pPr>
              <w:pStyle w:val="Compact"/>
              <w:spacing w:after="20"/>
              <w:jc w:val="left"/>
            </w:pPr>
            <w:r>
              <w:rPr>
                <w:sz w:val="18"/>
              </w:rPr>
              <w:t xml:space="preserve">Is automatic escalation at 6 hours required, or should the system only alert and let a person escalate? (The brief says it</w:t>
            </w:r>
            <w:r>
              <w:rPr>
                <w:sz w:val="18"/>
              </w:rPr>
              <w:t xml:space="preserve"> </w:t>
            </w:r>
            <w:r>
              <w:rPr>
                <w:sz w:val="18"/>
              </w:rPr>
              <w:t xml:space="preserve">“</w:t>
            </w:r>
            <w:r>
              <w:rPr>
                <w:sz w:val="18"/>
              </w:rPr>
              <w:t xml:space="preserve">can</w:t>
            </w:r>
            <w:r>
              <w:rPr>
                <w:sz w:val="18"/>
              </w:rPr>
              <w:t xml:space="preserve">”</w:t>
            </w:r>
            <w:r>
              <w:rPr>
                <w:sz w:val="18"/>
              </w:rPr>
              <w:t xml:space="preserve"> </w:t>
            </w:r>
            <w:r>
              <w:rPr>
                <w:sz w:val="18"/>
              </w:rPr>
              <w:t xml:space="preserve">escalate.)</w:t>
            </w:r>
          </w:p>
        </w:tc>
        <w:tc>
          <w:tcPr>
            <w:tcW w:w="4482" w:type="dxa"/>
          </w:tcPr>
          <w:p>
            <w:pPr>
              <w:pStyle w:val="Compact"/>
              <w:spacing w:after="20"/>
              <w:jc w:val="left"/>
            </w:pPr>
            <w:r>
              <w:rPr>
                <w:sz w:val="18"/>
              </w:rPr>
              <w:t xml:space="preserve">Automatic, with manual escalation also allowed at any time</w:t>
            </w:r>
          </w:p>
        </w:tc>
      </w:tr>
      <w:tr>
        <w:trPr>
          <w:cantSplit/>
        </w:trPr>
        <w:tc>
          <w:tcPr>
            <w:tcW w:w="1250" w:type="dxa"/>
            <w:shd w:val="clear" w:color="auto" w:fill="F2F5F9"/>
          </w:tcPr>
          <w:p>
            <w:pPr>
              <w:pStyle w:val="Compact"/>
              <w:spacing w:after="20"/>
              <w:jc w:val="left"/>
            </w:pPr>
            <w:r>
              <w:rPr>
                <w:sz w:val="18"/>
              </w:rPr>
              <w:t xml:space="preserve">4</w:t>
            </w:r>
          </w:p>
        </w:tc>
        <w:tc>
          <w:tcPr>
            <w:tcW w:w="3906" w:type="dxa"/>
            <w:shd w:val="clear" w:color="auto" w:fill="F2F5F9"/>
          </w:tcPr>
          <w:p>
            <w:pPr>
              <w:pStyle w:val="Compact"/>
              <w:spacing w:after="20"/>
              <w:jc w:val="left"/>
            </w:pPr>
            <w:r>
              <w:rPr>
                <w:sz w:val="18"/>
              </w:rPr>
              <w:t xml:space="preserve">How many branches, staff per branch, and complaints per day (average and peak)?</w:t>
            </w:r>
          </w:p>
        </w:tc>
        <w:tc>
          <w:tcPr>
            <w:tcW w:w="4482" w:type="dxa"/>
            <w:shd w:val="clear" w:color="auto" w:fill="F2F5F9"/>
          </w:tcPr>
          <w:p>
            <w:pPr>
              <w:pStyle w:val="Compact"/>
              <w:spacing w:after="20"/>
              <w:jc w:val="left"/>
            </w:pPr>
            <w:r>
              <w:rPr>
                <w:sz w:val="18"/>
              </w:rPr>
              <w:t xml:space="preserve">Needed for sizing, plan and budget</w:t>
            </w:r>
          </w:p>
        </w:tc>
      </w:tr>
      <w:tr>
        <w:trPr>
          <w:cantSplit/>
        </w:trPr>
        <w:tc>
          <w:tcPr>
            <w:tcW w:w="1250" w:type="dxa"/>
          </w:tcPr>
          <w:p>
            <w:pPr>
              <w:pStyle w:val="Compact"/>
              <w:spacing w:after="20"/>
              <w:jc w:val="left"/>
            </w:pPr>
            <w:r>
              <w:rPr>
                <w:sz w:val="18"/>
              </w:rPr>
              <w:t xml:space="preserve">5</w:t>
            </w:r>
          </w:p>
        </w:tc>
        <w:tc>
          <w:tcPr>
            <w:tcW w:w="3906" w:type="dxa"/>
          </w:tcPr>
          <w:p>
            <w:pPr>
              <w:pStyle w:val="Compact"/>
              <w:spacing w:after="20"/>
              <w:jc w:val="left"/>
            </w:pPr>
            <w:r>
              <w:rPr>
                <w:sz w:val="18"/>
              </w:rPr>
              <w:t xml:space="preserve">Who approves new branch staff: the Branch Admin alone, or Head Office as well?</w:t>
            </w:r>
          </w:p>
        </w:tc>
        <w:tc>
          <w:tcPr>
            <w:tcW w:w="4482" w:type="dxa"/>
          </w:tcPr>
          <w:p>
            <w:pPr>
              <w:pStyle w:val="Compact"/>
              <w:spacing w:after="20"/>
              <w:jc w:val="left"/>
            </w:pPr>
            <w:r>
              <w:rPr>
                <w:sz w:val="18"/>
              </w:rPr>
              <w:t xml:space="preserve">Branch Admin alone, with HO approval for new Branch Admins</w:t>
            </w:r>
          </w:p>
        </w:tc>
      </w:tr>
      <w:tr>
        <w:trPr>
          <w:cantSplit/>
        </w:trPr>
        <w:tc>
          <w:tcPr>
            <w:tcW w:w="1250" w:type="dxa"/>
            <w:shd w:val="clear" w:color="auto" w:fill="F2F5F9"/>
          </w:tcPr>
          <w:p>
            <w:pPr>
              <w:pStyle w:val="Compact"/>
              <w:spacing w:after="20"/>
              <w:jc w:val="left"/>
            </w:pPr>
            <w:r>
              <w:rPr>
                <w:sz w:val="18"/>
              </w:rPr>
              <w:t xml:space="preserve">6</w:t>
            </w:r>
          </w:p>
        </w:tc>
        <w:tc>
          <w:tcPr>
            <w:tcW w:w="3906" w:type="dxa"/>
            <w:shd w:val="clear" w:color="auto" w:fill="F2F5F9"/>
          </w:tcPr>
          <w:p>
            <w:pPr>
              <w:pStyle w:val="Compact"/>
              <w:spacing w:after="20"/>
              <w:jc w:val="left"/>
            </w:pPr>
            <w:r>
              <w:rPr>
                <w:sz w:val="18"/>
              </w:rPr>
              <w:t xml:space="preserve">Who may close a complaint? Today only L3 and Admin.</w:t>
            </w:r>
          </w:p>
        </w:tc>
        <w:tc>
          <w:tcPr>
            <w:tcW w:w="4482" w:type="dxa"/>
            <w:shd w:val="clear" w:color="auto" w:fill="F2F5F9"/>
          </w:tcPr>
          <w:p>
            <w:pPr>
              <w:pStyle w:val="Compact"/>
              <w:spacing w:after="20"/>
              <w:jc w:val="left"/>
            </w:pPr>
            <w:r>
              <w:rPr>
                <w:sz w:val="18"/>
              </w:rPr>
              <w:t xml:space="preserve">L2 can close non-critical; L3 for critical</w:t>
            </w:r>
          </w:p>
        </w:tc>
      </w:tr>
      <w:tr>
        <w:trPr>
          <w:cantSplit/>
        </w:trPr>
        <w:tc>
          <w:tcPr>
            <w:tcW w:w="1250" w:type="dxa"/>
          </w:tcPr>
          <w:p>
            <w:pPr>
              <w:pStyle w:val="Compact"/>
              <w:spacing w:after="20"/>
              <w:jc w:val="left"/>
            </w:pPr>
            <w:r>
              <w:rPr>
                <w:sz w:val="18"/>
              </w:rPr>
              <w:t xml:space="preserve">7</w:t>
            </w:r>
          </w:p>
        </w:tc>
        <w:tc>
          <w:tcPr>
            <w:tcW w:w="3906" w:type="dxa"/>
          </w:tcPr>
          <w:p>
            <w:pPr>
              <w:pStyle w:val="Compact"/>
              <w:spacing w:after="20"/>
              <w:jc w:val="left"/>
            </w:pPr>
            <w:r>
              <w:rPr>
                <w:sz w:val="18"/>
              </w:rPr>
              <w:t xml:space="preserve">Should the customer confirm resolution, or does a complaint auto-close after a set period (for example 48 hours)?</w:t>
            </w:r>
          </w:p>
        </w:tc>
        <w:tc>
          <w:tcPr>
            <w:tcW w:w="4482" w:type="dxa"/>
          </w:tcPr>
          <w:p>
            <w:pPr>
              <w:pStyle w:val="Compact"/>
              <w:spacing w:after="20"/>
              <w:jc w:val="left"/>
            </w:pPr>
            <w:r>
              <w:rPr>
                <w:sz w:val="18"/>
              </w:rPr>
              <w:t xml:space="preserve">Auto-close after 48 hours with a customer message; reopen on reply</w:t>
            </w:r>
          </w:p>
        </w:tc>
      </w:tr>
      <w:tr>
        <w:trPr>
          <w:cantSplit/>
        </w:trPr>
        <w:tc>
          <w:tcPr>
            <w:tcW w:w="1250" w:type="dxa"/>
            <w:shd w:val="clear" w:color="auto" w:fill="F2F5F9"/>
          </w:tcPr>
          <w:p>
            <w:pPr>
              <w:pStyle w:val="Compact"/>
              <w:spacing w:after="20"/>
              <w:jc w:val="left"/>
            </w:pPr>
            <w:r>
              <w:rPr>
                <w:sz w:val="18"/>
              </w:rPr>
              <w:t xml:space="preserve">8</w:t>
            </w:r>
          </w:p>
        </w:tc>
        <w:tc>
          <w:tcPr>
            <w:tcW w:w="3906" w:type="dxa"/>
            <w:shd w:val="clear" w:color="auto" w:fill="F2F5F9"/>
          </w:tcPr>
          <w:p>
            <w:pPr>
              <w:pStyle w:val="Compact"/>
              <w:spacing w:after="20"/>
              <w:jc w:val="left"/>
            </w:pPr>
            <w:r>
              <w:rPr>
                <w:sz w:val="18"/>
              </w:rPr>
              <w:t xml:space="preserve">Is there a booking or consignment system to integrate for automatic consignment lookup?</w:t>
            </w:r>
          </w:p>
        </w:tc>
        <w:tc>
          <w:tcPr>
            <w:tcW w:w="4482" w:type="dxa"/>
            <w:shd w:val="clear" w:color="auto" w:fill="F2F5F9"/>
          </w:tcPr>
          <w:p>
            <w:pPr>
              <w:pStyle w:val="Compact"/>
              <w:spacing w:after="20"/>
              <w:jc w:val="left"/>
            </w:pPr>
            <w:r>
              <w:rPr>
                <w:sz w:val="18"/>
              </w:rPr>
              <w:t xml:space="preserve">Plan for it in Release 2 unless Phase 0 shows it is essential</w:t>
            </w:r>
          </w:p>
        </w:tc>
      </w:tr>
      <w:tr>
        <w:trPr>
          <w:cantSplit/>
        </w:trPr>
        <w:tc>
          <w:tcPr>
            <w:tcW w:w="1250" w:type="dxa"/>
          </w:tcPr>
          <w:p>
            <w:pPr>
              <w:pStyle w:val="Compact"/>
              <w:spacing w:after="20"/>
              <w:jc w:val="left"/>
            </w:pPr>
            <w:r>
              <w:rPr>
                <w:sz w:val="18"/>
              </w:rPr>
              <w:t xml:space="preserve">9</w:t>
            </w:r>
          </w:p>
        </w:tc>
        <w:tc>
          <w:tcPr>
            <w:tcW w:w="3906" w:type="dxa"/>
          </w:tcPr>
          <w:p>
            <w:pPr>
              <w:pStyle w:val="Compact"/>
              <w:spacing w:after="20"/>
              <w:jc w:val="left"/>
            </w:pPr>
            <w:r>
              <w:rPr>
                <w:sz w:val="18"/>
              </w:rPr>
              <w:t xml:space="preserve">Which email provider and mailbox will receive complaints, and who administers it?</w:t>
            </w:r>
          </w:p>
        </w:tc>
        <w:tc>
          <w:tcPr>
            <w:tcW w:w="4482" w:type="dxa"/>
          </w:tcPr>
          <w:p>
            <w:pPr>
              <w:pStyle w:val="Compact"/>
              <w:spacing w:after="20"/>
              <w:jc w:val="left"/>
            </w:pPr>
            <w:r>
              <w:rPr>
                <w:sz w:val="18"/>
              </w:rPr>
              <w:t xml:space="preserve">Dedicated mailbox with API or IMAP access</w:t>
            </w:r>
          </w:p>
        </w:tc>
      </w:tr>
      <w:tr>
        <w:trPr>
          <w:cantSplit/>
        </w:trPr>
        <w:tc>
          <w:tcPr>
            <w:tcW w:w="1250" w:type="dxa"/>
            <w:shd w:val="clear" w:color="auto" w:fill="F2F5F9"/>
          </w:tcPr>
          <w:p>
            <w:pPr>
              <w:pStyle w:val="Compact"/>
              <w:spacing w:after="20"/>
              <w:jc w:val="left"/>
            </w:pPr>
            <w:r>
              <w:rPr>
                <w:sz w:val="18"/>
              </w:rPr>
              <w:t xml:space="preserve">10</w:t>
            </w:r>
          </w:p>
        </w:tc>
        <w:tc>
          <w:tcPr>
            <w:tcW w:w="3906" w:type="dxa"/>
            <w:shd w:val="clear" w:color="auto" w:fill="F2F5F9"/>
          </w:tcPr>
          <w:p>
            <w:pPr>
              <w:pStyle w:val="Compact"/>
              <w:spacing w:after="20"/>
              <w:jc w:val="left"/>
            </w:pPr>
            <w:r>
              <w:rPr>
                <w:sz w:val="18"/>
              </w:rPr>
              <w:t xml:space="preserve">Branch languages and training needs; any branches with no reliable internet?</w:t>
            </w:r>
          </w:p>
        </w:tc>
        <w:tc>
          <w:tcPr>
            <w:tcW w:w="4482" w:type="dxa"/>
            <w:shd w:val="clear" w:color="auto" w:fill="F2F5F9"/>
          </w:tcPr>
          <w:p>
            <w:pPr>
              <w:pStyle w:val="Compact"/>
              <w:spacing w:after="20"/>
              <w:jc w:val="left"/>
            </w:pPr>
            <w:r>
              <w:rPr>
                <w:sz w:val="18"/>
              </w:rPr>
              <w:t xml:space="preserve">Hindi plus regional guides; identify weak-connectivity branches for the pilot</w:t>
            </w:r>
          </w:p>
        </w:tc>
      </w:tr>
      <w:tr>
        <w:trPr>
          <w:cantSplit/>
        </w:trPr>
        <w:tc>
          <w:tcPr>
            <w:tcW w:w="1250" w:type="dxa"/>
          </w:tcPr>
          <w:p>
            <w:pPr>
              <w:pStyle w:val="Compact"/>
              <w:spacing w:after="20"/>
              <w:jc w:val="left"/>
            </w:pPr>
            <w:r>
              <w:rPr>
                <w:sz w:val="18"/>
              </w:rPr>
              <w:t xml:space="preserve">11</w:t>
            </w:r>
          </w:p>
        </w:tc>
        <w:tc>
          <w:tcPr>
            <w:tcW w:w="3906" w:type="dxa"/>
          </w:tcPr>
          <w:p>
            <w:pPr>
              <w:pStyle w:val="Compact"/>
              <w:spacing w:after="20"/>
              <w:jc w:val="left"/>
            </w:pPr>
            <w:r>
              <w:rPr>
                <w:sz w:val="18"/>
              </w:rPr>
              <w:t xml:space="preserve">Data retention period and legal review of customer data handling</w:t>
            </w:r>
          </w:p>
        </w:tc>
        <w:tc>
          <w:tcPr>
            <w:tcW w:w="4482" w:type="dxa"/>
          </w:tcPr>
          <w:p>
            <w:pPr>
              <w:pStyle w:val="Compact"/>
              <w:spacing w:after="20"/>
              <w:jc w:val="left"/>
            </w:pPr>
            <w:r>
              <w:rPr>
                <w:sz w:val="18"/>
              </w:rPr>
              <w:t xml:space="preserve">7 years proposed; legal adviser to confirm</w:t>
            </w:r>
          </w:p>
        </w:tc>
      </w:tr>
      <w:tr>
        <w:trPr>
          <w:cantSplit/>
        </w:trPr>
        <w:tc>
          <w:tcPr>
            <w:tcW w:w="1250" w:type="dxa"/>
            <w:shd w:val="clear" w:color="auto" w:fill="F2F5F9"/>
          </w:tcPr>
          <w:p>
            <w:pPr>
              <w:pStyle w:val="Compact"/>
              <w:spacing w:after="20"/>
              <w:jc w:val="left"/>
            </w:pPr>
            <w:r>
              <w:rPr>
                <w:sz w:val="18"/>
              </w:rPr>
              <w:t xml:space="preserve">12</w:t>
            </w:r>
          </w:p>
        </w:tc>
        <w:tc>
          <w:tcPr>
            <w:tcW w:w="3906" w:type="dxa"/>
            <w:shd w:val="clear" w:color="auto" w:fill="F2F5F9"/>
          </w:tcPr>
          <w:p>
            <w:pPr>
              <w:pStyle w:val="Compact"/>
              <w:spacing w:after="20"/>
              <w:jc w:val="left"/>
            </w:pPr>
            <w:r>
              <w:rPr>
                <w:sz w:val="18"/>
              </w:rPr>
              <w:t xml:space="preserve">Decision 1 of the Key Decisions list is missing from the brief.</w:t>
            </w:r>
          </w:p>
        </w:tc>
        <w:tc>
          <w:tcPr>
            <w:tcW w:w="4482" w:type="dxa"/>
            <w:shd w:val="clear" w:color="auto" w:fill="F2F5F9"/>
          </w:tcPr>
          <w:p>
            <w:pPr>
              <w:pStyle w:val="Compact"/>
              <w:spacing w:after="20"/>
              <w:jc w:val="left"/>
            </w:pPr>
            <w:r>
              <w:rPr>
                <w:sz w:val="18"/>
              </w:rPr>
              <w:t xml:space="preserve">Please confirm</w:t>
            </w:r>
          </w:p>
        </w:tc>
      </w:tr>
      <w:tr>
        <w:trPr>
          <w:cantSplit/>
        </w:trPr>
        <w:tc>
          <w:tcPr>
            <w:tcW w:w="1250" w:type="dxa"/>
          </w:tcPr>
          <w:p>
            <w:pPr>
              <w:pStyle w:val="Compact"/>
              <w:spacing w:after="20"/>
              <w:jc w:val="left"/>
            </w:pPr>
            <w:r>
              <w:rPr>
                <w:sz w:val="18"/>
              </w:rPr>
              <w:t xml:space="preserve">13</w:t>
            </w:r>
          </w:p>
        </w:tc>
        <w:tc>
          <w:tcPr>
            <w:tcW w:w="3906" w:type="dxa"/>
          </w:tcPr>
          <w:p>
            <w:pPr>
              <w:pStyle w:val="Compact"/>
              <w:spacing w:after="20"/>
              <w:jc w:val="left"/>
            </w:pPr>
            <w:r>
              <w:rPr>
                <w:sz w:val="18"/>
              </w:rPr>
              <w:t xml:space="preserve">Budget, team and the cloud provider</w:t>
            </w:r>
          </w:p>
        </w:tc>
        <w:tc>
          <w:tcPr>
            <w:tcW w:w="4482" w:type="dxa"/>
          </w:tcPr>
          <w:p>
            <w:pPr>
              <w:pStyle w:val="Compact"/>
              <w:spacing w:after="20"/>
              <w:jc w:val="left"/>
            </w:pPr>
            <w:r>
              <w:rPr>
                <w:sz w:val="18"/>
              </w:rPr>
              <w:t xml:space="preserve">Confirm at Gate 0</w:t>
            </w:r>
          </w:p>
        </w:tc>
      </w:tr>
      <w:tr>
        <w:trPr>
          <w:cantSplit/>
        </w:trPr>
        <w:tc>
          <w:tcPr>
            <w:tcW w:w="1250" w:type="dxa"/>
            <w:shd w:val="clear" w:color="auto" w:fill="F2F5F9"/>
          </w:tcPr>
          <w:p>
            <w:pPr>
              <w:pStyle w:val="Compact"/>
              <w:spacing w:after="20"/>
              <w:jc w:val="left"/>
            </w:pPr>
            <w:r>
              <w:rPr>
                <w:sz w:val="18"/>
              </w:rPr>
              <w:t xml:space="preserve">14</w:t>
            </w:r>
          </w:p>
        </w:tc>
        <w:tc>
          <w:tcPr>
            <w:tcW w:w="3906" w:type="dxa"/>
            <w:shd w:val="clear" w:color="auto" w:fill="F2F5F9"/>
          </w:tcPr>
          <w:p>
            <w:pPr>
              <w:pStyle w:val="Compact"/>
              <w:spacing w:after="20"/>
              <w:jc w:val="left"/>
            </w:pPr>
            <w:r>
              <w:rPr>
                <w:sz w:val="18"/>
              </w:rPr>
              <w:t xml:space="preserve">Should some complaint categories go straight from the branch to L2, and may a branch resolve minor complaints locally without forwarding?</w:t>
            </w:r>
          </w:p>
        </w:tc>
        <w:tc>
          <w:tcPr>
            <w:tcW w:w="4482" w:type="dxa"/>
            <w:shd w:val="clear" w:color="auto" w:fill="F2F5F9"/>
          </w:tcPr>
          <w:p>
            <w:pPr>
              <w:pStyle w:val="Compact"/>
              <w:spacing w:after="20"/>
              <w:jc w:val="left"/>
            </w:pPr>
            <w:r>
              <w:rPr>
                <w:sz w:val="18"/>
              </w:rPr>
              <w:t xml:space="preserve">All complaints go to L1 first; local resolution off by default, enabled by Admin per category, with every such complaint still logged and visible to Head Office</w:t>
            </w:r>
          </w:p>
        </w:tc>
      </w:tr>
    </w:tbl>
    <w:bookmarkEnd w:id="75"/>
    <w:bookmarkStart w:id="76" w:name="approval-and-sign-off"/>
    <w:p>
      <w:pPr>
        <w:pStyle w:val="Heading1"/>
      </w:pPr>
      <w:r>
        <w:t xml:space="preserve">13. Approval and Sign-off</w:t>
      </w:r>
    </w:p>
    <w:p>
      <w:pPr>
        <w:pStyle w:val="FirstParagraph"/>
      </w:pPr>
      <w:r>
        <w:t xml:space="preserve">By signing, approvers confirm that the scope, workflow, architecture and roadmap in this document are accepted as the basis for development, subject to the closure of the open decisions above.</w:t>
      </w:r>
    </w:p>
    <w:tbl>
      <w:tblPr>
        <w:tblStyle w:val="Table"/>
        <w:tblLook w:firstRow="1" w:lastRow="0" w:firstColumn="0" w:lastColumn="0" w:noHBand="0" w:noVBand="0" w:val="0020"/>
        <w:jc w:val="start"/>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CellMar>
          <w:top w:w="50" w:type="dxa"/>
          <w:left w:w="90" w:type="dxa"/>
          <w:bottom w:w="50" w:type="dxa"/>
          <w:right w:w="90" w:type="dxa"/>
        </w:tblCellMar>
        <w:tblW w:w="9638" w:type="dxa"/>
        <w:tblLayout w:type="fixed"/>
      </w:tblPr>
      <w:tblGrid>
        <w:gridCol w:w="2695"/>
        <w:gridCol w:w="1250"/>
        <w:gridCol w:w="3193"/>
        <w:gridCol w:w="1250"/>
        <w:gridCol w:w="1250"/>
      </w:tblGrid>
      <w:tr>
        <w:trPr>
          <w:tblHeader w:val="true"/>
          <w:cantSplit/>
          <w:tblHeader/>
        </w:trPr>
        <w:tc>
          <w:tcPr>
            <w:tcW w:w="2695" w:type="dxa"/>
            <w:shd w:val="clear" w:color="auto" w:fill="1F3A5F"/>
          </w:tcPr>
          <w:p>
            <w:pPr>
              <w:pStyle w:val="Compact"/>
              <w:spacing w:after="20"/>
              <w:jc w:val="left"/>
            </w:pPr>
            <w:r>
              <w:rPr>
                <w:b/>
                <w:color w:val="FFFFFF"/>
                <w:sz w:val="18"/>
              </w:rPr>
              <w:t xml:space="preserve">Role</w:t>
            </w:r>
          </w:p>
        </w:tc>
        <w:tc>
          <w:tcPr>
            <w:tcW w:w="1250" w:type="dxa"/>
            <w:shd w:val="clear" w:color="auto" w:fill="1F3A5F"/>
          </w:tcPr>
          <w:p>
            <w:pPr>
              <w:pStyle w:val="Compact"/>
              <w:spacing w:after="20"/>
              <w:jc w:val="left"/>
            </w:pPr>
            <w:r>
              <w:rPr>
                <w:b/>
                <w:color w:val="FFFFFF"/>
                <w:sz w:val="18"/>
              </w:rPr>
              <w:t xml:space="preserve">Name</w:t>
            </w:r>
          </w:p>
        </w:tc>
        <w:tc>
          <w:tcPr>
            <w:tcW w:w="3193" w:type="dxa"/>
            <w:shd w:val="clear" w:color="auto" w:fill="1F3A5F"/>
          </w:tcPr>
          <w:p>
            <w:pPr>
              <w:pStyle w:val="Compact"/>
              <w:spacing w:after="20"/>
              <w:jc w:val="left"/>
            </w:pPr>
            <w:r>
              <w:rPr>
                <w:b/>
                <w:color w:val="FFFFFF"/>
                <w:sz w:val="18"/>
              </w:rPr>
              <w:t xml:space="preserve">Decision</w:t>
            </w:r>
          </w:p>
        </w:tc>
        <w:tc>
          <w:tcPr>
            <w:tcW w:w="1250" w:type="dxa"/>
            <w:shd w:val="clear" w:color="auto" w:fill="1F3A5F"/>
          </w:tcPr>
          <w:p>
            <w:pPr>
              <w:pStyle w:val="Compact"/>
              <w:spacing w:after="20"/>
              <w:jc w:val="left"/>
            </w:pPr>
            <w:r>
              <w:rPr>
                <w:b/>
                <w:color w:val="FFFFFF"/>
                <w:sz w:val="18"/>
              </w:rPr>
              <w:t xml:space="preserve">Signature</w:t>
            </w:r>
          </w:p>
        </w:tc>
        <w:tc>
          <w:tcPr>
            <w:tcW w:w="1250" w:type="dxa"/>
            <w:shd w:val="clear" w:color="auto" w:fill="1F3A5F"/>
          </w:tcPr>
          <w:p>
            <w:pPr>
              <w:pStyle w:val="Compact"/>
              <w:spacing w:after="20"/>
              <w:jc w:val="left"/>
            </w:pPr>
            <w:r>
              <w:rPr>
                <w:b/>
                <w:color w:val="FFFFFF"/>
                <w:sz w:val="18"/>
              </w:rPr>
              <w:t xml:space="preserve">Date</w:t>
            </w:r>
          </w:p>
        </w:tc>
      </w:tr>
      <w:tr>
        <w:trPr>
          <w:cantSplit/>
        </w:trPr>
        <w:tc>
          <w:tcPr>
            <w:tcW w:w="2695" w:type="dxa"/>
          </w:tcPr>
          <w:p>
            <w:pPr>
              <w:pStyle w:val="Compact"/>
              <w:spacing w:after="20"/>
              <w:jc w:val="left"/>
            </w:pPr>
            <w:r>
              <w:rPr>
                <w:sz w:val="18"/>
              </w:rPr>
              <w:t xml:space="preserve">Executive sponsor</w:t>
            </w:r>
          </w:p>
        </w:tc>
        <w:tc>
          <w:tcPr>
            <w:tcW w:w="1250" w:type="dxa"/>
          </w:tcPr>
          <w:p>
            <w:pPr>
              <w:pStyle w:val="Compact"/>
              <w:spacing w:after="20"/>
            </w:pPr>
          </w:p>
        </w:tc>
        <w:tc>
          <w:tcPr>
            <w:tcW w:w="3193" w:type="dxa"/>
          </w:tcPr>
          <w:p>
            <w:pPr>
              <w:pStyle w:val="Compact"/>
              <w:spacing w:after="20"/>
              <w:jc w:val="left"/>
            </w:pPr>
            <w:r>
              <w:rPr>
                <w:sz w:val="18"/>
              </w:rPr>
              <w:t xml:space="preserve">Approve / Approve with changes / Reject</w:t>
            </w:r>
          </w:p>
        </w:tc>
        <w:tc>
          <w:tcPr>
            <w:tcW w:w="1250" w:type="dxa"/>
          </w:tcPr>
          <w:p>
            <w:pPr>
              <w:pStyle w:val="Compact"/>
              <w:spacing w:after="20"/>
            </w:pPr>
          </w:p>
        </w:tc>
        <w:tc>
          <w:tcPr>
            <w:tcW w:w="1250" w:type="dxa"/>
          </w:tcPr>
          <w:p>
            <w:pPr>
              <w:pStyle w:val="Compact"/>
              <w:spacing w:after="20"/>
            </w:pPr>
          </w:p>
        </w:tc>
      </w:tr>
      <w:tr>
        <w:trPr>
          <w:cantSplit/>
        </w:trPr>
        <w:tc>
          <w:tcPr>
            <w:tcW w:w="2695" w:type="dxa"/>
            <w:shd w:val="clear" w:color="auto" w:fill="F2F5F9"/>
          </w:tcPr>
          <w:p>
            <w:pPr>
              <w:pStyle w:val="Compact"/>
              <w:spacing w:after="20"/>
              <w:jc w:val="left"/>
            </w:pPr>
            <w:r>
              <w:rPr>
                <w:sz w:val="18"/>
              </w:rPr>
              <w:t xml:space="preserve">Head of Operations</w:t>
            </w:r>
          </w:p>
        </w:tc>
        <w:tc>
          <w:tcPr>
            <w:tcW w:w="1250" w:type="dxa"/>
            <w:shd w:val="clear" w:color="auto" w:fill="F2F5F9"/>
          </w:tcPr>
          <w:p>
            <w:pPr>
              <w:pStyle w:val="Compact"/>
              <w:spacing w:after="20"/>
            </w:pPr>
          </w:p>
        </w:tc>
        <w:tc>
          <w:tcPr>
            <w:tcW w:w="3193" w:type="dxa"/>
            <w:shd w:val="clear" w:color="auto" w:fill="F2F5F9"/>
          </w:tcPr>
          <w:p>
            <w:pPr>
              <w:pStyle w:val="Compact"/>
              <w:spacing w:after="20"/>
            </w:pPr>
          </w:p>
        </w:tc>
        <w:tc>
          <w:tcPr>
            <w:tcW w:w="1250" w:type="dxa"/>
            <w:shd w:val="clear" w:color="auto" w:fill="F2F5F9"/>
          </w:tcPr>
          <w:p>
            <w:pPr>
              <w:pStyle w:val="Compact"/>
              <w:spacing w:after="20"/>
            </w:pPr>
          </w:p>
        </w:tc>
        <w:tc>
          <w:tcPr>
            <w:tcW w:w="1250" w:type="dxa"/>
            <w:shd w:val="clear" w:color="auto" w:fill="F2F5F9"/>
          </w:tcPr>
          <w:p>
            <w:pPr>
              <w:pStyle w:val="Compact"/>
              <w:spacing w:after="20"/>
            </w:pPr>
          </w:p>
        </w:tc>
      </w:tr>
      <w:tr>
        <w:trPr>
          <w:cantSplit/>
        </w:trPr>
        <w:tc>
          <w:tcPr>
            <w:tcW w:w="2695" w:type="dxa"/>
          </w:tcPr>
          <w:p>
            <w:pPr>
              <w:pStyle w:val="Compact"/>
              <w:spacing w:after="20"/>
              <w:jc w:val="left"/>
            </w:pPr>
            <w:r>
              <w:rPr>
                <w:sz w:val="18"/>
              </w:rPr>
              <w:t xml:space="preserve">Head of IT</w:t>
            </w:r>
          </w:p>
        </w:tc>
        <w:tc>
          <w:tcPr>
            <w:tcW w:w="1250" w:type="dxa"/>
          </w:tcPr>
          <w:p>
            <w:pPr>
              <w:pStyle w:val="Compact"/>
              <w:spacing w:after="20"/>
            </w:pPr>
          </w:p>
        </w:tc>
        <w:tc>
          <w:tcPr>
            <w:tcW w:w="3193" w:type="dxa"/>
          </w:tcPr>
          <w:p>
            <w:pPr>
              <w:pStyle w:val="Compact"/>
              <w:spacing w:after="20"/>
            </w:pPr>
          </w:p>
        </w:tc>
        <w:tc>
          <w:tcPr>
            <w:tcW w:w="1250" w:type="dxa"/>
          </w:tcPr>
          <w:p>
            <w:pPr>
              <w:pStyle w:val="Compact"/>
              <w:spacing w:after="20"/>
            </w:pPr>
          </w:p>
        </w:tc>
        <w:tc>
          <w:tcPr>
            <w:tcW w:w="1250" w:type="dxa"/>
          </w:tcPr>
          <w:p>
            <w:pPr>
              <w:pStyle w:val="Compact"/>
              <w:spacing w:after="20"/>
            </w:pPr>
          </w:p>
        </w:tc>
      </w:tr>
      <w:tr>
        <w:trPr>
          <w:cantSplit/>
        </w:trPr>
        <w:tc>
          <w:tcPr>
            <w:tcW w:w="2695" w:type="dxa"/>
            <w:shd w:val="clear" w:color="auto" w:fill="F2F5F9"/>
          </w:tcPr>
          <w:p>
            <w:pPr>
              <w:pStyle w:val="Compact"/>
              <w:spacing w:after="20"/>
              <w:jc w:val="left"/>
            </w:pPr>
            <w:r>
              <w:rPr>
                <w:sz w:val="18"/>
              </w:rPr>
              <w:t xml:space="preserve">Customer care / complaint handling lead</w:t>
            </w:r>
          </w:p>
        </w:tc>
        <w:tc>
          <w:tcPr>
            <w:tcW w:w="1250" w:type="dxa"/>
            <w:shd w:val="clear" w:color="auto" w:fill="F2F5F9"/>
          </w:tcPr>
          <w:p>
            <w:pPr>
              <w:pStyle w:val="Compact"/>
              <w:spacing w:after="20"/>
            </w:pPr>
          </w:p>
        </w:tc>
        <w:tc>
          <w:tcPr>
            <w:tcW w:w="3193" w:type="dxa"/>
            <w:shd w:val="clear" w:color="auto" w:fill="F2F5F9"/>
          </w:tcPr>
          <w:p>
            <w:pPr>
              <w:pStyle w:val="Compact"/>
              <w:spacing w:after="20"/>
            </w:pPr>
          </w:p>
        </w:tc>
        <w:tc>
          <w:tcPr>
            <w:tcW w:w="1250" w:type="dxa"/>
            <w:shd w:val="clear" w:color="auto" w:fill="F2F5F9"/>
          </w:tcPr>
          <w:p>
            <w:pPr>
              <w:pStyle w:val="Compact"/>
              <w:spacing w:after="20"/>
            </w:pPr>
          </w:p>
        </w:tc>
        <w:tc>
          <w:tcPr>
            <w:tcW w:w="1250" w:type="dxa"/>
            <w:shd w:val="clear" w:color="auto" w:fill="F2F5F9"/>
          </w:tcPr>
          <w:p>
            <w:pPr>
              <w:pStyle w:val="Compact"/>
              <w:spacing w:after="20"/>
            </w:pPr>
          </w:p>
        </w:tc>
      </w:tr>
      <w:tr>
        <w:trPr>
          <w:cantSplit/>
        </w:trPr>
        <w:tc>
          <w:tcPr>
            <w:tcW w:w="2695" w:type="dxa"/>
          </w:tcPr>
          <w:p>
            <w:pPr>
              <w:pStyle w:val="Compact"/>
              <w:spacing w:after="20"/>
              <w:jc w:val="left"/>
            </w:pPr>
            <w:r>
              <w:rPr>
                <w:sz w:val="18"/>
              </w:rPr>
              <w:t xml:space="preserve">Branch representative</w:t>
            </w:r>
          </w:p>
        </w:tc>
        <w:tc>
          <w:tcPr>
            <w:tcW w:w="1250" w:type="dxa"/>
          </w:tcPr>
          <w:p>
            <w:pPr>
              <w:pStyle w:val="Compact"/>
              <w:spacing w:after="20"/>
            </w:pPr>
          </w:p>
        </w:tc>
        <w:tc>
          <w:tcPr>
            <w:tcW w:w="3193" w:type="dxa"/>
          </w:tcPr>
          <w:p>
            <w:pPr>
              <w:pStyle w:val="Compact"/>
              <w:spacing w:after="20"/>
            </w:pPr>
          </w:p>
        </w:tc>
        <w:tc>
          <w:tcPr>
            <w:tcW w:w="1250" w:type="dxa"/>
          </w:tcPr>
          <w:p>
            <w:pPr>
              <w:pStyle w:val="Compact"/>
              <w:spacing w:after="20"/>
            </w:pPr>
          </w:p>
        </w:tc>
        <w:tc>
          <w:tcPr>
            <w:tcW w:w="1250" w:type="dxa"/>
          </w:tcPr>
          <w:p>
            <w:pPr>
              <w:pStyle w:val="Compact"/>
              <w:spacing w:after="20"/>
            </w:pPr>
          </w:p>
        </w:tc>
      </w:tr>
      <w:tr>
        <w:trPr>
          <w:cantSplit/>
        </w:trPr>
        <w:tc>
          <w:tcPr>
            <w:tcW w:w="2695" w:type="dxa"/>
            <w:shd w:val="clear" w:color="auto" w:fill="F2F5F9"/>
          </w:tcPr>
          <w:p>
            <w:pPr>
              <w:pStyle w:val="Compact"/>
              <w:spacing w:after="20"/>
              <w:jc w:val="left"/>
            </w:pPr>
            <w:r>
              <w:rPr>
                <w:sz w:val="18"/>
              </w:rPr>
              <w:t xml:space="preserve">Project manager</w:t>
            </w:r>
          </w:p>
        </w:tc>
        <w:tc>
          <w:tcPr>
            <w:tcW w:w="1250" w:type="dxa"/>
            <w:shd w:val="clear" w:color="auto" w:fill="F2F5F9"/>
          </w:tcPr>
          <w:p>
            <w:pPr>
              <w:pStyle w:val="Compact"/>
              <w:spacing w:after="20"/>
            </w:pPr>
          </w:p>
        </w:tc>
        <w:tc>
          <w:tcPr>
            <w:tcW w:w="3193" w:type="dxa"/>
            <w:shd w:val="clear" w:color="auto" w:fill="F2F5F9"/>
          </w:tcPr>
          <w:p>
            <w:pPr>
              <w:pStyle w:val="Compact"/>
              <w:spacing w:after="20"/>
            </w:pPr>
          </w:p>
        </w:tc>
        <w:tc>
          <w:tcPr>
            <w:tcW w:w="1250" w:type="dxa"/>
            <w:shd w:val="clear" w:color="auto" w:fill="F2F5F9"/>
          </w:tcPr>
          <w:p>
            <w:pPr>
              <w:pStyle w:val="Compact"/>
              <w:spacing w:after="20"/>
            </w:pPr>
          </w:p>
        </w:tc>
        <w:tc>
          <w:tcPr>
            <w:tcW w:w="1250" w:type="dxa"/>
            <w:shd w:val="clear" w:color="auto" w:fill="F2F5F9"/>
          </w:tcPr>
          <w:p>
            <w:pPr>
              <w:pStyle w:val="Compact"/>
              <w:spacing w:after="20"/>
            </w:pPr>
          </w:p>
        </w:tc>
      </w:tr>
      <w:tr>
        <w:trPr>
          <w:cantSplit/>
        </w:trPr>
        <w:tc>
          <w:tcPr>
            <w:tcW w:w="2695" w:type="dxa"/>
          </w:tcPr>
          <w:p>
            <w:pPr>
              <w:pStyle w:val="Compact"/>
              <w:spacing w:after="20"/>
              <w:jc w:val="left"/>
            </w:pPr>
            <w:r>
              <w:rPr>
                <w:sz w:val="18"/>
              </w:rPr>
              <w:t xml:space="preserve">Technical lead</w:t>
            </w:r>
          </w:p>
        </w:tc>
        <w:tc>
          <w:tcPr>
            <w:tcW w:w="1250" w:type="dxa"/>
          </w:tcPr>
          <w:p>
            <w:pPr>
              <w:pStyle w:val="Compact"/>
              <w:spacing w:after="20"/>
            </w:pPr>
          </w:p>
        </w:tc>
        <w:tc>
          <w:tcPr>
            <w:tcW w:w="3193" w:type="dxa"/>
          </w:tcPr>
          <w:p>
            <w:pPr>
              <w:pStyle w:val="Compact"/>
              <w:spacing w:after="20"/>
            </w:pPr>
          </w:p>
        </w:tc>
        <w:tc>
          <w:tcPr>
            <w:tcW w:w="1250" w:type="dxa"/>
          </w:tcPr>
          <w:p>
            <w:pPr>
              <w:pStyle w:val="Compact"/>
              <w:spacing w:after="20"/>
            </w:pPr>
          </w:p>
        </w:tc>
        <w:tc>
          <w:tcPr>
            <w:tcW w:w="1250" w:type="dxa"/>
          </w:tcPr>
          <w:p>
            <w:pPr>
              <w:pStyle w:val="Compact"/>
              <w:spacing w:after="20"/>
            </w:pPr>
          </w:p>
        </w:tc>
      </w:tr>
    </w:tbl>
    <w:bookmarkEnd w:id="76"/>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Skyking Centralized CRM — Project Documentation · v0.1 Draft · Page </w:t>
    </w:r>
    <w:r>
      <w:rPr>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hAnsi="Calibri" w:cs="Calibri" w:eastAsia="Calibri"/>
      <w:sz w:val="21"/>
    </w:rPr>
  </w:style>
  <w:style w:styleId="BodyText" w:type="paragraph">
    <w:name w:val="Body Text"/>
    <w:basedOn w:val="Normal"/>
    <w:link w:val="BodyTextChar"/>
    <w:pPr>
      <w:spacing w:after="120" w:before="180" w:line="264"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4" w:lineRule="auto"/>
    </w:pPr>
    <w:rPr>
      <w:rFonts w:ascii="Calibri" w:hAnsi="Calibri" w:cs="Calibri" w:eastAsia="Calibri"/>
      <w:sz w:val="21"/>
    </w:rPr>
  </w:style>
  <w:style w:customStyle="1" w:styleId="Compact" w:type="paragraph">
    <w:name w:val="Compact"/>
    <w:basedOn w:val="BodyText"/>
    <w:qFormat/>
    <w:pPr>
      <w:spacing w:after="120" w:before="36" w:line="264" w:lineRule="auto"/>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555555"/>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36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0" w:before="24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Skyking Centralized CRM — Project Documentation &amp; Implementation Blueprint</dc:title>
  <dc:creator/>
  <cp:keywords/>
  <dcterms:created xsi:type="dcterms:W3CDTF">2026-10-07T10:32:05Z</dcterms:created>
  <dcterms:modified xsi:type="dcterms:W3CDTF">2026-10-07T10:32:05Z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0.1 (Draft for approval) · 7 October 2026</vt:lpwstr>
  </property>
</Properties>
</file>