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Day 16 — Take-Home Assignment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Hypothesis Testing &amp; Confidence Intervals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PG Diploma · AI-ML &amp; Agentic AI Engineering · IIT Gandhinagar</w:t>
      </w:r>
    </w:p>
    <w:p>
      <w:pPr>
        <w:pBdr>
          <w:bottom w:val="single" w:color="2E75B6" w:sz="8"/>
        </w:pBd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Week 3  ·  AM Session  ·  Artifact 3</w:t>
      </w:r>
    </w:p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A — Concept Application (40%)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Business Question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Does the new checkout flow reduce average checkout time compared to the old one?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Hypothesis &amp; Test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H₀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mean_new ≥ mean_old  (new flow is NOT faster than old)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H₁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mean_new &lt; mean_old  (new flow IS faster — one-tailed)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α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— standard industry threshold for product decisions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Welch's Independent Samples t-test (one-tailed, left-tail)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Justification: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Both groups are independent, sample sizes are n=200 (large enough for CLT), and we do not assume equal variance between old and new flow — hence Welch's. One-tailed because we only care whether the new flow is faster, not just different.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Simulated Data &amp; Test Results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simulated with numpy random seeds for reproducibility: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old_checkout ~ N(120, 25²),  n=200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new_checkout ~ N(110, 22²),  n=200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Old flow — mean: 118.98s,  std: 23.22s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New flow — mean: 111.89s,  std: 21.66s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Test: Welch's t-test (one-tailed)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Test Statistic (t) : -3.1507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p-value            :  0.0009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alpha              : 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Decision           : Reject H0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95% Confidence Interval &amp; Effect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95% CI for (new - old): (-11.52s, -2.67s)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Effect Size (Cohen's d): -0.3151   [small-to-medium]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 Interpretation: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 are 95% confident the new flow saves between 2.67 and 11.52 seconds per user on average. The entire interval is below zero, confirming the improvement is real.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Stakeholder Interpretation (5 sentences)</w:t>
      </w:r>
    </w:p>
    <w:p>
      <w:pPr>
        <w:pBdr>
          <w:left w:val="single" w:color="2E75B6" w:sz="12"/>
        </w:pBdr>
        <w:shd w:fill="EBF3FA" w:val="clear"/>
        <w:spacing w:after="16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We tested whether the new checkout flow is faster than the old one. On average, users completed checkout 7.1 seconds faster with the new design. Our statistical test produced a p-value of 0.0009, which is well below our threshold of 0.05, so we can confidently say the improvement is not due to random chance. The 95% confidence interval tells us the new flow saves between 2.7 and 11.5 seconds per user. The effect size is small-to-medium (Cohen's d ≈ 0.32), indicating a real but modest gain that is worth shipping.</w:t>
      </w:r>
    </w:p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B — Stretch Problem (30%)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Multiple Comparison Problem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we run k = 20 independent A/B tests each at α = 0.05, the probability that at least one test is a false positive (even when H₀ is always true) is: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P(at least 1 FP) = 1 − (1 − α)^k = 1 − (0.95)^20 ≈ 0.6415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means there is a 64% chance we would declare a winner somewhere purely by luck — even when nothing is actually different. This is the essence of p-hacking.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Simulation Verification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10,000 simulation runs, each drawing 20 independent t-tests under H₀ (no real effect):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Theoretical P(≥1 FP) = 0.6415  (~64.2%)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Simulation   P(≥1 FP) = 0.6443  (~64.4%)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→ Simulation matches theory closely ✓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Bonferroni Correction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Bonferroni divides α by the number of tests to control the family-wise error rate (FWER):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α_bonferroni = 0.05 / 20 = 0.0025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Original alpha  :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Corrected alpha : 0.0025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Conclusion: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Each individual test must now clear p &lt; 0.0025 to be called significant. This keeps the probability of any false positive across all 20 tests at ≤ 5%.</w:t>
      </w:r>
    </w:p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C — Interview Ready (20%)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 — p-value vs Confidence Interval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p-value: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probability of getting a test statistic at least as extreme as the one observed, assuming H₀ is true. It answers the binary question: is this result statistically significant? Use it when you just need a yes/no decision about whether an effect exists.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Confidence Interval: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range of plausible values for the true effect. It answers: how big is the effect, and how precisely do we know it? Use it when the magnitude and direction of an effect matters — for example, when deciding whether a 0.01% conversion lift is worth a month of engineering work.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Rule of thumb: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Use the p-value to decide if an effect is real. Use the confidence interval to decide if the effect is large enough to care about.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 — ab_test() Implementation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ab_test(control, treatment, alpha=0.05):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1. Check normality (Shapiro-Wilk)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control_normal   = shapiro(control).pvalue  &gt; 0.05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treatment_normal = shapiro(treatment).pvalue &gt; 0.05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2. Select test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both_normal: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stat, p = ttest_ind(control, treatment, equal_var=False)  # Welch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stat, p = mannwhitneyu(control, treatment, alternative='two-sided')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3. Effect size (Cohen's d) and 95% CI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effect_size = (mean_treatment - mean_control) / pooled_std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ci_95       = (diff - t_crit*se, diff + t_crit*se)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{ 'statistic', 'p_value', 'reject_H0', 'effect_size', 'ci_95' 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Sample output (Case 1 — normal groups with real effect):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test_used    : Welch's t-test / Mann-Whitney U (adapts per normality)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statistic    : depends on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p_value      : 0.0 (clear difference)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reject_H0    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effect_size  : 0.8458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ci_95        : (8.60, 16.00)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 — p=0.04, effect_size=0.02, Manager says ship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minimum effect size that actually matters to the business? An effect of 0.02 can be statistically significant in a large sample but commercially worthless — is this above the practical threshold?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we overpowered? With a very large n, even trivially small effects become significant. Was the test designed for this effect size, or is the significance an artefact of sample size?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are the implementation cost and risks? A near-zero lift rarely justifies the engineering work, potential regression risk, or user disruption that comes with shipping a change.</w:t>
      </w:r>
    </w:p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D — AI-Augmented Task (10%)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Used</w:t>
      </w:r>
    </w:p>
    <w:p>
      <w:pPr>
        <w:pBdr>
          <w:left w:val="single" w:color="BF9000" w:sz="12"/>
        </w:pBd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"Explain Type I and Type II errors in the context of a fraud detection system. What are the real-world consequences of each, and how do you balance them?"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 I Error (False Positive):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model flags a legitimate transaction as fraudulent. Consequence: a genuine customer gets their card blocked or purchase declined — hurting user experience, increasing support calls, and potentially causing churn.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 II Error (False Negative):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model misses an actual fraud transaction. Consequence: a fraudulent charge goes through — the bank or merchant absorbs the loss, and the customer loses money or trust in the service.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Balancing: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This is the precision-recall tradeoff. Lowering the decision threshold catches more fraud (higher recall, fewer Type II errors) but also blocks more legitimate users (lower precision, more Type I errors). The right balance depends on the cost ratio: how much does a missed fraud cost vs how much does a false block cost in customer lifetime value? F-beta score with β &gt; 1 is typically used when recall (catching fraud) matters more.</w:t>
      </w:r>
    </w:p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Evaluation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Does AI correctly link precision-recall to Type I/II errors?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YES — the mapping is correct: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I error ↔ False Positive ↔ Low Precision (flagging legit transactions)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II error ↔ False Negative ↔ Low Recall (missing real fraud)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tradeoff explanation is accurate: lowering the threshold increases recall but reduces precision.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One gap: </w:t>
      </w: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The AI mentions F-beta but does not explicitly state that raising recall = reducing Type II errors = accepting more Type I errors. That causal link could be made more explicit. Overall the explanation is accurate and business-grounded.</w:t>
      </w:r>
    </w:p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Example Outputs — All Parts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Old flow — mean: 118.98s,  std: 23.22s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New flow — mean: 111.89s,  std: 21.66s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Test Statistic (t): -3.1507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p-value           :  0.0009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Decision          : Reject H0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95% CI            : (-11.52s, -2.67s)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Cohen's d         : -0.3151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Theoretical P(≥1 FP)  = 0.6415  (~64.2%)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Simulation  P(≥1 FP)  = 0.6443  (~64.4%)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Bonferroni alpha      = 0.0025  (= 0.05 / 20)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[Case 1] Normal groups — real effect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test_used   : Welch's t-test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p_value     :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reject_H0   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effect_size : 0.8458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ci_95       : (8.60, 16.00)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[Case 2] Non-normal groups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test_used   : Mann-Whitney 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p_value     : 0.8604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reject_H0   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[Case 3] Very small samples (edge case handled)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reject_H0   : False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Self-Assessment Against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test (Welch's), p-value, CI, Bonferroni formula all verified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ab_test() handles normality, edge cases, returns structured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summary uses plain language &amp; avoids jargon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Precision-recall framing verified; business consequences noted; gap identified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Met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2E75B6" w:sz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Files: part_a_hypothesis_test.py  |  part_b_multiple_comparisons.py  |  part_c_ab_test.py  |  part_d_ai_task.py</w:t>
      </w:r>
    </w:p>
    <w:sectPr>
      <w:footerReference w:type="default" r:id="rId6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Day 16 Take-Home  |  IIT Gandhinagar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2026-03-20T04:11:50.016Z</dcterms:created>
  <dcterms:modified xsi:type="dcterms:W3CDTF">2026-03-20T04:11:50.017Z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