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6B8EC4" w:rsidP="18EB7ADB" w:rsidRDefault="256B8EC4" w14:paraId="25B4FC29" w14:textId="17036A69">
      <w:pPr>
        <w:ind w:left="1440"/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</w:pPr>
      <w:r w:rsidRPr="18EB7ADB" w:rsidR="256B8EC4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>BANKING SYSTEM BACKEND DEVELOPMENT</w:t>
      </w:r>
    </w:p>
    <w:p w:rsidR="227F3114" w:rsidP="18EB7ADB" w:rsidRDefault="227F3114" w14:paraId="7C604D6E" w14:textId="5066493F">
      <w:pPr>
        <w:ind w:left="0"/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</w:pPr>
      <w:r w:rsidRPr="18EB7ADB" w:rsidR="227F3114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 xml:space="preserve">Project </w:t>
      </w:r>
      <w:r w:rsidRPr="18EB7ADB" w:rsidR="3F730860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>Overview</w:t>
      </w:r>
    </w:p>
    <w:p w:rsidR="004EC71C" w:rsidP="18EB7ADB" w:rsidRDefault="004EC71C" w14:paraId="0F02AEC0" w14:textId="055360A8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This Java Spring Boot-based system is a microservices architecture for managing client data, bank accounts, loans, transactions, and notifications. The API Gateway routes requests to various services like </w:t>
      </w:r>
      <w:proofErr w:type="spellStart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LoginService</w:t>
      </w:r>
      <w:proofErr w:type="spellEnd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</w:t>
      </w:r>
      <w:proofErr w:type="spellStart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ClientService</w:t>
      </w:r>
      <w:proofErr w:type="spellEnd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</w:t>
      </w:r>
      <w:proofErr w:type="spellStart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AccountService</w:t>
      </w:r>
      <w:proofErr w:type="spellEnd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</w:t>
      </w:r>
      <w:proofErr w:type="spellStart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TransactionService</w:t>
      </w:r>
      <w:proofErr w:type="spellEnd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and </w:t>
      </w:r>
      <w:proofErr w:type="spellStart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NotificationService</w:t>
      </w:r>
      <w:proofErr w:type="spellEnd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each handling specific tasks such as user authentication, client and account management, transaction processing, and client notifications. The system uses </w:t>
      </w:r>
      <w:proofErr w:type="spellStart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FeignClient</w:t>
      </w:r>
      <w:proofErr w:type="spellEnd"/>
      <w:r w:rsidRPr="18EB7ADB" w:rsidR="004EC7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for inter-service communication and likely persists data in a relational database, making it ideal for a financial application.</w:t>
      </w:r>
    </w:p>
    <w:p w:rsidR="082F38E4" w:rsidP="18EB7ADB" w:rsidRDefault="082F38E4" w14:paraId="30BCDD1B" w14:textId="2837D84B">
      <w:pPr>
        <w:ind w:left="0"/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</w:pPr>
      <w:r w:rsidRPr="18EB7ADB" w:rsidR="082F38E4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>Developer Details</w:t>
      </w:r>
      <w:r w:rsidRPr="18EB7ADB" w:rsidR="7F64ECF6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 xml:space="preserve"> </w:t>
      </w:r>
    </w:p>
    <w:p w:rsidR="7F64ECF6" w:rsidP="18EB7ADB" w:rsidRDefault="7F64ECF6" w14:paraId="5508B112" w14:textId="1EE0F95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8EB7ADB" w:rsidR="7F64E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designed &amp; developed by Shubham Soman Samanta</w:t>
      </w:r>
    </w:p>
    <w:p w:rsidR="7F64ECF6" w:rsidP="18EB7ADB" w:rsidRDefault="7F64ECF6" w14:paraId="45FDE5F2" w14:textId="6D9307B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8EB7ADB" w:rsidR="7F64E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Email ID: </w:t>
      </w:r>
      <w:hyperlink r:id="R34e6bd9e16414e15">
        <w:r w:rsidRPr="18EB7ADB" w:rsidR="7F64ECF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0"/>
            <w:szCs w:val="20"/>
          </w:rPr>
          <w:t>shubhamsamanta9302@gmail.com</w:t>
        </w:r>
      </w:hyperlink>
    </w:p>
    <w:p w:rsidR="7F64ECF6" w:rsidP="18EB7ADB" w:rsidRDefault="7F64ECF6" w14:paraId="0EC7A11B" w14:textId="66AFC6C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8EB7ADB" w:rsidR="7F64E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Contact: +</w:t>
      </w:r>
      <w:r w:rsidRPr="18EB7ADB" w:rsidR="7F64E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91 8108442967</w:t>
      </w:r>
    </w:p>
    <w:p w:rsidR="7F64ECF6" w:rsidP="18EB7ADB" w:rsidRDefault="7F64ECF6" w14:paraId="1CB66ABD" w14:textId="6AA09CF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8EB7ADB" w:rsidR="7F64E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18EB7ADB" w:rsidR="7F64E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Github</w:t>
      </w:r>
      <w:r w:rsidRPr="18EB7ADB" w:rsidR="18D0C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</w:p>
    <w:p w:rsidR="256B8EC4" w:rsidP="18EB7ADB" w:rsidRDefault="256B8EC4" w14:paraId="1EA3CA4A" w14:textId="1C0CD822">
      <w:pPr>
        <w:pStyle w:val="Normal"/>
        <w:ind w:left="0"/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</w:pPr>
      <w:r w:rsidRPr="18EB7ADB" w:rsidR="256B8EC4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>Contents</w:t>
      </w:r>
      <w:r w:rsidRPr="18EB7ADB" w:rsidR="3DE32A5C"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  <w:t>:</w:t>
      </w:r>
    </w:p>
    <w:p w:rsidR="2C61BA5A" w:rsidP="18EB7ADB" w:rsidRDefault="2C61BA5A" w14:paraId="6C4C45D6" w14:textId="75A5E4E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18EB7ADB" w:rsidR="2C61BA5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</w:rPr>
        <w:t>Phase 1</w:t>
      </w:r>
      <w:r w:rsidRPr="18EB7ADB" w:rsidR="2C61BA5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: Initial Design Overview</w:t>
      </w:r>
    </w:p>
    <w:p w:rsidR="18EB7ADB" w:rsidP="18EB7ADB" w:rsidRDefault="18EB7ADB" w14:paraId="5F0F0632" w14:textId="14178CED">
      <w:pPr>
        <w:pStyle w:val="Normal"/>
        <w:ind w:left="0"/>
        <w:rPr>
          <w:rFonts w:ascii="Angsana New" w:hAnsi="Angsana New" w:eastAsia="Angsana New" w:cs="Angsana New"/>
          <w:b w:val="1"/>
          <w:bCs w:val="1"/>
          <w:i w:val="0"/>
          <w:iCs w:val="0"/>
          <w:sz w:val="40"/>
          <w:szCs w:val="40"/>
        </w:rPr>
      </w:pPr>
    </w:p>
    <w:p w:rsidR="18EB7ADB" w:rsidRDefault="18EB7ADB" w14:paraId="59CCF180" w14:textId="34CFAF15"/>
    <w:p w:rsidR="18EB7ADB" w:rsidRDefault="18EB7ADB" w14:paraId="2433E059" w14:textId="5C75C31B"/>
    <w:p w:rsidR="18EB7ADB" w:rsidRDefault="18EB7ADB" w14:paraId="7E096200" w14:textId="66A94F74"/>
    <w:p w:rsidR="18EB7ADB" w:rsidRDefault="18EB7ADB" w14:paraId="36B92449" w14:textId="47DD176F"/>
    <w:p w:rsidR="18EB7ADB" w:rsidRDefault="18EB7ADB" w14:paraId="4DEBEA73" w14:textId="5F45CA27"/>
    <w:p w:rsidR="18EB7ADB" w:rsidRDefault="18EB7ADB" w14:paraId="106DBE42" w14:textId="649CED24"/>
    <w:p w:rsidR="18EB7ADB" w:rsidRDefault="18EB7ADB" w14:paraId="1870540E" w14:textId="5E08E54D"/>
    <w:p w:rsidR="18EB7ADB" w:rsidRDefault="18EB7ADB" w14:paraId="78BDDB20" w14:textId="71E0CAC5"/>
    <w:p w:rsidR="18EB7ADB" w:rsidRDefault="18EB7ADB" w14:paraId="6C4BC0B4" w14:textId="4B0DF853"/>
    <w:p w:rsidR="18EB7ADB" w:rsidRDefault="18EB7ADB" w14:paraId="545F6012" w14:textId="0B54D672"/>
    <w:p w:rsidR="18EB7ADB" w:rsidRDefault="18EB7ADB" w14:paraId="2DDA875A" w14:textId="6B17E174"/>
    <w:p w:rsidR="18EB7ADB" w:rsidRDefault="18EB7ADB" w14:paraId="3398DE46" w14:textId="53D8395D"/>
    <w:p w:rsidR="18EB7ADB" w:rsidP="18EB7ADB" w:rsidRDefault="18EB7ADB" w14:paraId="5140D8A8" w14:textId="3A294524">
      <w:pPr>
        <w:pStyle w:val="Normal"/>
        <w:rPr>
          <w:rFonts w:ascii="Calibri Light" w:hAnsi="Calibri Light" w:eastAsia="Calibri Light" w:cs="Calibri Light"/>
          <w:b w:val="1"/>
          <w:bCs w:val="1"/>
        </w:rPr>
      </w:pPr>
    </w:p>
    <w:p w:rsidR="34B02C23" w:rsidP="18EB7ADB" w:rsidRDefault="34B02C23" w14:paraId="34081CE0" w14:textId="024A3014">
      <w:pPr>
        <w:pStyle w:val="Normal"/>
        <w:rPr>
          <w:rFonts w:ascii="Calibri Light" w:hAnsi="Calibri Light" w:eastAsia="Calibri Light" w:cs="Calibri Light"/>
        </w:rPr>
      </w:pPr>
      <w:r w:rsidRPr="18EB7ADB" w:rsidR="34B02C23">
        <w:rPr>
          <w:rFonts w:ascii="Calibri Light" w:hAnsi="Calibri Light" w:eastAsia="Calibri Light" w:cs="Calibri Light"/>
          <w:b w:val="1"/>
          <w:bCs w:val="1"/>
        </w:rPr>
        <w:t>Phase 1</w:t>
      </w:r>
      <w:r w:rsidRPr="18EB7ADB" w:rsidR="34B02C23">
        <w:rPr>
          <w:rFonts w:ascii="Calibri Light" w:hAnsi="Calibri Light" w:eastAsia="Calibri Light" w:cs="Calibri Light"/>
        </w:rPr>
        <w:t xml:space="preserve">: Initial Design Overview </w:t>
      </w:r>
    </w:p>
    <w:p w:rsidR="34B02C23" w:rsidP="18EB7ADB" w:rsidRDefault="34B02C23" w14:paraId="45411D99" w14:textId="1AD75F6A">
      <w:pPr>
        <w:pStyle w:val="Normal"/>
        <w:jc w:val="both"/>
        <w:rPr>
          <w:sz w:val="20"/>
          <w:szCs w:val="20"/>
        </w:rPr>
      </w:pPr>
      <w:r w:rsidR="34B02C23">
        <w:drawing>
          <wp:inline wp14:editId="073F3DE0" wp14:anchorId="61EAC27D">
            <wp:extent cx="5943600" cy="4581524"/>
            <wp:effectExtent l="0" t="0" r="0" b="0"/>
            <wp:docPr id="16929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767e78dda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EB7ADB" w:rsidR="0E44BB92">
        <w:rPr>
          <w:sz w:val="20"/>
          <w:szCs w:val="20"/>
        </w:rPr>
        <w:t>The diagram outlines a Java Spring Boot-based microservices architecture for managing client data, bank accounts, loans, transactions, and notifications within a financial application.</w:t>
      </w:r>
    </w:p>
    <w:p w:rsidR="0E44BB92" w:rsidP="18EB7ADB" w:rsidRDefault="0E44BB92" w14:paraId="41729B4E" w14:textId="62346324">
      <w:pPr>
        <w:pStyle w:val="Normal"/>
        <w:jc w:val="both"/>
        <w:rPr>
          <w:b w:val="1"/>
          <w:bCs w:val="1"/>
          <w:sz w:val="20"/>
          <w:szCs w:val="20"/>
        </w:rPr>
      </w:pPr>
      <w:r w:rsidRPr="18EB7ADB" w:rsidR="0E44BB92">
        <w:rPr>
          <w:b w:val="1"/>
          <w:bCs w:val="1"/>
          <w:sz w:val="20"/>
          <w:szCs w:val="20"/>
        </w:rPr>
        <w:t>1.1 API Gateway</w:t>
      </w:r>
    </w:p>
    <w:p w:rsidR="0E44BB92" w:rsidP="18EB7ADB" w:rsidRDefault="0E44BB92" w14:paraId="22365394" w14:textId="64B4D39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>Acts as the entry point, routing client requests to the appropriate microservices and handling tasks like authentication and load balancing.</w:t>
      </w:r>
    </w:p>
    <w:p w:rsidR="0E44BB92" w:rsidP="18EB7ADB" w:rsidRDefault="0E44BB92" w14:paraId="6C321D81" w14:textId="667B026A">
      <w:pPr>
        <w:pStyle w:val="Normal"/>
        <w:jc w:val="both"/>
        <w:rPr>
          <w:b w:val="1"/>
          <w:bCs w:val="1"/>
          <w:sz w:val="20"/>
          <w:szCs w:val="20"/>
        </w:rPr>
      </w:pPr>
      <w:r w:rsidRPr="18EB7ADB" w:rsidR="0E44BB92">
        <w:rPr>
          <w:b w:val="1"/>
          <w:bCs w:val="1"/>
          <w:sz w:val="20"/>
          <w:szCs w:val="20"/>
        </w:rPr>
        <w:t>1.2 Microservices</w:t>
      </w:r>
    </w:p>
    <w:p w:rsidR="0E44BB92" w:rsidP="18EB7ADB" w:rsidRDefault="0E44BB92" w14:paraId="1C8299D9" w14:textId="0B18F6F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LoginService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7AE3B962" w14:textId="69CC4FED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Manages user authentication, including login and password reset.</w:t>
      </w:r>
    </w:p>
    <w:p w:rsidR="0E44BB92" w:rsidP="18EB7ADB" w:rsidRDefault="0E44BB92" w14:paraId="783A17AB" w14:textId="1E06A572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ClientService</w:t>
      </w:r>
      <w:proofErr w:type="spellEnd"/>
      <w:r w:rsidRPr="18EB7ADB" w:rsidR="0E44BB92">
        <w:rPr>
          <w:sz w:val="20"/>
          <w:szCs w:val="20"/>
        </w:rPr>
        <w:t xml:space="preserve">: </w:t>
      </w:r>
    </w:p>
    <w:p w:rsidR="0E44BB92" w:rsidP="18EB7ADB" w:rsidRDefault="0E44BB92" w14:paraId="22F3A0CA" w14:textId="5F2AB501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>Handles client data operations, such as creating, updating, and retrieving client details.</w:t>
      </w:r>
    </w:p>
    <w:p w:rsidR="0E44BB92" w:rsidP="18EB7ADB" w:rsidRDefault="0E44BB92" w14:paraId="3DF6BC7A" w14:textId="4B98A44B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AccountService</w:t>
      </w:r>
      <w:proofErr w:type="spellEnd"/>
      <w:r w:rsidRPr="18EB7ADB" w:rsidR="0E44BB92">
        <w:rPr>
          <w:sz w:val="20"/>
          <w:szCs w:val="20"/>
        </w:rPr>
        <w:t xml:space="preserve">: </w:t>
      </w:r>
    </w:p>
    <w:p w:rsidR="0E44BB92" w:rsidP="18EB7ADB" w:rsidRDefault="0E44BB92" w14:paraId="1DB1841D" w14:textId="53F897B8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>Manages bank and loan accounts, including account creation, updates, and retrievals.</w:t>
      </w:r>
    </w:p>
    <w:p w:rsidR="0E44BB92" w:rsidP="18EB7ADB" w:rsidRDefault="0E44BB92" w14:paraId="3AD7259F" w14:textId="74687FF0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TransactionService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6CF9BA1D" w14:textId="3684694B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Oversees transaction processing, including creation, deletion, and retrieval of transactions.</w:t>
      </w:r>
    </w:p>
    <w:p w:rsidR="0E44BB92" w:rsidP="18EB7ADB" w:rsidRDefault="0E44BB92" w14:paraId="53F0DDC4" w14:textId="7B3E68D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NotificationService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41B6E238" w14:textId="53A673A5">
      <w:pPr>
        <w:pStyle w:val="ListParagraph"/>
        <w:numPr>
          <w:ilvl w:val="1"/>
          <w:numId w:val="5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Manages client notifications, sending alerts and retrieving notification history.</w:t>
      </w:r>
    </w:p>
    <w:p w:rsidR="0E44BB92" w:rsidP="18EB7ADB" w:rsidRDefault="0E44BB92" w14:paraId="28B1F655" w14:textId="40DA6EBB">
      <w:pPr>
        <w:pStyle w:val="Normal"/>
        <w:ind w:left="0"/>
        <w:jc w:val="both"/>
        <w:rPr>
          <w:b w:val="1"/>
          <w:bCs w:val="1"/>
          <w:sz w:val="20"/>
          <w:szCs w:val="20"/>
        </w:rPr>
      </w:pPr>
      <w:r w:rsidRPr="18EB7ADB" w:rsidR="0E44BB92">
        <w:rPr>
          <w:b w:val="1"/>
          <w:bCs w:val="1"/>
          <w:sz w:val="20"/>
          <w:szCs w:val="20"/>
        </w:rPr>
        <w:t>1.3. Data Model</w:t>
      </w:r>
    </w:p>
    <w:p w:rsidR="0E44BB92" w:rsidP="18EB7ADB" w:rsidRDefault="0E44BB92" w14:paraId="491B09A8" w14:textId="641D239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Client_Details</w:t>
      </w:r>
      <w:proofErr w:type="spellEnd"/>
      <w:r w:rsidRPr="18EB7ADB" w:rsidR="0E44BB92">
        <w:rPr>
          <w:sz w:val="20"/>
          <w:szCs w:val="20"/>
        </w:rPr>
        <w:t xml:space="preserve">: </w:t>
      </w:r>
    </w:p>
    <w:p w:rsidR="0E44BB92" w:rsidP="18EB7ADB" w:rsidRDefault="0E44BB92" w14:paraId="1EDB1DD5" w14:textId="65B165D6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>Stores client information.</w:t>
      </w:r>
    </w:p>
    <w:p w:rsidR="0E44BB92" w:rsidP="18EB7ADB" w:rsidRDefault="0E44BB92" w14:paraId="51F4C25D" w14:textId="74EE2158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SB_CB_Account_Details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1820F4DB" w14:textId="090C8662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Manages savings and current bank account details.</w:t>
      </w:r>
    </w:p>
    <w:p w:rsidR="0E44BB92" w:rsidP="18EB7ADB" w:rsidRDefault="0E44BB92" w14:paraId="1B786728" w14:textId="6528E9A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Loan_Account_Details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4501D773" w14:textId="2E28A754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Tracks loan-related account information, including payments and balances.</w:t>
      </w:r>
    </w:p>
    <w:p w:rsidR="0E44BB92" w:rsidP="18EB7ADB" w:rsidRDefault="0E44BB92" w14:paraId="566D8444" w14:textId="14F9CAB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Transaction_Details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577DCC7D" w14:textId="1E4EE13E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Logs transactions linked to accounts.</w:t>
      </w:r>
    </w:p>
    <w:p w:rsidR="0E44BB92" w:rsidP="18EB7ADB" w:rsidRDefault="0E44BB92" w14:paraId="6C6C104C" w14:textId="2C58C950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r w:rsidRPr="18EB7ADB" w:rsidR="0E44BB92">
        <w:rPr>
          <w:sz w:val="20"/>
          <w:szCs w:val="20"/>
        </w:rPr>
        <w:t>Notification_Details</w:t>
      </w:r>
      <w:proofErr w:type="spellEnd"/>
      <w:r w:rsidRPr="18EB7ADB" w:rsidR="0E44BB92">
        <w:rPr>
          <w:sz w:val="20"/>
          <w:szCs w:val="20"/>
        </w:rPr>
        <w:t>:</w:t>
      </w:r>
    </w:p>
    <w:p w:rsidR="0E44BB92" w:rsidP="18EB7ADB" w:rsidRDefault="0E44BB92" w14:paraId="1390DC2F" w14:textId="6826777E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 Captures notifications sent to clients.</w:t>
      </w:r>
    </w:p>
    <w:p w:rsidR="0E44BB92" w:rsidP="18EB7ADB" w:rsidRDefault="0E44BB92" w14:paraId="0A08C793" w14:textId="41A6C42B">
      <w:pPr>
        <w:pStyle w:val="Normal"/>
        <w:jc w:val="both"/>
        <w:rPr>
          <w:b w:val="1"/>
          <w:bCs w:val="1"/>
          <w:sz w:val="20"/>
          <w:szCs w:val="20"/>
        </w:rPr>
      </w:pPr>
      <w:r w:rsidRPr="18EB7ADB" w:rsidR="0E44BB92">
        <w:rPr>
          <w:b w:val="1"/>
          <w:bCs w:val="1"/>
          <w:sz w:val="20"/>
          <w:szCs w:val="20"/>
        </w:rPr>
        <w:t>1.4. Inter-service Communication</w:t>
      </w:r>
    </w:p>
    <w:p w:rsidR="0E44BB92" w:rsidP="18EB7ADB" w:rsidRDefault="0E44BB92" w14:paraId="4A121407" w14:textId="16593C2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 xml:space="preserve">Services communicate via REST APIs, with </w:t>
      </w:r>
      <w:proofErr w:type="spellStart"/>
      <w:r w:rsidRPr="18EB7ADB" w:rsidR="0E44BB92">
        <w:rPr>
          <w:sz w:val="20"/>
          <w:szCs w:val="20"/>
        </w:rPr>
        <w:t>FeignClient</w:t>
      </w:r>
      <w:proofErr w:type="spellEnd"/>
      <w:r w:rsidRPr="18EB7ADB" w:rsidR="0E44BB92">
        <w:rPr>
          <w:sz w:val="20"/>
          <w:szCs w:val="20"/>
        </w:rPr>
        <w:t xml:space="preserve"> used for HTTP requests between services.</w:t>
      </w:r>
    </w:p>
    <w:p w:rsidR="0E44BB92" w:rsidP="18EB7ADB" w:rsidRDefault="0E44BB92" w14:paraId="53F099D4" w14:textId="3FCCC583">
      <w:pPr>
        <w:pStyle w:val="Normal"/>
        <w:jc w:val="both"/>
        <w:rPr>
          <w:b w:val="1"/>
          <w:bCs w:val="1"/>
          <w:sz w:val="20"/>
          <w:szCs w:val="20"/>
        </w:rPr>
      </w:pPr>
      <w:r w:rsidRPr="18EB7ADB" w:rsidR="0E44BB92">
        <w:rPr>
          <w:b w:val="1"/>
          <w:bCs w:val="1"/>
          <w:sz w:val="20"/>
          <w:szCs w:val="20"/>
        </w:rPr>
        <w:t>1.5. Database and Persistence</w:t>
      </w:r>
    </w:p>
    <w:p w:rsidR="0E44BB92" w:rsidP="18EB7ADB" w:rsidRDefault="0E44BB92" w14:paraId="2F94288B" w14:textId="2D8F922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>The system likely uses a relational database, with each microservice managing its data model entities.</w:t>
      </w:r>
    </w:p>
    <w:p w:rsidR="0E44BB92" w:rsidP="18EB7ADB" w:rsidRDefault="0E44BB92" w14:paraId="363A5212" w14:textId="3C737110">
      <w:pPr>
        <w:pStyle w:val="Normal"/>
        <w:jc w:val="both"/>
        <w:rPr>
          <w:sz w:val="20"/>
          <w:szCs w:val="20"/>
        </w:rPr>
      </w:pPr>
      <w:r w:rsidRPr="18EB7ADB" w:rsidR="0E44BB92">
        <w:rPr>
          <w:sz w:val="20"/>
          <w:szCs w:val="20"/>
        </w:rPr>
        <w:t>This architecture provides a modular, scalable solution for managing clients and their financial interactions, making it ideal for financial institutions.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dcad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d20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5c9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75d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9cb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17d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d12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654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4DB92"/>
    <w:rsid w:val="004EC71C"/>
    <w:rsid w:val="05E3CBD5"/>
    <w:rsid w:val="07DC8768"/>
    <w:rsid w:val="082F38E4"/>
    <w:rsid w:val="0CF827FE"/>
    <w:rsid w:val="0E44BB92"/>
    <w:rsid w:val="13496AB2"/>
    <w:rsid w:val="1474DB92"/>
    <w:rsid w:val="166E9658"/>
    <w:rsid w:val="18D0C411"/>
    <w:rsid w:val="18EB7ADB"/>
    <w:rsid w:val="1D5BC47D"/>
    <w:rsid w:val="208821CC"/>
    <w:rsid w:val="227F3114"/>
    <w:rsid w:val="256B8EC4"/>
    <w:rsid w:val="260C1A3F"/>
    <w:rsid w:val="28920242"/>
    <w:rsid w:val="2C61BA5A"/>
    <w:rsid w:val="2E1C9F77"/>
    <w:rsid w:val="34B02C23"/>
    <w:rsid w:val="351DADDA"/>
    <w:rsid w:val="37342E00"/>
    <w:rsid w:val="3A8D5DF2"/>
    <w:rsid w:val="3DE32A5C"/>
    <w:rsid w:val="3F730860"/>
    <w:rsid w:val="42E86348"/>
    <w:rsid w:val="4A30CB61"/>
    <w:rsid w:val="4E7E656C"/>
    <w:rsid w:val="554F391B"/>
    <w:rsid w:val="5FCCDFB7"/>
    <w:rsid w:val="602C7B56"/>
    <w:rsid w:val="62B40440"/>
    <w:rsid w:val="6389F538"/>
    <w:rsid w:val="6AE6FFA1"/>
    <w:rsid w:val="6CB1EA54"/>
    <w:rsid w:val="731D3C5D"/>
    <w:rsid w:val="76592F32"/>
    <w:rsid w:val="7684215D"/>
    <w:rsid w:val="77A89B59"/>
    <w:rsid w:val="7AA815FB"/>
    <w:rsid w:val="7F64E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DB92"/>
  <w15:chartTrackingRefBased/>
  <w15:docId w15:val="{EE441D59-3011-4A75-AA23-322FA6DF3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hubhamsamanta9302@gmail.com" TargetMode="External" Id="R34e6bd9e16414e15" /><Relationship Type="http://schemas.openxmlformats.org/officeDocument/2006/relationships/image" Target="/media/image.png" Id="R4a9767e78dda4e22" /><Relationship Type="http://schemas.openxmlformats.org/officeDocument/2006/relationships/numbering" Target="numbering.xml" Id="R3a9d8c607be349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2024-08-09T06:42:01.6732124Z</dcterms:created>
  <dcterms:modified xsi:type="dcterms:W3CDTF">2024-08-09T07:12:38.1044105Z</dcterms:modified>
  <dc:creator>shubham samanta</dc:creator>
  <lastModifiedBy>shubham samanta</lastModifiedBy>
</coreProperties>
</file>