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sz w:val="32"/>
        </w:rPr>
        <w:t>PRESIDENCY UNIVERSITY</w:t>
        <w:br/>
      </w:r>
      <w:r>
        <w:rPr>
          <w:rFonts w:ascii="Times New Roman" w:hAnsi="Times New Roman"/>
          <w:sz w:val="26"/>
        </w:rPr>
        <w:t>Bengaluru, India</w:t>
        <w:br/>
        <w:br/>
      </w:r>
      <w:r>
        <w:rPr>
          <w:rFonts w:ascii="Times New Roman" w:hAnsi="Times New Roman"/>
          <w:b/>
          <w:sz w:val="28"/>
        </w:rPr>
        <w:t>MINI PROJECT REPORT (CSS7102)</w:t>
        <w:br/>
        <w:br/>
      </w:r>
    </w:p>
    <w:p>
      <w:pPr>
        <w:spacing w:after="320"/>
        <w:jc w:val="center"/>
      </w:pPr>
      <w:r>
        <w:rPr>
          <w:rFonts w:ascii="Times New Roman" w:hAnsi="Times New Roman"/>
          <w:b/>
          <w:color w:val="102C57"/>
          <w:sz w:val="32"/>
        </w:rPr>
        <w:t>TRUTHLENS: AI-POWERED REAL-TIME NEWS CREDIBILITY</w:t>
        <w:br/>
        <w:t>AND MISINFORMATION VERIFICATION ENGINE</w:t>
        <w:br/>
      </w:r>
    </w:p>
    <w:p>
      <w:pPr>
        <w:spacing w:after="280"/>
        <w:jc w:val="center"/>
      </w:pPr>
      <w:r>
        <w:rPr>
          <w:rFonts w:ascii="Times New Roman" w:hAnsi="Times New Roman"/>
          <w:i/>
          <w:sz w:val="22"/>
        </w:rPr>
        <w:t>Submitted in partial fulfilment of the requirements for the award of the degree of</w:t>
        <w:br/>
      </w:r>
      <w:r>
        <w:rPr>
          <w:rFonts w:ascii="Times New Roman" w:hAnsi="Times New Roman"/>
          <w:b/>
          <w:sz w:val="26"/>
        </w:rPr>
        <w:t>BACHELOR OF TECHNOLOGY</w:t>
        <w:br/>
        <w:t>in</w:t>
        <w:br/>
        <w:t>COMPUTER SCIENCE &amp; ENGINEERING (ARTIFICIAL INTELLIGENCE)</w:t>
        <w:br/>
        <w:br/>
      </w:r>
      <w:r>
        <w:rPr>
          <w:rFonts w:ascii="Times New Roman" w:hAnsi="Times New Roman"/>
          <w:sz w:val="22"/>
        </w:rPr>
        <w:t>Submitted by</w:t>
        <w:br/>
      </w:r>
    </w:p>
    <w:p>
      <w:pPr>
        <w:spacing w:after="360" w:line="312" w:lineRule="auto"/>
        <w:jc w:val="center"/>
      </w:pPr>
      <w:r>
        <w:rPr>
          <w:rFonts w:ascii="Times New Roman" w:hAnsi="Times New Roman"/>
          <w:b/>
          <w:sz w:val="23"/>
        </w:rPr>
        <w:t>SHUBHAM PANDEY (Team Leader)  -  20231CAI0046</w:t>
        <w:br/>
      </w:r>
      <w:r>
        <w:rPr>
          <w:rFonts w:ascii="Times New Roman" w:hAnsi="Times New Roman"/>
          <w:b/>
          <w:sz w:val="23"/>
        </w:rPr>
        <w:t>IKRAM INAYATHULLA KHAN  -  20231CAI0006</w:t>
        <w:br/>
      </w:r>
      <w:r>
        <w:rPr>
          <w:rFonts w:ascii="Times New Roman" w:hAnsi="Times New Roman"/>
          <w:b/>
          <w:sz w:val="23"/>
        </w:rPr>
        <w:t>KARANAM RADHA PRANATHI  -  20231CAI0003</w:t>
        <w:br/>
      </w:r>
      <w:r>
        <w:rPr>
          <w:rFonts w:ascii="Times New Roman" w:hAnsi="Times New Roman"/>
          <w:b/>
          <w:sz w:val="23"/>
        </w:rPr>
        <w:t>BHAGYESH  -  20231CAI0068</w:t>
        <w:br/>
      </w:r>
    </w:p>
    <w:p>
      <w:pPr>
        <w:spacing w:after="440"/>
        <w:jc w:val="center"/>
      </w:pPr>
      <w:r>
        <w:rPr>
          <w:rFonts w:ascii="Times New Roman" w:hAnsi="Times New Roman"/>
          <w:i/>
          <w:sz w:val="22"/>
        </w:rPr>
        <w:t>Under the Guidance of</w:t>
        <w:br/>
      </w:r>
      <w:r>
        <w:rPr>
          <w:rFonts w:ascii="Times New Roman" w:hAnsi="Times New Roman"/>
          <w:b/>
          <w:sz w:val="24"/>
        </w:rPr>
        <w:t>FACULTY GUIDE &amp; EVALUATION COMMITTEE</w:t>
        <w:br/>
      </w:r>
      <w:r>
        <w:rPr>
          <w:rFonts w:ascii="Times New Roman" w:hAnsi="Times New Roman"/>
          <w:sz w:val="22"/>
        </w:rPr>
        <w:t>Department of Computer Science &amp; Engineering (Artificial Intelligence)</w:t>
        <w:br/>
        <w:t>Presidency University, Bengaluru</w:t>
        <w:br/>
        <w:br/>
      </w:r>
    </w:p>
    <w:p>
      <w:pPr>
        <w:jc w:val="center"/>
      </w:pPr>
      <w:r>
        <w:rPr>
          <w:rFonts w:ascii="Times New Roman" w:hAnsi="Times New Roman"/>
          <w:b/>
          <w:sz w:val="23"/>
        </w:rPr>
        <w:t>SCHOOL OF ARTIFICIAL INTELLIGENCE &amp; ADVANCED COMPUTING</w:t>
        <w:br/>
        <w:t>PRESIDENCY UNIVERSITY, BENGALURU - 560064</w:t>
        <w:br/>
        <w:t>OCTOBER 2026</w:t>
      </w:r>
    </w:p>
    <w:p>
      <w:r>
        <w:br w:type="page"/>
      </w:r>
    </w:p>
    <w:p>
      <w:pPr>
        <w:spacing w:before="280" w:after="360"/>
        <w:jc w:val="center"/>
      </w:pPr>
      <w:r>
        <w:rPr>
          <w:rFonts w:ascii="Times New Roman" w:hAnsi="Times New Roman"/>
          <w:b/>
          <w:sz w:val="32"/>
        </w:rPr>
        <w:t>BONAFIDE CERTIFICATE</w:t>
      </w:r>
    </w:p>
    <w:p>
      <w:pPr>
        <w:spacing w:line="360" w:lineRule="auto" w:after="560"/>
        <w:jc w:val="both"/>
      </w:pPr>
      <w:r>
        <w:rPr>
          <w:rFonts w:ascii="Times New Roman" w:hAnsi="Times New Roman"/>
          <w:sz w:val="24"/>
        </w:rPr>
        <w:t>Certified that this mini project report entitled "TRUTHLENS: AI-POWERED REAL-TIME NEWS CREDIBILITY AND MISINFORMATION VERIFICATION ENGINE" is the bonafide work of SHUBHAM PANDEY (20231CAI0046), IKRAM INAYATHULLA KHAN (20231CAI0006), KARANAM RADHA PRANATHI (20231CAI0003), and BHAGYESH (20231CAI0068), who carried out the project under our supervision in partial fulfilment of the requirements for the award of the degree of Bachelor of Technology in Computer Science &amp; Engineering (Artificial Intelligence) from Presidency University, Bengaluru during the academic year 2026.</w:t>
      </w:r>
    </w:p>
    <w:tbl>
      <w:tblPr>
        <w:tblW w:type="auto" w:w="0"/>
        <w:jc w:val="center"/>
        <w:tblLook w:firstColumn="1" w:firstRow="1" w:lastColumn="0" w:lastRow="0" w:noHBand="0" w:noVBand="1" w:val="04A0"/>
      </w:tblPr>
      <w:tblGrid>
        <w:gridCol w:w="2769"/>
        <w:gridCol w:w="2769"/>
        <w:gridCol w:w="2769"/>
      </w:tblGrid>
      <w:tr>
        <w:tc>
          <w:tcPr>
            <w:tcW w:type="dxa" w:w="2736"/>
          </w:tcPr>
          <w:p>
            <w:pPr>
              <w:jc w:val="center"/>
            </w:pPr>
            <w:r>
              <w:rPr>
                <w:rFonts w:ascii="Times New Roman" w:hAnsi="Times New Roman"/>
                <w:b/>
                <w:sz w:val="21"/>
              </w:rPr>
              <w:br/>
              <w:br/>
              <w:br/>
              <w:t>____________________</w:t>
              <w:br/>
              <w:t>Faculty Guide</w:t>
              <w:br/>
              <w:t>Project Supervisor</w:t>
            </w:r>
          </w:p>
        </w:tc>
        <w:tc>
          <w:tcPr>
            <w:tcW w:type="dxa" w:w="2808"/>
          </w:tcPr>
          <w:p>
            <w:pPr>
              <w:jc w:val="center"/>
            </w:pPr>
            <w:r>
              <w:rPr>
                <w:rFonts w:ascii="Times New Roman" w:hAnsi="Times New Roman"/>
                <w:b/>
                <w:sz w:val="21"/>
              </w:rPr>
              <w:br/>
              <w:br/>
              <w:br/>
              <w:t>____________________</w:t>
              <w:br/>
              <w:t>Course Coordinator</w:t>
              <w:br/>
              <w:t>CSS7102</w:t>
            </w:r>
          </w:p>
        </w:tc>
        <w:tc>
          <w:tcPr>
            <w:tcW w:type="dxa" w:w="2736"/>
          </w:tcPr>
          <w:p>
            <w:pPr>
              <w:jc w:val="center"/>
            </w:pPr>
            <w:r>
              <w:rPr>
                <w:rFonts w:ascii="Times New Roman" w:hAnsi="Times New Roman"/>
                <w:b/>
                <w:sz w:val="21"/>
              </w:rPr>
              <w:br/>
              <w:br/>
              <w:br/>
              <w:t>____________________</w:t>
              <w:br/>
              <w:t>Head of Department</w:t>
              <w:br/>
              <w:t>School of AI &amp; AC</w:t>
            </w:r>
          </w:p>
        </w:tc>
      </w:tr>
      <w:tr>
        <w:tc>
          <w:tcPr>
            <w:tcW w:type="dxa" w:w="2769"/>
          </w:tcPr>
          <w:p/>
        </w:tc>
        <w:tc>
          <w:tcPr>
            <w:tcW w:type="dxa" w:w="2769"/>
          </w:tcPr>
          <w:p/>
        </w:tc>
        <w:tc>
          <w:tcPr>
            <w:tcW w:type="dxa" w:w="2769"/>
          </w:tcPr>
          <w:p/>
        </w:tc>
      </w:tr>
    </w:tbl>
    <w:p>
      <w:r>
        <w:br w:type="page"/>
      </w:r>
    </w:p>
    <w:p>
      <w:pPr>
        <w:spacing w:before="280" w:after="360"/>
        <w:jc w:val="center"/>
      </w:pPr>
      <w:r>
        <w:rPr>
          <w:rFonts w:ascii="Times New Roman" w:hAnsi="Times New Roman"/>
          <w:b/>
          <w:sz w:val="32"/>
        </w:rPr>
        <w:t>DECLARATION</w:t>
      </w:r>
    </w:p>
    <w:p>
      <w:pPr>
        <w:spacing w:line="360" w:lineRule="auto" w:after="480"/>
        <w:jc w:val="both"/>
      </w:pPr>
      <w:r>
        <w:rPr>
          <w:rFonts w:ascii="Times New Roman" w:hAnsi="Times New Roman"/>
          <w:sz w:val="24"/>
        </w:rPr>
        <w:t>We hereby declare that the mini project report entitled "TRUTHLENS: AI-POWERED REAL-TIME NEWS CREDIBILITY AND MISINFORMATION VERIFICATION ENGINE" submitted to Presidency University, Bengaluru for the award of the degree of Bachelor of Technology in Computer Science &amp; Engineering (Artificial Intelligence) is a record of original work done by us under the guidance of our faculty supervisor. We confirm that this work has not been submitted elsewhere for any other degree or diploma.</w:t>
      </w:r>
    </w:p>
    <w:tbl>
      <w:tblPr>
        <w:tblW w:type="auto" w:w="0"/>
        <w:jc w:val="center"/>
        <w:tblLook w:firstColumn="1" w:firstRow="1" w:lastColumn="0" w:lastRow="0" w:noHBand="0" w:noVBand="1" w:val="04A0"/>
      </w:tblPr>
      <w:tblGrid>
        <w:gridCol w:w="2769"/>
        <w:gridCol w:w="2769"/>
        <w:gridCol w:w="2769"/>
      </w:tblGrid>
      <w:tr>
        <w:tc>
          <w:tcPr>
            <w:tcW w:type="dxa" w:w="2016"/>
            <w:shd w:fill="102C57"/>
            <w:tcMar>
              <w:top w:w="130" w:type="dxa"/>
              <w:bottom w:w="130" w:type="dxa"/>
              <w:left w:w="130" w:type="dxa"/>
              <w:right w:w="130" w:type="dxa"/>
            </w:tcMar>
          </w:tcPr>
          <w:p>
            <w:r>
              <w:rPr>
                <w:b/>
              </w:rPr>
              <w:t>Roll Number</w:t>
            </w:r>
          </w:p>
        </w:tc>
        <w:tc>
          <w:tcPr>
            <w:tcW w:type="dxa" w:w="3816"/>
            <w:shd w:fill="102C57"/>
            <w:tcMar>
              <w:top w:w="130" w:type="dxa"/>
              <w:bottom w:w="130" w:type="dxa"/>
              <w:left w:w="130" w:type="dxa"/>
              <w:right w:w="130" w:type="dxa"/>
            </w:tcMar>
          </w:tcPr>
          <w:p>
            <w:r>
              <w:rPr>
                <w:b/>
              </w:rPr>
              <w:t>Student Name</w:t>
            </w:r>
          </w:p>
        </w:tc>
        <w:tc>
          <w:tcPr>
            <w:tcW w:type="dxa" w:w="2448"/>
            <w:shd w:fill="102C57"/>
            <w:tcMar>
              <w:top w:w="130" w:type="dxa"/>
              <w:bottom w:w="130" w:type="dxa"/>
              <w:left w:w="130" w:type="dxa"/>
              <w:right w:w="130" w:type="dxa"/>
            </w:tcMar>
          </w:tcPr>
          <w:p>
            <w:r>
              <w:rPr>
                <w:b/>
              </w:rPr>
              <w:t>Signature</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20231CAI0046</w:t>
            </w:r>
          </w:p>
        </w:tc>
        <w:tc>
          <w:tcPr>
            <w:tcW w:type="dxa" w:w="3816"/>
            <w:tcMar>
              <w:top w:w="90" w:type="dxa"/>
              <w:bottom w:w="90" w:type="dxa"/>
              <w:left w:w="130" w:type="dxa"/>
              <w:right w:w="130" w:type="dxa"/>
            </w:tcMar>
          </w:tcPr>
          <w:p>
            <w:pPr>
              <w:spacing w:line="288" w:lineRule="auto" w:before="0" w:after="0"/>
            </w:pPr>
            <w:r>
              <w:rPr>
                <w:rFonts w:ascii="Times New Roman" w:hAnsi="Times New Roman"/>
                <w:sz w:val="22"/>
              </w:rPr>
              <w:t>SHUBHAM PANDEY (Team Leader)</w:t>
            </w:r>
          </w:p>
        </w:tc>
        <w:tc>
          <w:tcPr>
            <w:tcW w:type="dxa" w:w="2448"/>
            <w:tcMar>
              <w:top w:w="90" w:type="dxa"/>
              <w:bottom w:w="90" w:type="dxa"/>
              <w:left w:w="130" w:type="dxa"/>
              <w:right w:w="130" w:type="dxa"/>
            </w:tcMar>
          </w:tcPr>
          <w:p>
            <w:pPr>
              <w:spacing w:line="288" w:lineRule="auto" w:before="0" w:after="0"/>
            </w:pPr>
            <w:r>
              <w:rPr>
                <w:rFonts w:ascii="Times New Roman" w:hAnsi="Times New Roman"/>
                <w:sz w:val="22"/>
              </w:rPr>
              <w:t>_______________</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20231CAI0006</w:t>
            </w:r>
          </w:p>
        </w:tc>
        <w:tc>
          <w:tcPr>
            <w:tcW w:type="dxa" w:w="3816"/>
            <w:shd w:fill="F8FAFC"/>
            <w:tcMar>
              <w:top w:w="90" w:type="dxa"/>
              <w:bottom w:w="90" w:type="dxa"/>
              <w:left w:w="130" w:type="dxa"/>
              <w:right w:w="130" w:type="dxa"/>
            </w:tcMar>
          </w:tcPr>
          <w:p>
            <w:pPr>
              <w:spacing w:line="288" w:lineRule="auto" w:before="0" w:after="0"/>
            </w:pPr>
            <w:r>
              <w:rPr>
                <w:rFonts w:ascii="Times New Roman" w:hAnsi="Times New Roman"/>
                <w:sz w:val="22"/>
              </w:rPr>
              <w:t>IKRAM INAYATHULLA KHAN</w:t>
            </w:r>
          </w:p>
        </w:tc>
        <w:tc>
          <w:tcPr>
            <w:tcW w:type="dxa" w:w="2448"/>
            <w:shd w:fill="F8FAFC"/>
            <w:tcMar>
              <w:top w:w="90" w:type="dxa"/>
              <w:bottom w:w="90" w:type="dxa"/>
              <w:left w:w="130" w:type="dxa"/>
              <w:right w:w="130" w:type="dxa"/>
            </w:tcMar>
          </w:tcPr>
          <w:p>
            <w:pPr>
              <w:spacing w:line="288" w:lineRule="auto" w:before="0" w:after="0"/>
            </w:pPr>
            <w:r>
              <w:rPr>
                <w:rFonts w:ascii="Times New Roman" w:hAnsi="Times New Roman"/>
                <w:sz w:val="22"/>
              </w:rPr>
              <w:t>_______________</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20231CAI0003</w:t>
            </w:r>
          </w:p>
        </w:tc>
        <w:tc>
          <w:tcPr>
            <w:tcW w:type="dxa" w:w="3816"/>
            <w:tcMar>
              <w:top w:w="90" w:type="dxa"/>
              <w:bottom w:w="90" w:type="dxa"/>
              <w:left w:w="130" w:type="dxa"/>
              <w:right w:w="130" w:type="dxa"/>
            </w:tcMar>
          </w:tcPr>
          <w:p>
            <w:pPr>
              <w:spacing w:line="288" w:lineRule="auto" w:before="0" w:after="0"/>
            </w:pPr>
            <w:r>
              <w:rPr>
                <w:rFonts w:ascii="Times New Roman" w:hAnsi="Times New Roman"/>
                <w:sz w:val="22"/>
              </w:rPr>
              <w:t>KARANAM RADHA PRANATHI</w:t>
            </w:r>
          </w:p>
        </w:tc>
        <w:tc>
          <w:tcPr>
            <w:tcW w:type="dxa" w:w="2448"/>
            <w:tcMar>
              <w:top w:w="90" w:type="dxa"/>
              <w:bottom w:w="90" w:type="dxa"/>
              <w:left w:w="130" w:type="dxa"/>
              <w:right w:w="130" w:type="dxa"/>
            </w:tcMar>
          </w:tcPr>
          <w:p>
            <w:pPr>
              <w:spacing w:line="288" w:lineRule="auto" w:before="0" w:after="0"/>
            </w:pPr>
            <w:r>
              <w:rPr>
                <w:rFonts w:ascii="Times New Roman" w:hAnsi="Times New Roman"/>
                <w:sz w:val="22"/>
              </w:rPr>
              <w:t>_______________</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20231CAI0068</w:t>
            </w:r>
          </w:p>
        </w:tc>
        <w:tc>
          <w:tcPr>
            <w:tcW w:type="dxa" w:w="3816"/>
            <w:shd w:fill="F8FAFC"/>
            <w:tcMar>
              <w:top w:w="90" w:type="dxa"/>
              <w:bottom w:w="90" w:type="dxa"/>
              <w:left w:w="130" w:type="dxa"/>
              <w:right w:w="130" w:type="dxa"/>
            </w:tcMar>
          </w:tcPr>
          <w:p>
            <w:pPr>
              <w:spacing w:line="288" w:lineRule="auto" w:before="0" w:after="0"/>
            </w:pPr>
            <w:r>
              <w:rPr>
                <w:rFonts w:ascii="Times New Roman" w:hAnsi="Times New Roman"/>
                <w:sz w:val="22"/>
              </w:rPr>
              <w:t>BHAGYESH</w:t>
            </w:r>
          </w:p>
        </w:tc>
        <w:tc>
          <w:tcPr>
            <w:tcW w:type="dxa" w:w="2448"/>
            <w:shd w:fill="F8FAFC"/>
            <w:tcMar>
              <w:top w:w="90" w:type="dxa"/>
              <w:bottom w:w="90" w:type="dxa"/>
              <w:left w:w="130" w:type="dxa"/>
              <w:right w:w="130" w:type="dxa"/>
            </w:tcMar>
          </w:tcPr>
          <w:p>
            <w:pPr>
              <w:spacing w:line="288" w:lineRule="auto" w:before="0" w:after="0"/>
            </w:pPr>
            <w:r>
              <w:rPr>
                <w:rFonts w:ascii="Times New Roman" w:hAnsi="Times New Roman"/>
                <w:sz w:val="22"/>
              </w:rPr>
              <w:t>_______________</w:t>
            </w:r>
          </w:p>
        </w:tc>
      </w:tr>
    </w:tbl>
    <w:p>
      <w:r>
        <w:br w:type="page"/>
      </w:r>
    </w:p>
    <w:p>
      <w:pPr>
        <w:spacing w:before="280" w:after="360"/>
        <w:jc w:val="center"/>
      </w:pPr>
      <w:r>
        <w:rPr>
          <w:rFonts w:ascii="Times New Roman" w:hAnsi="Times New Roman"/>
          <w:b/>
          <w:sz w:val="32"/>
        </w:rPr>
        <w:t>ACKNOWLEDGEMENT</w:t>
      </w:r>
    </w:p>
    <w:p>
      <w:pPr>
        <w:spacing w:line="360" w:lineRule="auto" w:after="120"/>
        <w:jc w:val="both"/>
      </w:pPr>
      <w:r>
        <w:rPr>
          <w:rFonts w:ascii="Times New Roman" w:hAnsi="Times New Roman"/>
          <w:sz w:val="24"/>
        </w:rPr>
        <w:t>We express our profound gratitude to the Vice-Chancellor, Registrar, and Dean of the School of Artificial Intelligence &amp; Advanced Computing, Presidency University, Bengaluru, for providing state-of-the-art computational infrastructure, research facilities, and an intellectually invigorating academic atmosphere that made this project possible.</w:t>
      </w:r>
    </w:p>
    <w:p>
      <w:pPr>
        <w:spacing w:line="360" w:lineRule="auto" w:after="120"/>
        <w:jc w:val="both"/>
      </w:pPr>
      <w:r>
        <w:rPr>
          <w:rFonts w:ascii="Times New Roman" w:hAnsi="Times New Roman"/>
          <w:sz w:val="24"/>
        </w:rPr>
        <w:t>We extend our heartfelt appreciation and sincere gratitude to our Project Guide and Course Coordinator of CSS7102 (Mini Project) for their invaluable guidance, constructive critique, and continuous technical mentorship throughout the conceptualization, system design, and implementation stages of TruthLens.</w:t>
      </w:r>
    </w:p>
    <w:p>
      <w:pPr>
        <w:spacing w:line="360" w:lineRule="auto" w:after="120"/>
        <w:jc w:val="both"/>
      </w:pPr>
      <w:r>
        <w:rPr>
          <w:rFonts w:ascii="Times New Roman" w:hAnsi="Times New Roman"/>
          <w:sz w:val="24"/>
        </w:rPr>
        <w:t>We are also thankful to the faculty members and technical staff of the Department of Computer Science &amp; Engineering (Artificial Intelligence) for their direct and indirect support, thoughtful reviews during milestone presentations, and assistance in validating the technical benchmarks.</w:t>
      </w:r>
    </w:p>
    <w:p>
      <w:pPr>
        <w:spacing w:line="360" w:lineRule="auto" w:after="120"/>
        <w:jc w:val="both"/>
      </w:pPr>
      <w:r>
        <w:rPr>
          <w:rFonts w:ascii="Times New Roman" w:hAnsi="Times New Roman"/>
          <w:sz w:val="24"/>
        </w:rPr>
        <w:t>Finally, we place on record our deepest gratitude to our parents, family members, and peers for their constant encouragement, unwavering patience, and moral support throughout our undergraduate engineering journey.</w:t>
      </w:r>
    </w:p>
    <w:p>
      <w:r>
        <w:br w:type="page"/>
      </w:r>
    </w:p>
    <w:p>
      <w:pPr>
        <w:spacing w:before="280" w:after="360"/>
        <w:jc w:val="center"/>
      </w:pPr>
      <w:r>
        <w:rPr>
          <w:rFonts w:ascii="Times New Roman" w:hAnsi="Times New Roman"/>
          <w:b/>
          <w:sz w:val="32"/>
        </w:rPr>
        <w:t>ABSTRACT</w:t>
      </w:r>
    </w:p>
    <w:p>
      <w:pPr>
        <w:spacing w:line="360" w:lineRule="auto" w:after="120"/>
        <w:jc w:val="both"/>
      </w:pPr>
      <w:r>
        <w:rPr>
          <w:rFonts w:ascii="Times New Roman" w:hAnsi="Times New Roman"/>
          <w:sz w:val="24"/>
        </w:rPr>
        <w:t>The rapid proliferation of digital information across the World Wide Web and social networking platforms has transformed the global media landscape while simultaneously precipitating an epistemic crisis of unprecedented proportions. Misinformation, disinformation, state-sponsored propaganda cascades, and emotionally manipulative clickbait diffuse at velocities documented to be six-fold greater than verified truth, severely threatening public health, democratic elections, financial stability, and societal cohesion. Traditional automated verification paradigms suffer from critical vulnerabilities: isolated black-box NLP text classifiers exhibit severe topic-overfitting and hallucination, while static URL blacklists fail against newly registered domains, algorithmic cloaking, and domain fronting.</w:t>
      </w:r>
    </w:p>
    <w:p>
      <w:pPr>
        <w:spacing w:line="360" w:lineRule="auto" w:after="120"/>
        <w:jc w:val="both"/>
      </w:pPr>
      <w:r>
        <w:rPr>
          <w:rFonts w:ascii="Times New Roman" w:hAnsi="Times New Roman"/>
          <w:sz w:val="24"/>
        </w:rPr>
        <w:t>To overcome these fundamental challenges, this report presents TruthLens: an AI-Powered Real-Time News Credibility and Misinformation Verification Engine engineered as an end-to-end, multi-stage hybrid pipeline. TruthLens operationalizes a tripartite verification architecture unifying: (1) an indexed relational knowledge base of 4,442 curated international and national media outlets mapped from Media Bias / Fact Check (MBFC) with sub-millisecond B-Tree querying; (2) a high-throughput lexical manipulation risk scanner executing 109 compiled regular expression triggers across five psychological exploitation categories; and (3) a live multi-source evidence retrieval and corroboration engine powered by NewsAPI.</w:t>
      </w:r>
    </w:p>
    <w:p>
      <w:pPr>
        <w:spacing w:line="360" w:lineRule="auto" w:after="120"/>
        <w:jc w:val="both"/>
      </w:pPr>
      <w:r>
        <w:rPr>
          <w:rFonts w:ascii="Times New Roman" w:hAnsi="Times New Roman"/>
          <w:sz w:val="24"/>
        </w:rPr>
        <w:t>For the 50% milestone deliverable, the foundational data engineering, local inference engine, and an interactive Streamlit full-stack web dashboard have been fully implemented, rigorously evaluated, and containerized. Empirical benchmarking across 1,000 automated query executions demonstrates a mean domain lookup latency of 0.018 milliseconds and a comprehensive text analysis latency of 0.245 milliseconds, delivering total response times under 0.3 milliseconds (excluding external network round-trips). Automated quality assurance via 27 unit and integration tests achieved a 100% pass rate with zero memory leaks. The system successfully demonstrates the feasibility of combining source reputation, linguistic manipulation detection, and cross-source evidence corroboration into a robust, explainable, and production-ready credibility score.</w:t>
      </w:r>
    </w:p>
    <w:p>
      <w:pPr>
        <w:spacing w:before="200" w:line="360" w:lineRule="auto"/>
      </w:pPr>
      <w:r>
        <w:rPr>
          <w:rFonts w:ascii="Times New Roman" w:hAnsi="Times New Roman"/>
          <w:b/>
          <w:sz w:val="22"/>
        </w:rPr>
        <w:t xml:space="preserve">Keywords: </w:t>
      </w:r>
      <w:r>
        <w:rPr>
          <w:rFonts w:ascii="Times New Roman" w:hAnsi="Times New Roman"/>
          <w:i/>
          <w:sz w:val="22"/>
        </w:rPr>
        <w:t>News Credibility, Misinformation Verification, Media Bias / Fact Check (MBFC), SQLite B-Tree Indexing, Lexical Manipulation Scanner, Multi-Source Corroboration, Natural Language Inference, Streamlit, Green AI.</w:t>
      </w:r>
    </w:p>
    <w:p>
      <w:r>
        <w:br w:type="page"/>
      </w:r>
    </w:p>
    <w:p>
      <w:pPr>
        <w:spacing w:before="280" w:after="360"/>
        <w:jc w:val="center"/>
      </w:pPr>
      <w:r>
        <w:rPr>
          <w:rFonts w:ascii="Times New Roman" w:hAnsi="Times New Roman"/>
          <w:b/>
          <w:sz w:val="32"/>
        </w:rPr>
        <w:t>TABLE OF CONTENTS</w:t>
      </w:r>
    </w:p>
    <w:p>
      <w:pPr>
        <w:spacing w:line="276" w:lineRule="auto" w:after="50"/>
      </w:pPr>
      <w:r>
        <w:rPr>
          <w:rFonts w:ascii="Times New Roman" w:hAnsi="Times New Roman"/>
          <w:b/>
          <w:sz w:val="21"/>
        </w:rPr>
        <w:t>CHAPTER 1  INTRODUCTION</w:t>
      </w:r>
      <w:r>
        <w:rPr>
          <w:rFonts w:ascii="Times New Roman" w:hAnsi="Times New Roman"/>
          <w:color w:val="A0A0A0"/>
          <w:sz w:val="20"/>
        </w:rPr>
        <w:t xml:space="preserve"> ..................................................... </w:t>
      </w:r>
      <w:r>
        <w:rPr>
          <w:rFonts w:ascii="Times New Roman" w:hAnsi="Times New Roman"/>
          <w:b/>
          <w:sz w:val="21"/>
        </w:rPr>
        <w:t>1</w:t>
      </w:r>
    </w:p>
    <w:p>
      <w:pPr>
        <w:spacing w:line="276" w:lineRule="auto" w:after="50"/>
      </w:pPr>
      <w:r>
        <w:rPr>
          <w:rFonts w:ascii="Times New Roman" w:hAnsi="Times New Roman"/>
          <w:b w:val="0"/>
          <w:sz w:val="21"/>
        </w:rPr>
        <w:t xml:space="preserve">    1.1 Problem Context, Misinformation Epidemic &amp; Information Cascades</w:t>
      </w:r>
      <w:r>
        <w:rPr>
          <w:rFonts w:ascii="Times New Roman" w:hAnsi="Times New Roman"/>
          <w:color w:val="A0A0A0"/>
          <w:sz w:val="20"/>
        </w:rPr>
        <w:t xml:space="preserve"> ..... </w:t>
      </w:r>
      <w:r>
        <w:rPr>
          <w:rFonts w:ascii="Times New Roman" w:hAnsi="Times New Roman"/>
          <w:b w:val="0"/>
          <w:sz w:val="21"/>
        </w:rPr>
        <w:t>1</w:t>
      </w:r>
    </w:p>
    <w:p>
      <w:pPr>
        <w:spacing w:line="276" w:lineRule="auto" w:after="50"/>
      </w:pPr>
      <w:r>
        <w:rPr>
          <w:rFonts w:ascii="Times New Roman" w:hAnsi="Times New Roman"/>
          <w:b w:val="0"/>
          <w:sz w:val="21"/>
        </w:rPr>
        <w:t xml:space="preserve">    1.2 Limitations of Conventional Text-Only &amp; Blacklist Approaches</w:t>
      </w:r>
      <w:r>
        <w:rPr>
          <w:rFonts w:ascii="Times New Roman" w:hAnsi="Times New Roman"/>
          <w:color w:val="A0A0A0"/>
          <w:sz w:val="20"/>
        </w:rPr>
        <w:t xml:space="preserve"> ........ </w:t>
      </w:r>
      <w:r>
        <w:rPr>
          <w:rFonts w:ascii="Times New Roman" w:hAnsi="Times New Roman"/>
          <w:b w:val="0"/>
          <w:sz w:val="21"/>
        </w:rPr>
        <w:t>2</w:t>
      </w:r>
    </w:p>
    <w:p>
      <w:pPr>
        <w:spacing w:line="276" w:lineRule="auto" w:after="50"/>
      </w:pPr>
      <w:r>
        <w:rPr>
          <w:rFonts w:ascii="Times New Roman" w:hAnsi="Times New Roman"/>
          <w:b w:val="0"/>
          <w:sz w:val="21"/>
        </w:rPr>
        <w:t xml:space="preserve">    1.3 Theoretical Framework and Research Hypotheses</w:t>
      </w:r>
      <w:r>
        <w:rPr>
          <w:rFonts w:ascii="Times New Roman" w:hAnsi="Times New Roman"/>
          <w:color w:val="A0A0A0"/>
          <w:sz w:val="20"/>
        </w:rPr>
        <w:t xml:space="preserve"> ....................... </w:t>
      </w:r>
      <w:r>
        <w:rPr>
          <w:rFonts w:ascii="Times New Roman" w:hAnsi="Times New Roman"/>
          <w:b w:val="0"/>
          <w:sz w:val="21"/>
        </w:rPr>
        <w:t>2</w:t>
      </w:r>
    </w:p>
    <w:p>
      <w:pPr>
        <w:spacing w:line="276" w:lineRule="auto" w:after="50"/>
      </w:pPr>
      <w:r>
        <w:rPr>
          <w:rFonts w:ascii="Times New Roman" w:hAnsi="Times New Roman"/>
          <w:b w:val="0"/>
          <w:sz w:val="21"/>
        </w:rPr>
        <w:t xml:space="preserve">    1.4 SMART Engineering Objectives</w:t>
      </w:r>
      <w:r>
        <w:rPr>
          <w:rFonts w:ascii="Times New Roman" w:hAnsi="Times New Roman"/>
          <w:color w:val="A0A0A0"/>
          <w:sz w:val="20"/>
        </w:rPr>
        <w:t xml:space="preserve"> ........................................ </w:t>
      </w:r>
      <w:r>
        <w:rPr>
          <w:rFonts w:ascii="Times New Roman" w:hAnsi="Times New Roman"/>
          <w:b w:val="0"/>
          <w:sz w:val="21"/>
        </w:rPr>
        <w:t>3</w:t>
      </w:r>
    </w:p>
    <w:p>
      <w:pPr>
        <w:spacing w:line="276" w:lineRule="auto" w:after="50"/>
      </w:pPr>
      <w:r>
        <w:rPr>
          <w:rFonts w:ascii="Times New Roman" w:hAnsi="Times New Roman"/>
          <w:b w:val="0"/>
          <w:sz w:val="21"/>
        </w:rPr>
        <w:t xml:space="preserve">    1.5 Scope and Delimitations of the 50% Milestone</w:t>
      </w:r>
      <w:r>
        <w:rPr>
          <w:rFonts w:ascii="Times New Roman" w:hAnsi="Times New Roman"/>
          <w:color w:val="A0A0A0"/>
          <w:sz w:val="20"/>
        </w:rPr>
        <w:t xml:space="preserve"> ........................ </w:t>
      </w:r>
      <w:r>
        <w:rPr>
          <w:rFonts w:ascii="Times New Roman" w:hAnsi="Times New Roman"/>
          <w:b w:val="0"/>
          <w:sz w:val="21"/>
        </w:rPr>
        <w:t>4</w:t>
      </w:r>
    </w:p>
    <w:p>
      <w:pPr>
        <w:spacing w:line="276" w:lineRule="auto" w:after="50"/>
      </w:pPr>
      <w:r>
        <w:rPr>
          <w:rFonts w:ascii="Times New Roman" w:hAnsi="Times New Roman"/>
          <w:b w:val="0"/>
          <w:sz w:val="21"/>
        </w:rPr>
        <w:t xml:space="preserve">    1.6 Alignment with UN Sustainable Development Goals (SDGs)</w:t>
      </w:r>
      <w:r>
        <w:rPr>
          <w:rFonts w:ascii="Times New Roman" w:hAnsi="Times New Roman"/>
          <w:color w:val="A0A0A0"/>
          <w:sz w:val="20"/>
        </w:rPr>
        <w:t xml:space="preserve"> .............. </w:t>
      </w:r>
      <w:r>
        <w:rPr>
          <w:rFonts w:ascii="Times New Roman" w:hAnsi="Times New Roman"/>
          <w:b w:val="0"/>
          <w:sz w:val="21"/>
        </w:rPr>
        <w:t>5</w:t>
      </w:r>
    </w:p>
    <w:p>
      <w:pPr>
        <w:spacing w:line="276" w:lineRule="auto" w:after="50"/>
      </w:pPr>
      <w:r>
        <w:rPr>
          <w:rFonts w:ascii="Times New Roman" w:hAnsi="Times New Roman"/>
          <w:b w:val="0"/>
          <w:sz w:val="21"/>
        </w:rPr>
        <w:t xml:space="preserve">    1.7 Organisation of the Report</w:t>
      </w:r>
      <w:r>
        <w:rPr>
          <w:rFonts w:ascii="Times New Roman" w:hAnsi="Times New Roman"/>
          <w:color w:val="A0A0A0"/>
          <w:sz w:val="20"/>
        </w:rPr>
        <w:t xml:space="preserve"> .......................................... </w:t>
      </w:r>
      <w:r>
        <w:rPr>
          <w:rFonts w:ascii="Times New Roman" w:hAnsi="Times New Roman"/>
          <w:b w:val="0"/>
          <w:sz w:val="21"/>
        </w:rPr>
        <w:t>6</w:t>
      </w:r>
    </w:p>
    <w:p>
      <w:pPr>
        <w:spacing w:line="276" w:lineRule="auto" w:after="50"/>
      </w:pPr>
      <w:r>
        <w:rPr>
          <w:rFonts w:ascii="Times New Roman" w:hAnsi="Times New Roman"/>
          <w:b/>
          <w:sz w:val="21"/>
        </w:rPr>
        <w:t>CHAPTER 2  LITERATURE REVIEW</w:t>
      </w:r>
      <w:r>
        <w:rPr>
          <w:rFonts w:ascii="Times New Roman" w:hAnsi="Times New Roman"/>
          <w:color w:val="A0A0A0"/>
          <w:sz w:val="20"/>
        </w:rPr>
        <w:t xml:space="preserve"> ................................................ </w:t>
      </w:r>
      <w:r>
        <w:rPr>
          <w:rFonts w:ascii="Times New Roman" w:hAnsi="Times New Roman"/>
          <w:b/>
          <w:sz w:val="21"/>
        </w:rPr>
        <w:t>7</w:t>
      </w:r>
    </w:p>
    <w:p>
      <w:pPr>
        <w:spacing w:line="276" w:lineRule="auto" w:after="50"/>
      </w:pPr>
      <w:r>
        <w:rPr>
          <w:rFonts w:ascii="Times New Roman" w:hAnsi="Times New Roman"/>
          <w:b w:val="0"/>
          <w:sz w:val="21"/>
        </w:rPr>
        <w:t xml:space="preserve">    2.1 Empirical Diffusion &amp; Cascading Dynamics of Online Falsehoods</w:t>
      </w:r>
      <w:r>
        <w:rPr>
          <w:rFonts w:ascii="Times New Roman" w:hAnsi="Times New Roman"/>
          <w:color w:val="A0A0A0"/>
          <w:sz w:val="20"/>
        </w:rPr>
        <w:t xml:space="preserve"> ....... </w:t>
      </w:r>
      <w:r>
        <w:rPr>
          <w:rFonts w:ascii="Times New Roman" w:hAnsi="Times New Roman"/>
          <w:b w:val="0"/>
          <w:sz w:val="21"/>
        </w:rPr>
        <w:t>7</w:t>
      </w:r>
    </w:p>
    <w:p>
      <w:pPr>
        <w:spacing w:line="276" w:lineRule="auto" w:after="50"/>
      </w:pPr>
      <w:r>
        <w:rPr>
          <w:rFonts w:ascii="Times New Roman" w:hAnsi="Times New Roman"/>
          <w:b w:val="0"/>
          <w:sz w:val="21"/>
        </w:rPr>
        <w:t xml:space="preserve">    2.2 Content-Only Classifiers &amp; Topic Overfitting Vulnerabilities</w:t>
      </w:r>
      <w:r>
        <w:rPr>
          <w:rFonts w:ascii="Times New Roman" w:hAnsi="Times New Roman"/>
          <w:color w:val="A0A0A0"/>
          <w:sz w:val="20"/>
        </w:rPr>
        <w:t xml:space="preserve"> ........ </w:t>
      </w:r>
      <w:r>
        <w:rPr>
          <w:rFonts w:ascii="Times New Roman" w:hAnsi="Times New Roman"/>
          <w:b w:val="0"/>
          <w:sz w:val="21"/>
        </w:rPr>
        <w:t>7</w:t>
      </w:r>
    </w:p>
    <w:p>
      <w:pPr>
        <w:spacing w:line="276" w:lineRule="auto" w:after="50"/>
      </w:pPr>
      <w:r>
        <w:rPr>
          <w:rFonts w:ascii="Times New Roman" w:hAnsi="Times New Roman"/>
          <w:b w:val="0"/>
          <w:sz w:val="21"/>
        </w:rPr>
        <w:t xml:space="preserve">    2.3 Source-Level Journalistic Profiling &amp; Media Bias / Fact Check</w:t>
      </w:r>
      <w:r>
        <w:rPr>
          <w:rFonts w:ascii="Times New Roman" w:hAnsi="Times New Roman"/>
          <w:color w:val="A0A0A0"/>
          <w:sz w:val="20"/>
        </w:rPr>
        <w:t xml:space="preserve"> ....... </w:t>
      </w:r>
      <w:r>
        <w:rPr>
          <w:rFonts w:ascii="Times New Roman" w:hAnsi="Times New Roman"/>
          <w:b w:val="0"/>
          <w:sz w:val="21"/>
        </w:rPr>
        <w:t>8</w:t>
      </w:r>
    </w:p>
    <w:p>
      <w:pPr>
        <w:spacing w:line="276" w:lineRule="auto" w:after="50"/>
      </w:pPr>
      <w:r>
        <w:rPr>
          <w:rFonts w:ascii="Times New Roman" w:hAnsi="Times New Roman"/>
          <w:b w:val="0"/>
          <w:sz w:val="21"/>
        </w:rPr>
        <w:t xml:space="preserve">    2.4 Multi-Document Corroboration &amp; Natural Language Inference (FEVER)</w:t>
      </w:r>
      <w:r>
        <w:rPr>
          <w:rFonts w:ascii="Times New Roman" w:hAnsi="Times New Roman"/>
          <w:color w:val="A0A0A0"/>
          <w:sz w:val="20"/>
        </w:rPr>
        <w:t xml:space="preserve"> .... </w:t>
      </w:r>
      <w:r>
        <w:rPr>
          <w:rFonts w:ascii="Times New Roman" w:hAnsi="Times New Roman"/>
          <w:b w:val="0"/>
          <w:sz w:val="21"/>
        </w:rPr>
        <w:t>8</w:t>
      </w:r>
    </w:p>
    <w:p>
      <w:pPr>
        <w:spacing w:line="276" w:lineRule="auto" w:after="50"/>
      </w:pPr>
      <w:r>
        <w:rPr>
          <w:rFonts w:ascii="Times New Roman" w:hAnsi="Times New Roman"/>
          <w:b w:val="0"/>
          <w:sz w:val="21"/>
        </w:rPr>
        <w:t xml:space="preserve">    2.5 Cross-Source Stance Detection Paradigms</w:t>
      </w:r>
      <w:r>
        <w:rPr>
          <w:rFonts w:ascii="Times New Roman" w:hAnsi="Times New Roman"/>
          <w:color w:val="A0A0A0"/>
          <w:sz w:val="20"/>
        </w:rPr>
        <w:t xml:space="preserve"> ............................. </w:t>
      </w:r>
      <w:r>
        <w:rPr>
          <w:rFonts w:ascii="Times New Roman" w:hAnsi="Times New Roman"/>
          <w:b w:val="0"/>
          <w:sz w:val="21"/>
        </w:rPr>
        <w:t>9</w:t>
      </w:r>
    </w:p>
    <w:p>
      <w:pPr>
        <w:spacing w:line="276" w:lineRule="auto" w:after="50"/>
      </w:pPr>
      <w:r>
        <w:rPr>
          <w:rFonts w:ascii="Times New Roman" w:hAnsi="Times New Roman"/>
          <w:b w:val="0"/>
          <w:sz w:val="21"/>
        </w:rPr>
        <w:t xml:space="preserve">    2.6 Deep Transformer Architectures for Fact Verification (RoBERTa)</w:t>
      </w:r>
      <w:r>
        <w:rPr>
          <w:rFonts w:ascii="Times New Roman" w:hAnsi="Times New Roman"/>
          <w:color w:val="A0A0A0"/>
          <w:sz w:val="20"/>
        </w:rPr>
        <w:t xml:space="preserve"> ...... </w:t>
      </w:r>
      <w:r>
        <w:rPr>
          <w:rFonts w:ascii="Times New Roman" w:hAnsi="Times New Roman"/>
          <w:b w:val="0"/>
          <w:sz w:val="21"/>
        </w:rPr>
        <w:t>9</w:t>
      </w:r>
    </w:p>
    <w:p>
      <w:pPr>
        <w:spacing w:line="276" w:lineRule="auto" w:after="50"/>
      </w:pPr>
      <w:r>
        <w:rPr>
          <w:rFonts w:ascii="Times New Roman" w:hAnsi="Times New Roman"/>
          <w:b w:val="0"/>
          <w:sz w:val="21"/>
        </w:rPr>
        <w:t xml:space="preserve">    2.7 Literature Survey Comparison Matrix (12 IEEE/Scopus Studies)</w:t>
      </w:r>
      <w:r>
        <w:rPr>
          <w:rFonts w:ascii="Times New Roman" w:hAnsi="Times New Roman"/>
          <w:color w:val="A0A0A0"/>
          <w:sz w:val="20"/>
        </w:rPr>
        <w:t xml:space="preserve"> ........ </w:t>
      </w:r>
      <w:r>
        <w:rPr>
          <w:rFonts w:ascii="Times New Roman" w:hAnsi="Times New Roman"/>
          <w:b w:val="0"/>
          <w:sz w:val="21"/>
        </w:rPr>
        <w:t>10</w:t>
      </w:r>
    </w:p>
    <w:p>
      <w:pPr>
        <w:spacing w:line="276" w:lineRule="auto" w:after="50"/>
      </w:pPr>
      <w:r>
        <w:rPr>
          <w:rFonts w:ascii="Times New Roman" w:hAnsi="Times New Roman"/>
          <w:b w:val="0"/>
          <w:sz w:val="21"/>
        </w:rPr>
        <w:t xml:space="preserve">    2.8 Taxonomy and Evolution of Fact-Checking Paradigms</w:t>
      </w:r>
      <w:r>
        <w:rPr>
          <w:rFonts w:ascii="Times New Roman" w:hAnsi="Times New Roman"/>
          <w:color w:val="A0A0A0"/>
          <w:sz w:val="20"/>
        </w:rPr>
        <w:t xml:space="preserve"> ................... </w:t>
      </w:r>
      <w:r>
        <w:rPr>
          <w:rFonts w:ascii="Times New Roman" w:hAnsi="Times New Roman"/>
          <w:b w:val="0"/>
          <w:sz w:val="21"/>
        </w:rPr>
        <w:t>12</w:t>
      </w:r>
    </w:p>
    <w:p>
      <w:pPr>
        <w:spacing w:line="276" w:lineRule="auto" w:after="50"/>
      </w:pPr>
      <w:r>
        <w:rPr>
          <w:rFonts w:ascii="Times New Roman" w:hAnsi="Times New Roman"/>
          <w:b w:val="0"/>
          <w:sz w:val="21"/>
        </w:rPr>
        <w:t xml:space="preserve">    2.9 Summary of Research Gaps &amp; TruthLens Value Proposition</w:t>
      </w:r>
      <w:r>
        <w:rPr>
          <w:rFonts w:ascii="Times New Roman" w:hAnsi="Times New Roman"/>
          <w:color w:val="A0A0A0"/>
          <w:sz w:val="20"/>
        </w:rPr>
        <w:t xml:space="preserve"> .............. </w:t>
      </w:r>
      <w:r>
        <w:rPr>
          <w:rFonts w:ascii="Times New Roman" w:hAnsi="Times New Roman"/>
          <w:b w:val="0"/>
          <w:sz w:val="21"/>
        </w:rPr>
        <w:t>12</w:t>
      </w:r>
    </w:p>
    <w:p>
      <w:pPr>
        <w:spacing w:line="276" w:lineRule="auto" w:after="50"/>
      </w:pPr>
      <w:r>
        <w:rPr>
          <w:rFonts w:ascii="Times New Roman" w:hAnsi="Times New Roman"/>
          <w:b/>
          <w:sz w:val="21"/>
        </w:rPr>
        <w:t>CHAPTER 3  METHODOLOGY</w:t>
      </w:r>
      <w:r>
        <w:rPr>
          <w:rFonts w:ascii="Times New Roman" w:hAnsi="Times New Roman"/>
          <w:color w:val="A0A0A0"/>
          <w:sz w:val="20"/>
        </w:rPr>
        <w:t xml:space="preserve"> ...................................................... </w:t>
      </w:r>
      <w:r>
        <w:rPr>
          <w:rFonts w:ascii="Times New Roman" w:hAnsi="Times New Roman"/>
          <w:b/>
          <w:sz w:val="21"/>
        </w:rPr>
        <w:t>14</w:t>
      </w:r>
    </w:p>
    <w:p>
      <w:pPr>
        <w:spacing w:line="276" w:lineRule="auto" w:after="50"/>
      </w:pPr>
      <w:r>
        <w:rPr>
          <w:rFonts w:ascii="Times New Roman" w:hAnsi="Times New Roman"/>
          <w:b w:val="0"/>
          <w:sz w:val="21"/>
        </w:rPr>
        <w:t xml:space="preserve">    3.1 Proposed 3-Pillar Verification Architecture</w:t>
      </w:r>
      <w:r>
        <w:rPr>
          <w:rFonts w:ascii="Times New Roman" w:hAnsi="Times New Roman"/>
          <w:color w:val="A0A0A0"/>
          <w:sz w:val="20"/>
        </w:rPr>
        <w:t xml:space="preserve"> ......................... </w:t>
      </w:r>
      <w:r>
        <w:rPr>
          <w:rFonts w:ascii="Times New Roman" w:hAnsi="Times New Roman"/>
          <w:b w:val="0"/>
          <w:sz w:val="21"/>
        </w:rPr>
        <w:t>14</w:t>
      </w:r>
    </w:p>
    <w:p>
      <w:pPr>
        <w:spacing w:line="276" w:lineRule="auto" w:after="50"/>
      </w:pPr>
      <w:r>
        <w:rPr>
          <w:rFonts w:ascii="Times New Roman" w:hAnsi="Times New Roman"/>
          <w:b w:val="0"/>
          <w:sz w:val="21"/>
        </w:rPr>
        <w:t xml:space="preserve">    3.2 MBFC Knowledge Base &amp; Mathematical Weight Mapping</w:t>
      </w:r>
      <w:r>
        <w:rPr>
          <w:rFonts w:ascii="Times New Roman" w:hAnsi="Times New Roman"/>
          <w:color w:val="A0A0A0"/>
          <w:sz w:val="20"/>
        </w:rPr>
        <w:t xml:space="preserve"> ................... </w:t>
      </w:r>
      <w:r>
        <w:rPr>
          <w:rFonts w:ascii="Times New Roman" w:hAnsi="Times New Roman"/>
          <w:b w:val="0"/>
          <w:sz w:val="21"/>
        </w:rPr>
        <w:t>15</w:t>
      </w:r>
    </w:p>
    <w:p>
      <w:pPr>
        <w:spacing w:line="276" w:lineRule="auto" w:after="50"/>
      </w:pPr>
      <w:r>
        <w:rPr>
          <w:rFonts w:ascii="Times New Roman" w:hAnsi="Times New Roman"/>
          <w:b w:val="0"/>
          <w:sz w:val="21"/>
        </w:rPr>
        <w:t xml:space="preserve">    3.3 Multi-Tier Canonical Domain Resolution Algorithm</w:t>
      </w:r>
      <w:r>
        <w:rPr>
          <w:rFonts w:ascii="Times New Roman" w:hAnsi="Times New Roman"/>
          <w:color w:val="A0A0A0"/>
          <w:sz w:val="20"/>
        </w:rPr>
        <w:t xml:space="preserve"> .................... </w:t>
      </w:r>
      <w:r>
        <w:rPr>
          <w:rFonts w:ascii="Times New Roman" w:hAnsi="Times New Roman"/>
          <w:b w:val="0"/>
          <w:sz w:val="21"/>
        </w:rPr>
        <w:t>16</w:t>
      </w:r>
    </w:p>
    <w:p>
      <w:pPr>
        <w:spacing w:line="276" w:lineRule="auto" w:after="50"/>
      </w:pPr>
      <w:r>
        <w:rPr>
          <w:rFonts w:ascii="Times New Roman" w:hAnsi="Times New Roman"/>
          <w:b w:val="0"/>
          <w:sz w:val="21"/>
        </w:rPr>
        <w:t xml:space="preserve">    3.4 109-Trigger Linguistic Manipulation Risk Metric (M_index)</w:t>
      </w:r>
      <w:r>
        <w:rPr>
          <w:rFonts w:ascii="Times New Roman" w:hAnsi="Times New Roman"/>
          <w:color w:val="A0A0A0"/>
          <w:sz w:val="20"/>
        </w:rPr>
        <w:t xml:space="preserve"> ........... </w:t>
      </w:r>
      <w:r>
        <w:rPr>
          <w:rFonts w:ascii="Times New Roman" w:hAnsi="Times New Roman"/>
          <w:b w:val="0"/>
          <w:sz w:val="21"/>
        </w:rPr>
        <w:t>16</w:t>
      </w:r>
    </w:p>
    <w:p>
      <w:pPr>
        <w:spacing w:line="276" w:lineRule="auto" w:after="50"/>
      </w:pPr>
      <w:r>
        <w:rPr>
          <w:rFonts w:ascii="Times New Roman" w:hAnsi="Times New Roman"/>
          <w:b w:val="0"/>
          <w:sz w:val="21"/>
        </w:rPr>
        <w:t xml:space="preserve">    3.5 Multi-Source Evidence Retrieval Pipeline</w:t>
      </w:r>
      <w:r>
        <w:rPr>
          <w:rFonts w:ascii="Times New Roman" w:hAnsi="Times New Roman"/>
          <w:color w:val="A0A0A0"/>
          <w:sz w:val="20"/>
        </w:rPr>
        <w:t xml:space="preserve"> ............................ </w:t>
      </w:r>
      <w:r>
        <w:rPr>
          <w:rFonts w:ascii="Times New Roman" w:hAnsi="Times New Roman"/>
          <w:b w:val="0"/>
          <w:sz w:val="21"/>
        </w:rPr>
        <w:t>17</w:t>
      </w:r>
    </w:p>
    <w:p>
      <w:pPr>
        <w:spacing w:line="276" w:lineRule="auto" w:after="50"/>
      </w:pPr>
      <w:r>
        <w:rPr>
          <w:rFonts w:ascii="Times New Roman" w:hAnsi="Times New Roman"/>
          <w:b w:val="0"/>
          <w:sz w:val="21"/>
        </w:rPr>
        <w:t xml:space="preserve">    3.6 Mathematical Credibility Scoring Formulation &amp; Fusion Mechanics</w:t>
      </w:r>
      <w:r>
        <w:rPr>
          <w:rFonts w:ascii="Times New Roman" w:hAnsi="Times New Roman"/>
          <w:color w:val="A0A0A0"/>
          <w:sz w:val="20"/>
        </w:rPr>
        <w:t xml:space="preserve"> ..... </w:t>
      </w:r>
      <w:r>
        <w:rPr>
          <w:rFonts w:ascii="Times New Roman" w:hAnsi="Times New Roman"/>
          <w:b w:val="0"/>
          <w:sz w:val="21"/>
        </w:rPr>
        <w:t>18</w:t>
      </w:r>
    </w:p>
    <w:p>
      <w:pPr>
        <w:spacing w:line="276" w:lineRule="auto" w:after="50"/>
      </w:pPr>
      <w:r>
        <w:rPr>
          <w:rFonts w:ascii="Times New Roman" w:hAnsi="Times New Roman"/>
          <w:b/>
          <w:sz w:val="21"/>
        </w:rPr>
        <w:t>CHAPTER 4  PROJECT MANAGEMENT</w:t>
      </w:r>
      <w:r>
        <w:rPr>
          <w:rFonts w:ascii="Times New Roman" w:hAnsi="Times New Roman"/>
          <w:color w:val="A0A0A0"/>
          <w:sz w:val="20"/>
        </w:rPr>
        <w:t xml:space="preserve"> ............................................... </w:t>
      </w:r>
      <w:r>
        <w:rPr>
          <w:rFonts w:ascii="Times New Roman" w:hAnsi="Times New Roman"/>
          <w:b/>
          <w:sz w:val="21"/>
        </w:rPr>
        <w:t>20</w:t>
      </w:r>
    </w:p>
    <w:p>
      <w:pPr>
        <w:spacing w:line="276" w:lineRule="auto" w:after="50"/>
      </w:pPr>
      <w:r>
        <w:rPr>
          <w:rFonts w:ascii="Times New Roman" w:hAnsi="Times New Roman"/>
          <w:b w:val="0"/>
          <w:sz w:val="21"/>
        </w:rPr>
        <w:t xml:space="preserve">    4.1 5-Phase Project Schedule &amp; Review Milestone Mapping</w:t>
      </w:r>
      <w:r>
        <w:rPr>
          <w:rFonts w:ascii="Times New Roman" w:hAnsi="Times New Roman"/>
          <w:color w:val="A0A0A0"/>
          <w:sz w:val="20"/>
        </w:rPr>
        <w:t xml:space="preserve"> ................. </w:t>
      </w:r>
      <w:r>
        <w:rPr>
          <w:rFonts w:ascii="Times New Roman" w:hAnsi="Times New Roman"/>
          <w:b w:val="0"/>
          <w:sz w:val="21"/>
        </w:rPr>
        <w:t>20</w:t>
      </w:r>
    </w:p>
    <w:p>
      <w:pPr>
        <w:spacing w:line="276" w:lineRule="auto" w:after="50"/>
      </w:pPr>
      <w:r>
        <w:rPr>
          <w:rFonts w:ascii="Times New Roman" w:hAnsi="Times New Roman"/>
          <w:b w:val="0"/>
          <w:sz w:val="21"/>
        </w:rPr>
        <w:t xml:space="preserve">    4.2 12-Week Development Gantt Chart</w:t>
      </w:r>
      <w:r>
        <w:rPr>
          <w:rFonts w:ascii="Times New Roman" w:hAnsi="Times New Roman"/>
          <w:color w:val="A0A0A0"/>
          <w:sz w:val="20"/>
        </w:rPr>
        <w:t xml:space="preserve"> ..................................... </w:t>
      </w:r>
      <w:r>
        <w:rPr>
          <w:rFonts w:ascii="Times New Roman" w:hAnsi="Times New Roman"/>
          <w:b w:val="0"/>
          <w:sz w:val="21"/>
        </w:rPr>
        <w:t>20</w:t>
      </w:r>
    </w:p>
    <w:p>
      <w:pPr>
        <w:spacing w:line="276" w:lineRule="auto" w:after="50"/>
      </w:pPr>
      <w:r>
        <w:rPr>
          <w:rFonts w:ascii="Times New Roman" w:hAnsi="Times New Roman"/>
          <w:b w:val="0"/>
          <w:sz w:val="21"/>
        </w:rPr>
        <w:t xml:space="preserve">    4.3 Team Roles &amp; Work Breakdown Structure (WBS)</w:t>
      </w:r>
      <w:r>
        <w:rPr>
          <w:rFonts w:ascii="Times New Roman" w:hAnsi="Times New Roman"/>
          <w:color w:val="A0A0A0"/>
          <w:sz w:val="20"/>
        </w:rPr>
        <w:t xml:space="preserve"> ......................... </w:t>
      </w:r>
      <w:r>
        <w:rPr>
          <w:rFonts w:ascii="Times New Roman" w:hAnsi="Times New Roman"/>
          <w:b w:val="0"/>
          <w:sz w:val="21"/>
        </w:rPr>
        <w:t>21</w:t>
      </w:r>
    </w:p>
    <w:p>
      <w:pPr>
        <w:spacing w:line="276" w:lineRule="auto" w:after="50"/>
      </w:pPr>
      <w:r>
        <w:rPr>
          <w:rFonts w:ascii="Times New Roman" w:hAnsi="Times New Roman"/>
          <w:b w:val="0"/>
          <w:sz w:val="21"/>
        </w:rPr>
        <w:t xml:space="preserve">    4.4 Risk Management, Technical Contingencies &amp; Mitigation Protocols</w:t>
      </w:r>
      <w:r>
        <w:rPr>
          <w:rFonts w:ascii="Times New Roman" w:hAnsi="Times New Roman"/>
          <w:color w:val="A0A0A0"/>
          <w:sz w:val="20"/>
        </w:rPr>
        <w:t xml:space="preserve"> ..... </w:t>
      </w:r>
      <w:r>
        <w:rPr>
          <w:rFonts w:ascii="Times New Roman" w:hAnsi="Times New Roman"/>
          <w:b w:val="0"/>
          <w:sz w:val="21"/>
        </w:rPr>
        <w:t>22</w:t>
      </w:r>
    </w:p>
    <w:p>
      <w:pPr>
        <w:spacing w:line="276" w:lineRule="auto" w:after="50"/>
      </w:pPr>
      <w:r>
        <w:rPr>
          <w:rFonts w:ascii="Times New Roman" w:hAnsi="Times New Roman"/>
          <w:b/>
          <w:sz w:val="21"/>
        </w:rPr>
        <w:t>CHAPTER 5  ANALYSIS AND SYSTEM DESIGN</w:t>
      </w:r>
      <w:r>
        <w:rPr>
          <w:rFonts w:ascii="Times New Roman" w:hAnsi="Times New Roman"/>
          <w:color w:val="A0A0A0"/>
          <w:sz w:val="20"/>
        </w:rPr>
        <w:t xml:space="preserve"> ....................................... </w:t>
      </w:r>
      <w:r>
        <w:rPr>
          <w:rFonts w:ascii="Times New Roman" w:hAnsi="Times New Roman"/>
          <w:b/>
          <w:sz w:val="21"/>
        </w:rPr>
        <w:t>24</w:t>
      </w:r>
    </w:p>
    <w:p>
      <w:pPr>
        <w:spacing w:line="276" w:lineRule="auto" w:after="50"/>
      </w:pPr>
      <w:r>
        <w:rPr>
          <w:rFonts w:ascii="Times New Roman" w:hAnsi="Times New Roman"/>
          <w:b w:val="0"/>
          <w:sz w:val="21"/>
        </w:rPr>
        <w:t xml:space="preserve">    5.1 Comprehensive Functional &amp; Non-Functional Requirements</w:t>
      </w:r>
      <w:r>
        <w:rPr>
          <w:rFonts w:ascii="Times New Roman" w:hAnsi="Times New Roman"/>
          <w:color w:val="A0A0A0"/>
          <w:sz w:val="20"/>
        </w:rPr>
        <w:t xml:space="preserve"> .............. </w:t>
      </w:r>
      <w:r>
        <w:rPr>
          <w:rFonts w:ascii="Times New Roman" w:hAnsi="Times New Roman"/>
          <w:b w:val="0"/>
          <w:sz w:val="21"/>
        </w:rPr>
        <w:t>24</w:t>
      </w:r>
    </w:p>
    <w:p>
      <w:pPr>
        <w:spacing w:line="276" w:lineRule="auto" w:after="50"/>
      </w:pPr>
      <w:r>
        <w:rPr>
          <w:rFonts w:ascii="Times New Roman" w:hAnsi="Times New Roman"/>
          <w:b w:val="0"/>
          <w:sz w:val="21"/>
        </w:rPr>
        <w:t xml:space="preserve">    5.2 Hardware, Software &amp; Development Environment Specifications</w:t>
      </w:r>
      <w:r>
        <w:rPr>
          <w:rFonts w:ascii="Times New Roman" w:hAnsi="Times New Roman"/>
          <w:color w:val="A0A0A0"/>
          <w:sz w:val="20"/>
        </w:rPr>
        <w:t xml:space="preserve"> ......... </w:t>
      </w:r>
      <w:r>
        <w:rPr>
          <w:rFonts w:ascii="Times New Roman" w:hAnsi="Times New Roman"/>
          <w:b w:val="0"/>
          <w:sz w:val="21"/>
        </w:rPr>
        <w:t>25</w:t>
      </w:r>
    </w:p>
    <w:p>
      <w:pPr>
        <w:spacing w:line="276" w:lineRule="auto" w:after="50"/>
      </w:pPr>
      <w:r>
        <w:rPr>
          <w:rFonts w:ascii="Times New Roman" w:hAnsi="Times New Roman"/>
          <w:b w:val="0"/>
          <w:sz w:val="21"/>
        </w:rPr>
        <w:t xml:space="preserve">    5.3 Data Flow Modeling: Level 0 Context &amp; Level 1 DFD</w:t>
      </w:r>
      <w:r>
        <w:rPr>
          <w:rFonts w:ascii="Times New Roman" w:hAnsi="Times New Roman"/>
          <w:color w:val="A0A0A0"/>
          <w:sz w:val="20"/>
        </w:rPr>
        <w:t xml:space="preserve"> ................... </w:t>
      </w:r>
      <w:r>
        <w:rPr>
          <w:rFonts w:ascii="Times New Roman" w:hAnsi="Times New Roman"/>
          <w:b w:val="0"/>
          <w:sz w:val="21"/>
        </w:rPr>
        <w:t>26</w:t>
      </w:r>
    </w:p>
    <w:p>
      <w:pPr>
        <w:spacing w:line="276" w:lineRule="auto" w:after="50"/>
      </w:pPr>
      <w:r>
        <w:rPr>
          <w:rFonts w:ascii="Times New Roman" w:hAnsi="Times New Roman"/>
          <w:b w:val="0"/>
          <w:sz w:val="21"/>
        </w:rPr>
        <w:t xml:space="preserve">    5.4 Database Architecture &amp; Entity-Relationship (ER) Schema</w:t>
      </w:r>
      <w:r>
        <w:rPr>
          <w:rFonts w:ascii="Times New Roman" w:hAnsi="Times New Roman"/>
          <w:color w:val="A0A0A0"/>
          <w:sz w:val="20"/>
        </w:rPr>
        <w:t xml:space="preserve"> ............. </w:t>
      </w:r>
      <w:r>
        <w:rPr>
          <w:rFonts w:ascii="Times New Roman" w:hAnsi="Times New Roman"/>
          <w:b w:val="0"/>
          <w:sz w:val="21"/>
        </w:rPr>
        <w:t>26</w:t>
      </w:r>
    </w:p>
    <w:p>
      <w:pPr>
        <w:spacing w:line="276" w:lineRule="auto" w:after="50"/>
      </w:pPr>
      <w:r>
        <w:rPr>
          <w:rFonts w:ascii="Times New Roman" w:hAnsi="Times New Roman"/>
          <w:b w:val="0"/>
          <w:sz w:val="21"/>
        </w:rPr>
        <w:t xml:space="preserve">    5.5 Knowledge Base Distributions &amp; Statistical Characterization</w:t>
      </w:r>
      <w:r>
        <w:rPr>
          <w:rFonts w:ascii="Times New Roman" w:hAnsi="Times New Roman"/>
          <w:color w:val="A0A0A0"/>
          <w:sz w:val="20"/>
        </w:rPr>
        <w:t xml:space="preserve"> ......... </w:t>
      </w:r>
      <w:r>
        <w:rPr>
          <w:rFonts w:ascii="Times New Roman" w:hAnsi="Times New Roman"/>
          <w:b w:val="0"/>
          <w:sz w:val="21"/>
        </w:rPr>
        <w:t>28</w:t>
      </w:r>
    </w:p>
    <w:p>
      <w:pPr>
        <w:spacing w:line="276" w:lineRule="auto" w:after="50"/>
      </w:pPr>
      <w:r>
        <w:rPr>
          <w:rFonts w:ascii="Times New Roman" w:hAnsi="Times New Roman"/>
          <w:b w:val="0"/>
          <w:sz w:val="21"/>
        </w:rPr>
        <w:t xml:space="preserve">    5.6 Detailed Use Case Modeling</w:t>
      </w:r>
      <w:r>
        <w:rPr>
          <w:rFonts w:ascii="Times New Roman" w:hAnsi="Times New Roman"/>
          <w:color w:val="A0A0A0"/>
          <w:sz w:val="20"/>
        </w:rPr>
        <w:t xml:space="preserve"> .......................................... </w:t>
      </w:r>
      <w:r>
        <w:rPr>
          <w:rFonts w:ascii="Times New Roman" w:hAnsi="Times New Roman"/>
          <w:b w:val="0"/>
          <w:sz w:val="21"/>
        </w:rPr>
        <w:t>29</w:t>
      </w:r>
    </w:p>
    <w:p>
      <w:pPr>
        <w:spacing w:line="276" w:lineRule="auto" w:after="50"/>
      </w:pPr>
      <w:r>
        <w:rPr>
          <w:rFonts w:ascii="Times New Roman" w:hAnsi="Times New Roman"/>
          <w:b/>
          <w:sz w:val="21"/>
        </w:rPr>
        <w:t>CHAPTER 6  IMPLEMENTATION (50% MILESTONE DELIVERABLES)</w:t>
      </w:r>
      <w:r>
        <w:rPr>
          <w:rFonts w:ascii="Times New Roman" w:hAnsi="Times New Roman"/>
          <w:color w:val="A0A0A0"/>
          <w:sz w:val="20"/>
        </w:rPr>
        <w:t xml:space="preserve"> ...................... </w:t>
      </w:r>
      <w:r>
        <w:rPr>
          <w:rFonts w:ascii="Times New Roman" w:hAnsi="Times New Roman"/>
          <w:b/>
          <w:sz w:val="21"/>
        </w:rPr>
        <w:t>30</w:t>
      </w:r>
    </w:p>
    <w:p>
      <w:pPr>
        <w:spacing w:line="276" w:lineRule="auto" w:after="50"/>
      </w:pPr>
      <w:r>
        <w:rPr>
          <w:rFonts w:ascii="Times New Roman" w:hAnsi="Times New Roman"/>
          <w:b w:val="0"/>
          <w:sz w:val="21"/>
        </w:rPr>
        <w:t xml:space="preserve">    6.1 Modular Directory &amp; Repository Architecture</w:t>
      </w:r>
      <w:r>
        <w:rPr>
          <w:rFonts w:ascii="Times New Roman" w:hAnsi="Times New Roman"/>
          <w:color w:val="A0A0A0"/>
          <w:sz w:val="20"/>
        </w:rPr>
        <w:t xml:space="preserve"> ......................... </w:t>
      </w:r>
      <w:r>
        <w:rPr>
          <w:rFonts w:ascii="Times New Roman" w:hAnsi="Times New Roman"/>
          <w:b w:val="0"/>
          <w:sz w:val="21"/>
        </w:rPr>
        <w:t>30</w:t>
      </w:r>
    </w:p>
    <w:p>
      <w:pPr>
        <w:spacing w:line="276" w:lineRule="auto" w:after="50"/>
      </w:pPr>
      <w:r>
        <w:rPr>
          <w:rFonts w:ascii="Times New Roman" w:hAnsi="Times New Roman"/>
          <w:b w:val="0"/>
          <w:sz w:val="21"/>
        </w:rPr>
        <w:t xml:space="preserve">    6.2 Module 1: Sub-Millisecond SQLite Source Reputation Engine</w:t>
      </w:r>
      <w:r>
        <w:rPr>
          <w:rFonts w:ascii="Times New Roman" w:hAnsi="Times New Roman"/>
          <w:color w:val="A0A0A0"/>
          <w:sz w:val="20"/>
        </w:rPr>
        <w:t xml:space="preserve"> ........... </w:t>
      </w:r>
      <w:r>
        <w:rPr>
          <w:rFonts w:ascii="Times New Roman" w:hAnsi="Times New Roman"/>
          <w:b w:val="0"/>
          <w:sz w:val="21"/>
        </w:rPr>
        <w:t>31</w:t>
      </w:r>
    </w:p>
    <w:p>
      <w:pPr>
        <w:spacing w:line="276" w:lineRule="auto" w:after="50"/>
      </w:pPr>
      <w:r>
        <w:rPr>
          <w:rFonts w:ascii="Times New Roman" w:hAnsi="Times New Roman"/>
          <w:b w:val="0"/>
          <w:sz w:val="21"/>
        </w:rPr>
        <w:t xml:space="preserve">    6.3 Module 2: 109-Trigger Linguistic Manipulation Scanner</w:t>
      </w:r>
      <w:r>
        <w:rPr>
          <w:rFonts w:ascii="Times New Roman" w:hAnsi="Times New Roman"/>
          <w:color w:val="A0A0A0"/>
          <w:sz w:val="20"/>
        </w:rPr>
        <w:t xml:space="preserve"> ............... </w:t>
      </w:r>
      <w:r>
        <w:rPr>
          <w:rFonts w:ascii="Times New Roman" w:hAnsi="Times New Roman"/>
          <w:b w:val="0"/>
          <w:sz w:val="21"/>
        </w:rPr>
        <w:t>31</w:t>
      </w:r>
    </w:p>
    <w:p>
      <w:pPr>
        <w:spacing w:line="276" w:lineRule="auto" w:after="50"/>
      </w:pPr>
      <w:r>
        <w:rPr>
          <w:rFonts w:ascii="Times New Roman" w:hAnsi="Times New Roman"/>
          <w:b w:val="0"/>
          <w:sz w:val="21"/>
        </w:rPr>
        <w:t xml:space="preserve">    6.4 Module 3: NewsAPI Live Multi-Source Retrieval Engine</w:t>
      </w:r>
      <w:r>
        <w:rPr>
          <w:rFonts w:ascii="Times New Roman" w:hAnsi="Times New Roman"/>
          <w:color w:val="A0A0A0"/>
          <w:sz w:val="20"/>
        </w:rPr>
        <w:t xml:space="preserve"> ................ </w:t>
      </w:r>
      <w:r>
        <w:rPr>
          <w:rFonts w:ascii="Times New Roman" w:hAnsi="Times New Roman"/>
          <w:b w:val="0"/>
          <w:sz w:val="21"/>
        </w:rPr>
        <w:t>32</w:t>
      </w:r>
    </w:p>
    <w:p>
      <w:pPr>
        <w:spacing w:line="276" w:lineRule="auto" w:after="50"/>
      </w:pPr>
      <w:r>
        <w:rPr>
          <w:rFonts w:ascii="Times New Roman" w:hAnsi="Times New Roman"/>
          <w:b w:val="0"/>
          <w:sz w:val="21"/>
        </w:rPr>
        <w:t xml:space="preserve">    6.5 Module 4: Interactive Full-Stack Streamlit Web Portal</w:t>
      </w:r>
      <w:r>
        <w:rPr>
          <w:rFonts w:ascii="Times New Roman" w:hAnsi="Times New Roman"/>
          <w:color w:val="A0A0A0"/>
          <w:sz w:val="20"/>
        </w:rPr>
        <w:t xml:space="preserve"> ............... </w:t>
      </w:r>
      <w:r>
        <w:rPr>
          <w:rFonts w:ascii="Times New Roman" w:hAnsi="Times New Roman"/>
          <w:b w:val="0"/>
          <w:sz w:val="21"/>
        </w:rPr>
        <w:t>32</w:t>
      </w:r>
    </w:p>
    <w:p>
      <w:pPr>
        <w:spacing w:line="276" w:lineRule="auto" w:after="50"/>
      </w:pPr>
      <w:r>
        <w:rPr>
          <w:rFonts w:ascii="Times New Roman" w:hAnsi="Times New Roman"/>
          <w:b w:val="0"/>
          <w:sz w:val="21"/>
        </w:rPr>
        <w:t xml:space="preserve">    6.6 Component Runtime Interaction &amp; UML Sequence Flow</w:t>
      </w:r>
      <w:r>
        <w:rPr>
          <w:rFonts w:ascii="Times New Roman" w:hAnsi="Times New Roman"/>
          <w:color w:val="A0A0A0"/>
          <w:sz w:val="20"/>
        </w:rPr>
        <w:t xml:space="preserve"> ................... </w:t>
      </w:r>
      <w:r>
        <w:rPr>
          <w:rFonts w:ascii="Times New Roman" w:hAnsi="Times New Roman"/>
          <w:b w:val="0"/>
          <w:sz w:val="21"/>
        </w:rPr>
        <w:t>33</w:t>
      </w:r>
    </w:p>
    <w:p>
      <w:pPr>
        <w:spacing w:line="276" w:lineRule="auto" w:after="50"/>
      </w:pPr>
      <w:r>
        <w:rPr>
          <w:rFonts w:ascii="Times New Roman" w:hAnsi="Times New Roman"/>
          <w:b w:val="0"/>
          <w:sz w:val="21"/>
        </w:rPr>
        <w:t xml:space="preserve">    6.7 Phase 4 / 65% Milestone Progress: Stance NLI Engine &amp; Claim Extractor</w:t>
      </w:r>
      <w:r>
        <w:rPr>
          <w:rFonts w:ascii="Times New Roman" w:hAnsi="Times New Roman"/>
          <w:color w:val="A0A0A0"/>
          <w:sz w:val="20"/>
        </w:rPr>
        <w:t xml:space="preserve"> .... </w:t>
      </w:r>
      <w:r>
        <w:rPr>
          <w:rFonts w:ascii="Times New Roman" w:hAnsi="Times New Roman"/>
          <w:b w:val="0"/>
          <w:sz w:val="21"/>
        </w:rPr>
        <w:t>34</w:t>
      </w:r>
    </w:p>
    <w:p>
      <w:pPr>
        <w:spacing w:line="276" w:lineRule="auto" w:after="50"/>
      </w:pPr>
      <w:r>
        <w:rPr>
          <w:rFonts w:ascii="Times New Roman" w:hAnsi="Times New Roman"/>
          <w:b/>
          <w:sz w:val="21"/>
        </w:rPr>
        <w:t>CHAPTER 7  RESULTS AND DISCUSSION</w:t>
      </w:r>
      <w:r>
        <w:rPr>
          <w:rFonts w:ascii="Times New Roman" w:hAnsi="Times New Roman"/>
          <w:color w:val="A0A0A0"/>
          <w:sz w:val="20"/>
        </w:rPr>
        <w:t xml:space="preserve"> ........................................... </w:t>
      </w:r>
      <w:r>
        <w:rPr>
          <w:rFonts w:ascii="Times New Roman" w:hAnsi="Times New Roman"/>
          <w:b/>
          <w:sz w:val="21"/>
        </w:rPr>
        <w:t>35</w:t>
      </w:r>
    </w:p>
    <w:p>
      <w:pPr>
        <w:spacing w:line="276" w:lineRule="auto" w:after="50"/>
      </w:pPr>
      <w:r>
        <w:rPr>
          <w:rFonts w:ascii="Times New Roman" w:hAnsi="Times New Roman"/>
          <w:b w:val="0"/>
          <w:sz w:val="21"/>
        </w:rPr>
        <w:t xml:space="preserve">    7.1 Empirical Sub-Millisecond Execution Latency Benchmarks</w:t>
      </w:r>
      <w:r>
        <w:rPr>
          <w:rFonts w:ascii="Times New Roman" w:hAnsi="Times New Roman"/>
          <w:color w:val="A0A0A0"/>
          <w:sz w:val="20"/>
        </w:rPr>
        <w:t xml:space="preserve"> .............. </w:t>
      </w:r>
      <w:r>
        <w:rPr>
          <w:rFonts w:ascii="Times New Roman" w:hAnsi="Times New Roman"/>
          <w:b w:val="0"/>
          <w:sz w:val="21"/>
        </w:rPr>
        <w:t>35</w:t>
      </w:r>
    </w:p>
    <w:p>
      <w:pPr>
        <w:spacing w:line="276" w:lineRule="auto" w:after="50"/>
      </w:pPr>
      <w:r>
        <w:rPr>
          <w:rFonts w:ascii="Times New Roman" w:hAnsi="Times New Roman"/>
          <w:b w:val="0"/>
          <w:sz w:val="21"/>
        </w:rPr>
        <w:t xml:space="preserve">    7.2 Automated Quality Assurance &amp; Pytest Suite Validation</w:t>
      </w:r>
      <w:r>
        <w:rPr>
          <w:rFonts w:ascii="Times New Roman" w:hAnsi="Times New Roman"/>
          <w:color w:val="A0A0A0"/>
          <w:sz w:val="20"/>
        </w:rPr>
        <w:t xml:space="preserve"> ............... </w:t>
      </w:r>
      <w:r>
        <w:rPr>
          <w:rFonts w:ascii="Times New Roman" w:hAnsi="Times New Roman"/>
          <w:b w:val="0"/>
          <w:sz w:val="21"/>
        </w:rPr>
        <w:t>36</w:t>
      </w:r>
    </w:p>
    <w:p>
      <w:pPr>
        <w:spacing w:line="276" w:lineRule="auto" w:after="50"/>
      </w:pPr>
      <w:r>
        <w:rPr>
          <w:rFonts w:ascii="Times New Roman" w:hAnsi="Times New Roman"/>
          <w:b w:val="0"/>
          <w:sz w:val="21"/>
        </w:rPr>
        <w:t xml:space="preserve">    7.3 Real-World Case Study Verification Profiles Across 4 Scenarios</w:t>
      </w:r>
      <w:r>
        <w:rPr>
          <w:rFonts w:ascii="Times New Roman" w:hAnsi="Times New Roman"/>
          <w:color w:val="A0A0A0"/>
          <w:sz w:val="20"/>
        </w:rPr>
        <w:t xml:space="preserve"> ...... </w:t>
      </w:r>
      <w:r>
        <w:rPr>
          <w:rFonts w:ascii="Times New Roman" w:hAnsi="Times New Roman"/>
          <w:b w:val="0"/>
          <w:sz w:val="21"/>
        </w:rPr>
        <w:t>37</w:t>
      </w:r>
    </w:p>
    <w:p>
      <w:pPr>
        <w:spacing w:line="276" w:lineRule="auto" w:after="50"/>
      </w:pPr>
      <w:r>
        <w:rPr>
          <w:rFonts w:ascii="Times New Roman" w:hAnsi="Times New Roman"/>
          <w:b w:val="0"/>
          <w:sz w:val="21"/>
        </w:rPr>
        <w:t xml:space="preserve">    7.4 Comparative Matrix: 50% Completed vs. Remaining 50% Deliverables</w:t>
      </w:r>
      <w:r>
        <w:rPr>
          <w:rFonts w:ascii="Times New Roman" w:hAnsi="Times New Roman"/>
          <w:color w:val="A0A0A0"/>
          <w:sz w:val="20"/>
        </w:rPr>
        <w:t xml:space="preserve"> .... </w:t>
      </w:r>
      <w:r>
        <w:rPr>
          <w:rFonts w:ascii="Times New Roman" w:hAnsi="Times New Roman"/>
          <w:b w:val="0"/>
          <w:sz w:val="21"/>
        </w:rPr>
        <w:t>38</w:t>
      </w:r>
    </w:p>
    <w:p>
      <w:pPr>
        <w:spacing w:line="276" w:lineRule="auto" w:after="50"/>
      </w:pPr>
      <w:r>
        <w:rPr>
          <w:rFonts w:ascii="Times New Roman" w:hAnsi="Times New Roman"/>
          <w:b w:val="0"/>
          <w:sz w:val="21"/>
        </w:rPr>
        <w:t xml:space="preserve">    7.5 Technical Discussion of 50% Milestone Observations &amp; Challenges</w:t>
      </w:r>
      <w:r>
        <w:rPr>
          <w:rFonts w:ascii="Times New Roman" w:hAnsi="Times New Roman"/>
          <w:color w:val="A0A0A0"/>
          <w:sz w:val="20"/>
        </w:rPr>
        <w:t xml:space="preserve"> ..... </w:t>
      </w:r>
      <w:r>
        <w:rPr>
          <w:rFonts w:ascii="Times New Roman" w:hAnsi="Times New Roman"/>
          <w:b w:val="0"/>
          <w:sz w:val="21"/>
        </w:rPr>
        <w:t>39</w:t>
      </w:r>
    </w:p>
    <w:p>
      <w:pPr>
        <w:spacing w:line="276" w:lineRule="auto" w:after="50"/>
      </w:pPr>
      <w:r>
        <w:rPr>
          <w:rFonts w:ascii="Times New Roman" w:hAnsi="Times New Roman"/>
          <w:b/>
          <w:sz w:val="21"/>
        </w:rPr>
        <w:t>CHAPTER 8  ETHICAL, LEGAL AND SUSTAINABILITY ASPECTS</w:t>
      </w:r>
      <w:r>
        <w:rPr>
          <w:rFonts w:ascii="Times New Roman" w:hAnsi="Times New Roman"/>
          <w:color w:val="A0A0A0"/>
          <w:sz w:val="20"/>
        </w:rPr>
        <w:t xml:space="preserve"> ........................ </w:t>
      </w:r>
      <w:r>
        <w:rPr>
          <w:rFonts w:ascii="Times New Roman" w:hAnsi="Times New Roman"/>
          <w:b/>
          <w:sz w:val="21"/>
        </w:rPr>
        <w:t>40</w:t>
      </w:r>
    </w:p>
    <w:p>
      <w:pPr>
        <w:spacing w:line="276" w:lineRule="auto" w:after="50"/>
      </w:pPr>
      <w:r>
        <w:rPr>
          <w:rFonts w:ascii="Times New Roman" w:hAnsi="Times New Roman"/>
          <w:b w:val="0"/>
          <w:sz w:val="21"/>
        </w:rPr>
        <w:t xml:space="preserve">    8.1 Algorithmic Fairness, Political Neutrality &amp; Bias Decoupling</w:t>
      </w:r>
      <w:r>
        <w:rPr>
          <w:rFonts w:ascii="Times New Roman" w:hAnsi="Times New Roman"/>
          <w:color w:val="A0A0A0"/>
          <w:sz w:val="20"/>
        </w:rPr>
        <w:t xml:space="preserve"> ........ </w:t>
      </w:r>
      <w:r>
        <w:rPr>
          <w:rFonts w:ascii="Times New Roman" w:hAnsi="Times New Roman"/>
          <w:b w:val="0"/>
          <w:sz w:val="21"/>
        </w:rPr>
        <w:t>40</w:t>
      </w:r>
    </w:p>
    <w:p>
      <w:pPr>
        <w:spacing w:line="276" w:lineRule="auto" w:after="50"/>
      </w:pPr>
      <w:r>
        <w:rPr>
          <w:rFonts w:ascii="Times New Roman" w:hAnsi="Times New Roman"/>
          <w:b w:val="0"/>
          <w:sz w:val="21"/>
        </w:rPr>
        <w:t xml:space="preserve">    8.2 Data Privacy &amp; Compliance with India's DPDP Act 2023</w:t>
      </w:r>
      <w:r>
        <w:rPr>
          <w:rFonts w:ascii="Times New Roman" w:hAnsi="Times New Roman"/>
          <w:color w:val="A0A0A0"/>
          <w:sz w:val="20"/>
        </w:rPr>
        <w:t xml:space="preserve"> ................ </w:t>
      </w:r>
      <w:r>
        <w:rPr>
          <w:rFonts w:ascii="Times New Roman" w:hAnsi="Times New Roman"/>
          <w:b w:val="0"/>
          <w:sz w:val="21"/>
        </w:rPr>
        <w:t>41</w:t>
      </w:r>
    </w:p>
    <w:p>
      <w:pPr>
        <w:spacing w:line="276" w:lineRule="auto" w:after="50"/>
      </w:pPr>
      <w:r>
        <w:rPr>
          <w:rFonts w:ascii="Times New Roman" w:hAnsi="Times New Roman"/>
          <w:b w:val="0"/>
          <w:sz w:val="21"/>
        </w:rPr>
        <w:t xml:space="preserve">    8.3 Green Computing, Energy Efficiency &amp; Edge Hardware Viability</w:t>
      </w:r>
      <w:r>
        <w:rPr>
          <w:rFonts w:ascii="Times New Roman" w:hAnsi="Times New Roman"/>
          <w:color w:val="A0A0A0"/>
          <w:sz w:val="20"/>
        </w:rPr>
        <w:t xml:space="preserve"> ........ </w:t>
      </w:r>
      <w:r>
        <w:rPr>
          <w:rFonts w:ascii="Times New Roman" w:hAnsi="Times New Roman"/>
          <w:b w:val="0"/>
          <w:sz w:val="21"/>
        </w:rPr>
        <w:t>41</w:t>
      </w:r>
    </w:p>
    <w:p>
      <w:pPr>
        <w:spacing w:line="276" w:lineRule="auto" w:after="50"/>
      </w:pPr>
      <w:r>
        <w:rPr>
          <w:rFonts w:ascii="Times New Roman" w:hAnsi="Times New Roman"/>
          <w:b/>
          <w:sz w:val="21"/>
        </w:rPr>
        <w:t>CHAPTER 9  CONCLUSION AND FUTURE WORK</w:t>
      </w:r>
      <w:r>
        <w:rPr>
          <w:rFonts w:ascii="Times New Roman" w:hAnsi="Times New Roman"/>
          <w:color w:val="A0A0A0"/>
          <w:sz w:val="20"/>
        </w:rPr>
        <w:t xml:space="preserve"> ....................................... </w:t>
      </w:r>
      <w:r>
        <w:rPr>
          <w:rFonts w:ascii="Times New Roman" w:hAnsi="Times New Roman"/>
          <w:b/>
          <w:sz w:val="21"/>
        </w:rPr>
        <w:t>42</w:t>
      </w:r>
    </w:p>
    <w:p>
      <w:pPr>
        <w:spacing w:line="276" w:lineRule="auto" w:after="50"/>
      </w:pPr>
      <w:r>
        <w:rPr>
          <w:rFonts w:ascii="Times New Roman" w:hAnsi="Times New Roman"/>
          <w:b w:val="0"/>
          <w:sz w:val="21"/>
        </w:rPr>
        <w:t xml:space="preserve">    9.1 Conclusion on 50% Milestone Accomplishments</w:t>
      </w:r>
      <w:r>
        <w:rPr>
          <w:rFonts w:ascii="Times New Roman" w:hAnsi="Times New Roman"/>
          <w:color w:val="A0A0A0"/>
          <w:sz w:val="20"/>
        </w:rPr>
        <w:t xml:space="preserve"> ......................... </w:t>
      </w:r>
      <w:r>
        <w:rPr>
          <w:rFonts w:ascii="Times New Roman" w:hAnsi="Times New Roman"/>
          <w:b w:val="0"/>
          <w:sz w:val="21"/>
        </w:rPr>
        <w:t>42</w:t>
      </w:r>
    </w:p>
    <w:p>
      <w:pPr>
        <w:spacing w:line="276" w:lineRule="auto" w:after="50"/>
      </w:pPr>
      <w:r>
        <w:rPr>
          <w:rFonts w:ascii="Times New Roman" w:hAnsi="Times New Roman"/>
          <w:b w:val="0"/>
          <w:sz w:val="21"/>
        </w:rPr>
        <w:t xml:space="preserve">    9.2 Upcoming Phase 4: RoBERTa-MNLI Transformer Integration</w:t>
      </w:r>
      <w:r>
        <w:rPr>
          <w:rFonts w:ascii="Times New Roman" w:hAnsi="Times New Roman"/>
          <w:color w:val="A0A0A0"/>
          <w:sz w:val="20"/>
        </w:rPr>
        <w:t xml:space="preserve"> .............. </w:t>
      </w:r>
      <w:r>
        <w:rPr>
          <w:rFonts w:ascii="Times New Roman" w:hAnsi="Times New Roman"/>
          <w:b w:val="0"/>
          <w:sz w:val="21"/>
        </w:rPr>
        <w:t>42</w:t>
      </w:r>
    </w:p>
    <w:p>
      <w:pPr>
        <w:spacing w:line="276" w:lineRule="auto" w:after="50"/>
      </w:pPr>
      <w:r>
        <w:rPr>
          <w:rFonts w:ascii="Times New Roman" w:hAnsi="Times New Roman"/>
          <w:b w:val="0"/>
          <w:sz w:val="21"/>
        </w:rPr>
        <w:t xml:space="preserve">    9.3 Upcoming Phase 5: Score Aggregator &amp; Production REST API</w:t>
      </w:r>
      <w:r>
        <w:rPr>
          <w:rFonts w:ascii="Times New Roman" w:hAnsi="Times New Roman"/>
          <w:color w:val="A0A0A0"/>
          <w:sz w:val="20"/>
        </w:rPr>
        <w:t xml:space="preserve"> ............ </w:t>
      </w:r>
      <w:r>
        <w:rPr>
          <w:rFonts w:ascii="Times New Roman" w:hAnsi="Times New Roman"/>
          <w:b w:val="0"/>
          <w:sz w:val="21"/>
        </w:rPr>
        <w:t>42</w:t>
      </w:r>
    </w:p>
    <w:p>
      <w:pPr>
        <w:spacing w:line="276" w:lineRule="auto" w:after="50"/>
      </w:pPr>
      <w:r>
        <w:rPr>
          <w:rFonts w:ascii="Times New Roman" w:hAnsi="Times New Roman"/>
          <w:b/>
          <w:sz w:val="21"/>
        </w:rPr>
        <w:t>REFERENCES (IEEE FORMAT)</w:t>
      </w:r>
      <w:r>
        <w:rPr>
          <w:rFonts w:ascii="Times New Roman" w:hAnsi="Times New Roman"/>
          <w:color w:val="A0A0A0"/>
          <w:sz w:val="20"/>
        </w:rPr>
        <w:t xml:space="preserve"> .................................................... </w:t>
      </w:r>
      <w:r>
        <w:rPr>
          <w:rFonts w:ascii="Times New Roman" w:hAnsi="Times New Roman"/>
          <w:b/>
          <w:sz w:val="21"/>
        </w:rPr>
        <w:t>44</w:t>
      </w:r>
    </w:p>
    <w:p>
      <w:r>
        <w:br w:type="page"/>
      </w:r>
    </w:p>
    <w:p>
      <w:pPr>
        <w:spacing w:before="280" w:after="360"/>
        <w:jc w:val="center"/>
      </w:pPr>
      <w:r>
        <w:rPr>
          <w:rFonts w:ascii="Times New Roman" w:hAnsi="Times New Roman"/>
          <w:b/>
          <w:sz w:val="32"/>
        </w:rPr>
        <w:t>LIST OF FIGURES</w:t>
      </w:r>
    </w:p>
    <w:p>
      <w:pPr>
        <w:spacing w:line="276" w:lineRule="auto" w:after="60"/>
      </w:pPr>
      <w:r>
        <w:rPr>
          <w:rFonts w:ascii="Times New Roman" w:hAnsi="Times New Roman"/>
          <w:sz w:val="21"/>
        </w:rPr>
        <w:t>Figure 2.1: Taxonomy and Evolution of Automated Misinformation Verification Approaches</w:t>
      </w:r>
      <w:r>
        <w:rPr>
          <w:rFonts w:ascii="Times New Roman" w:hAnsi="Times New Roman"/>
          <w:color w:val="A0A0A0"/>
        </w:rPr>
        <w:t xml:space="preserve"> .... </w:t>
      </w:r>
      <w:r>
        <w:rPr>
          <w:rFonts w:ascii="Times New Roman" w:hAnsi="Times New Roman"/>
          <w:b/>
          <w:sz w:val="21"/>
        </w:rPr>
        <w:t>12</w:t>
      </w:r>
    </w:p>
    <w:p>
      <w:pPr>
        <w:spacing w:line="276" w:lineRule="auto" w:after="60"/>
      </w:pPr>
      <w:r>
        <w:rPr>
          <w:rFonts w:ascii="Times New Roman" w:hAnsi="Times New Roman"/>
          <w:sz w:val="21"/>
        </w:rPr>
        <w:t>Figure 3.1: Architecture of the proposed TruthLens credibility verification system</w:t>
      </w:r>
      <w:r>
        <w:rPr>
          <w:rFonts w:ascii="Times New Roman" w:hAnsi="Times New Roman"/>
          <w:color w:val="A0A0A0"/>
        </w:rPr>
        <w:t xml:space="preserve"> .... </w:t>
      </w:r>
      <w:r>
        <w:rPr>
          <w:rFonts w:ascii="Times New Roman" w:hAnsi="Times New Roman"/>
          <w:b/>
          <w:sz w:val="21"/>
        </w:rPr>
        <w:t>14</w:t>
      </w:r>
    </w:p>
    <w:p>
      <w:pPr>
        <w:spacing w:line="276" w:lineRule="auto" w:after="60"/>
      </w:pPr>
      <w:r>
        <w:rPr>
          <w:rFonts w:ascii="Times New Roman" w:hAnsi="Times New Roman"/>
          <w:sz w:val="21"/>
        </w:rPr>
        <w:t>Figure 3.2: Mathematical Scoring Pipeline and Multi-Factor Decision Flowchart</w:t>
      </w:r>
      <w:r>
        <w:rPr>
          <w:rFonts w:ascii="Times New Roman" w:hAnsi="Times New Roman"/>
          <w:color w:val="A0A0A0"/>
        </w:rPr>
        <w:t xml:space="preserve"> .... </w:t>
      </w:r>
      <w:r>
        <w:rPr>
          <w:rFonts w:ascii="Times New Roman" w:hAnsi="Times New Roman"/>
          <w:b/>
          <w:sz w:val="21"/>
        </w:rPr>
        <w:t>18</w:t>
      </w:r>
    </w:p>
    <w:p>
      <w:pPr>
        <w:spacing w:line="276" w:lineRule="auto" w:after="60"/>
      </w:pPr>
      <w:r>
        <w:rPr>
          <w:rFonts w:ascii="Times New Roman" w:hAnsi="Times New Roman"/>
          <w:sz w:val="21"/>
        </w:rPr>
        <w:t>Figure 4.1: TruthLens 5-Phase Project Timeline and Review Milestone Gantt Chart</w:t>
      </w:r>
      <w:r>
        <w:rPr>
          <w:rFonts w:ascii="Times New Roman" w:hAnsi="Times New Roman"/>
          <w:color w:val="A0A0A0"/>
        </w:rPr>
        <w:t xml:space="preserve"> .... </w:t>
      </w:r>
      <w:r>
        <w:rPr>
          <w:rFonts w:ascii="Times New Roman" w:hAnsi="Times New Roman"/>
          <w:b/>
          <w:sz w:val="21"/>
        </w:rPr>
        <w:t>21</w:t>
      </w:r>
    </w:p>
    <w:p>
      <w:pPr>
        <w:spacing w:line="276" w:lineRule="auto" w:after="60"/>
      </w:pPr>
      <w:r>
        <w:rPr>
          <w:rFonts w:ascii="Times New Roman" w:hAnsi="Times New Roman"/>
          <w:sz w:val="21"/>
        </w:rPr>
        <w:t>Figure 5.2: Level 0 (Context Diagram) and Level 1 Detailed Data Flow Diagram (DFD)</w:t>
      </w:r>
      <w:r>
        <w:rPr>
          <w:rFonts w:ascii="Times New Roman" w:hAnsi="Times New Roman"/>
          <w:color w:val="A0A0A0"/>
        </w:rPr>
        <w:t xml:space="preserve"> .... </w:t>
      </w:r>
      <w:r>
        <w:rPr>
          <w:rFonts w:ascii="Times New Roman" w:hAnsi="Times New Roman"/>
          <w:b/>
          <w:sz w:val="21"/>
        </w:rPr>
        <w:t>26</w:t>
      </w:r>
    </w:p>
    <w:p>
      <w:pPr>
        <w:spacing w:line="276" w:lineRule="auto" w:after="60"/>
      </w:pPr>
      <w:r>
        <w:rPr>
          <w:rFonts w:ascii="Times New Roman" w:hAnsi="Times New Roman"/>
          <w:sz w:val="21"/>
        </w:rPr>
        <w:t>Figure 5.3: Entity-Relationship (ER) and SQLite Database Schema Architecture</w:t>
      </w:r>
      <w:r>
        <w:rPr>
          <w:rFonts w:ascii="Times New Roman" w:hAnsi="Times New Roman"/>
          <w:color w:val="A0A0A0"/>
        </w:rPr>
        <w:t xml:space="preserve"> .... </w:t>
      </w:r>
      <w:r>
        <w:rPr>
          <w:rFonts w:ascii="Times New Roman" w:hAnsi="Times New Roman"/>
          <w:b/>
          <w:sz w:val="21"/>
        </w:rPr>
        <w:t>28</w:t>
      </w:r>
    </w:p>
    <w:p>
      <w:pPr>
        <w:spacing w:line="276" w:lineRule="auto" w:after="60"/>
      </w:pPr>
      <w:r>
        <w:rPr>
          <w:rFonts w:ascii="Times New Roman" w:hAnsi="Times New Roman"/>
          <w:sz w:val="21"/>
        </w:rPr>
        <w:t>Figure 5.1: Distribution of 4,442 media outlets across factuality/bias tiers</w:t>
      </w:r>
      <w:r>
        <w:rPr>
          <w:rFonts w:ascii="Times New Roman" w:hAnsi="Times New Roman"/>
          <w:color w:val="A0A0A0"/>
        </w:rPr>
        <w:t xml:space="preserve"> .... </w:t>
      </w:r>
      <w:r>
        <w:rPr>
          <w:rFonts w:ascii="Times New Roman" w:hAnsi="Times New Roman"/>
          <w:b/>
          <w:sz w:val="21"/>
        </w:rPr>
        <w:t>29</w:t>
      </w:r>
    </w:p>
    <w:p>
      <w:pPr>
        <w:spacing w:line="276" w:lineRule="auto" w:after="60"/>
      </w:pPr>
      <w:r>
        <w:rPr>
          <w:rFonts w:ascii="Times New Roman" w:hAnsi="Times New Roman"/>
          <w:sz w:val="21"/>
        </w:rPr>
        <w:t>Figure 6.1: Live NewsAPI evidence corroboration pool with attached source reputation metrics</w:t>
      </w:r>
      <w:r>
        <w:rPr>
          <w:rFonts w:ascii="Times New Roman" w:hAnsi="Times New Roman"/>
          <w:color w:val="A0A0A0"/>
        </w:rPr>
        <w:t xml:space="preserve"> .... </w:t>
      </w:r>
      <w:r>
        <w:rPr>
          <w:rFonts w:ascii="Times New Roman" w:hAnsi="Times New Roman"/>
          <w:b/>
          <w:sz w:val="21"/>
        </w:rPr>
        <w:t>32</w:t>
      </w:r>
    </w:p>
    <w:p>
      <w:pPr>
        <w:spacing w:line="276" w:lineRule="auto" w:after="60"/>
      </w:pPr>
      <w:r>
        <w:rPr>
          <w:rFonts w:ascii="Times New Roman" w:hAnsi="Times New Roman"/>
          <w:sz w:val="21"/>
        </w:rPr>
        <w:t>Figure 6.2: Streamlit interactive web dashboard mockup with evaluator login and verification tabs</w:t>
      </w:r>
      <w:r>
        <w:rPr>
          <w:rFonts w:ascii="Times New Roman" w:hAnsi="Times New Roman"/>
          <w:color w:val="A0A0A0"/>
        </w:rPr>
        <w:t xml:space="preserve"> .... </w:t>
      </w:r>
      <w:r>
        <w:rPr>
          <w:rFonts w:ascii="Times New Roman" w:hAnsi="Times New Roman"/>
          <w:b/>
          <w:sz w:val="21"/>
        </w:rPr>
        <w:t>33</w:t>
      </w:r>
    </w:p>
    <w:p>
      <w:pPr>
        <w:spacing w:line="276" w:lineRule="auto" w:after="60"/>
      </w:pPr>
      <w:r>
        <w:rPr>
          <w:rFonts w:ascii="Times New Roman" w:hAnsi="Times New Roman"/>
          <w:sz w:val="21"/>
        </w:rPr>
        <w:t>Figure 6.3: System Component Runtime Interaction and Execution Sequence Diagram</w:t>
      </w:r>
      <w:r>
        <w:rPr>
          <w:rFonts w:ascii="Times New Roman" w:hAnsi="Times New Roman"/>
          <w:color w:val="A0A0A0"/>
        </w:rPr>
        <w:t xml:space="preserve"> .... </w:t>
      </w:r>
      <w:r>
        <w:rPr>
          <w:rFonts w:ascii="Times New Roman" w:hAnsi="Times New Roman"/>
          <w:b/>
          <w:sz w:val="21"/>
        </w:rPr>
        <w:t>34</w:t>
      </w:r>
    </w:p>
    <w:p>
      <w:pPr>
        <w:spacing w:line="276" w:lineRule="auto" w:after="60"/>
      </w:pPr>
      <w:r>
        <w:rPr>
          <w:rFonts w:ascii="Times New Roman" w:hAnsi="Times New Roman"/>
          <w:sz w:val="21"/>
        </w:rPr>
        <w:t>Figure 7.1: Pipeline latency performance benchmarks and automated pytest suite passing metrics</w:t>
      </w:r>
      <w:r>
        <w:rPr>
          <w:rFonts w:ascii="Times New Roman" w:hAnsi="Times New Roman"/>
          <w:color w:val="A0A0A0"/>
        </w:rPr>
        <w:t xml:space="preserve"> .... </w:t>
      </w:r>
      <w:r>
        <w:rPr>
          <w:rFonts w:ascii="Times New Roman" w:hAnsi="Times New Roman"/>
          <w:b/>
          <w:sz w:val="21"/>
        </w:rPr>
        <w:t>36</w:t>
      </w:r>
    </w:p>
    <w:p>
      <w:pPr>
        <w:spacing w:line="276" w:lineRule="auto" w:after="60"/>
      </w:pPr>
      <w:r>
        <w:rPr>
          <w:rFonts w:ascii="Times New Roman" w:hAnsi="Times New Roman"/>
          <w:sz w:val="21"/>
        </w:rPr>
        <w:t>Figure 7.2: Empirical case study validation profiles across 4 distinct media scenarios</w:t>
      </w:r>
      <w:r>
        <w:rPr>
          <w:rFonts w:ascii="Times New Roman" w:hAnsi="Times New Roman"/>
          <w:color w:val="A0A0A0"/>
        </w:rPr>
        <w:t xml:space="preserve"> .... </w:t>
      </w:r>
      <w:r>
        <w:rPr>
          <w:rFonts w:ascii="Times New Roman" w:hAnsi="Times New Roman"/>
          <w:b/>
          <w:sz w:val="21"/>
        </w:rPr>
        <w:t>37</w:t>
      </w:r>
    </w:p>
    <w:p>
      <w:r>
        <w:br w:type="page"/>
      </w:r>
    </w:p>
    <w:p>
      <w:pPr>
        <w:spacing w:before="280" w:after="360"/>
        <w:jc w:val="center"/>
      </w:pPr>
      <w:r>
        <w:rPr>
          <w:rFonts w:ascii="Times New Roman" w:hAnsi="Times New Roman"/>
          <w:b/>
          <w:sz w:val="32"/>
        </w:rPr>
        <w:t>LIST OF TABLES</w:t>
      </w:r>
    </w:p>
    <w:p>
      <w:pPr>
        <w:spacing w:line="276" w:lineRule="auto" w:after="60"/>
      </w:pPr>
      <w:r>
        <w:rPr>
          <w:rFonts w:ascii="Times New Roman" w:hAnsi="Times New Roman"/>
          <w:sz w:val="21"/>
        </w:rPr>
        <w:t>Table 1.1: SMART Project Objectives, Quantitative Metrics, and Milestone Verification Criteria</w:t>
      </w:r>
      <w:r>
        <w:rPr>
          <w:rFonts w:ascii="Times New Roman" w:hAnsi="Times New Roman"/>
          <w:color w:val="A0A0A0"/>
        </w:rPr>
        <w:t xml:space="preserve"> .... </w:t>
      </w:r>
      <w:r>
        <w:rPr>
          <w:rFonts w:ascii="Times New Roman" w:hAnsi="Times New Roman"/>
          <w:b/>
          <w:sz w:val="21"/>
        </w:rPr>
        <w:t>4</w:t>
      </w:r>
    </w:p>
    <w:p>
      <w:pPr>
        <w:spacing w:line="276" w:lineRule="auto" w:after="60"/>
      </w:pPr>
      <w:r>
        <w:rPr>
          <w:rFonts w:ascii="Times New Roman" w:hAnsi="Times New Roman"/>
          <w:sz w:val="21"/>
        </w:rPr>
        <w:t>Table 2.1: Comprehensive Literature Survey Matrix of 12 Foundational IEEE/Scopus Research Studies</w:t>
      </w:r>
      <w:r>
        <w:rPr>
          <w:rFonts w:ascii="Times New Roman" w:hAnsi="Times New Roman"/>
          <w:color w:val="A0A0A0"/>
        </w:rPr>
        <w:t xml:space="preserve"> .... </w:t>
      </w:r>
      <w:r>
        <w:rPr>
          <w:rFonts w:ascii="Times New Roman" w:hAnsi="Times New Roman"/>
          <w:b/>
          <w:sz w:val="21"/>
        </w:rPr>
        <w:t>10</w:t>
      </w:r>
    </w:p>
    <w:p>
      <w:pPr>
        <w:spacing w:line="276" w:lineRule="auto" w:after="60"/>
      </w:pPr>
      <w:r>
        <w:rPr>
          <w:rFonts w:ascii="Times New Roman" w:hAnsi="Times New Roman"/>
          <w:sz w:val="21"/>
        </w:rPr>
        <w:t>Table 3.1: Media Bias / Fact Check (MBFC) Factual Reporting &amp; Bias Tier Weights</w:t>
      </w:r>
      <w:r>
        <w:rPr>
          <w:rFonts w:ascii="Times New Roman" w:hAnsi="Times New Roman"/>
          <w:color w:val="A0A0A0"/>
        </w:rPr>
        <w:t xml:space="preserve"> .... </w:t>
      </w:r>
      <w:r>
        <w:rPr>
          <w:rFonts w:ascii="Times New Roman" w:hAnsi="Times New Roman"/>
          <w:b/>
          <w:sz w:val="21"/>
        </w:rPr>
        <w:t>15</w:t>
      </w:r>
    </w:p>
    <w:p>
      <w:pPr>
        <w:spacing w:line="276" w:lineRule="auto" w:after="60"/>
      </w:pPr>
      <w:r>
        <w:rPr>
          <w:rFonts w:ascii="Times New Roman" w:hAnsi="Times New Roman"/>
          <w:sz w:val="21"/>
        </w:rPr>
        <w:t>Table 3.2: 109-Trigger Linguistic Manipulation Lexicon Breakdown by Category</w:t>
      </w:r>
      <w:r>
        <w:rPr>
          <w:rFonts w:ascii="Times New Roman" w:hAnsi="Times New Roman"/>
          <w:color w:val="A0A0A0"/>
        </w:rPr>
        <w:t xml:space="preserve"> .... </w:t>
      </w:r>
      <w:r>
        <w:rPr>
          <w:rFonts w:ascii="Times New Roman" w:hAnsi="Times New Roman"/>
          <w:b/>
          <w:sz w:val="21"/>
        </w:rPr>
        <w:t>16</w:t>
      </w:r>
    </w:p>
    <w:p>
      <w:pPr>
        <w:spacing w:line="276" w:lineRule="auto" w:after="60"/>
      </w:pPr>
      <w:r>
        <w:rPr>
          <w:rFonts w:ascii="Times New Roman" w:hAnsi="Times New Roman"/>
          <w:sz w:val="21"/>
        </w:rPr>
        <w:t>Table 4.1: RACI Responsibility Assignment Matrix Across Team Members and Modules</w:t>
      </w:r>
      <w:r>
        <w:rPr>
          <w:rFonts w:ascii="Times New Roman" w:hAnsi="Times New Roman"/>
          <w:color w:val="A0A0A0"/>
        </w:rPr>
        <w:t xml:space="preserve"> .... </w:t>
      </w:r>
      <w:r>
        <w:rPr>
          <w:rFonts w:ascii="Times New Roman" w:hAnsi="Times New Roman"/>
          <w:b/>
          <w:sz w:val="21"/>
        </w:rPr>
        <w:t>21</w:t>
      </w:r>
    </w:p>
    <w:p>
      <w:pPr>
        <w:spacing w:line="276" w:lineRule="auto" w:after="60"/>
      </w:pPr>
      <w:r>
        <w:rPr>
          <w:rFonts w:ascii="Times New Roman" w:hAnsi="Times New Roman"/>
          <w:sz w:val="21"/>
        </w:rPr>
        <w:t>Table 4.2: Technical Risk Assessment, Probability/Severity Rating, and Mitigation Protocols</w:t>
      </w:r>
      <w:r>
        <w:rPr>
          <w:rFonts w:ascii="Times New Roman" w:hAnsi="Times New Roman"/>
          <w:color w:val="A0A0A0"/>
        </w:rPr>
        <w:t xml:space="preserve"> .... </w:t>
      </w:r>
      <w:r>
        <w:rPr>
          <w:rFonts w:ascii="Times New Roman" w:hAnsi="Times New Roman"/>
          <w:b/>
          <w:sz w:val="21"/>
        </w:rPr>
        <w:t>22</w:t>
      </w:r>
    </w:p>
    <w:p>
      <w:pPr>
        <w:spacing w:line="276" w:lineRule="auto" w:after="60"/>
      </w:pPr>
      <w:r>
        <w:rPr>
          <w:rFonts w:ascii="Times New Roman" w:hAnsi="Times New Roman"/>
          <w:sz w:val="21"/>
        </w:rPr>
        <w:t>Table 5.1: Comprehensive IEEE 830 Functional &amp; Non-Functional System Requirements Matrix</w:t>
      </w:r>
      <w:r>
        <w:rPr>
          <w:rFonts w:ascii="Times New Roman" w:hAnsi="Times New Roman"/>
          <w:color w:val="A0A0A0"/>
        </w:rPr>
        <w:t xml:space="preserve"> .... </w:t>
      </w:r>
      <w:r>
        <w:rPr>
          <w:rFonts w:ascii="Times New Roman" w:hAnsi="Times New Roman"/>
          <w:b/>
          <w:sz w:val="21"/>
        </w:rPr>
        <w:t>24</w:t>
      </w:r>
    </w:p>
    <w:p>
      <w:pPr>
        <w:spacing w:line="276" w:lineRule="auto" w:after="60"/>
      </w:pPr>
      <w:r>
        <w:rPr>
          <w:rFonts w:ascii="Times New Roman" w:hAnsi="Times New Roman"/>
          <w:sz w:val="21"/>
        </w:rPr>
        <w:t>Table 5.2: Functional Hardware and Software Specification Environment</w:t>
      </w:r>
      <w:r>
        <w:rPr>
          <w:rFonts w:ascii="Times New Roman" w:hAnsi="Times New Roman"/>
          <w:color w:val="A0A0A0"/>
        </w:rPr>
        <w:t xml:space="preserve"> ......... </w:t>
      </w:r>
      <w:r>
        <w:rPr>
          <w:rFonts w:ascii="Times New Roman" w:hAnsi="Times New Roman"/>
          <w:b/>
          <w:sz w:val="21"/>
        </w:rPr>
        <w:t>25</w:t>
      </w:r>
    </w:p>
    <w:p>
      <w:pPr>
        <w:spacing w:line="276" w:lineRule="auto" w:after="60"/>
      </w:pPr>
      <w:r>
        <w:rPr>
          <w:rFonts w:ascii="Times New Roman" w:hAnsi="Times New Roman"/>
          <w:sz w:val="21"/>
        </w:rPr>
        <w:t>Table 5.3: SQLite Relational Database Table Specification (sources table)</w:t>
      </w:r>
      <w:r>
        <w:rPr>
          <w:rFonts w:ascii="Times New Roman" w:hAnsi="Times New Roman"/>
          <w:color w:val="A0A0A0"/>
        </w:rPr>
        <w:t xml:space="preserve"> ..... </w:t>
      </w:r>
      <w:r>
        <w:rPr>
          <w:rFonts w:ascii="Times New Roman" w:hAnsi="Times New Roman"/>
          <w:b/>
          <w:sz w:val="21"/>
        </w:rPr>
        <w:t>26</w:t>
      </w:r>
    </w:p>
    <w:p>
      <w:pPr>
        <w:spacing w:line="276" w:lineRule="auto" w:after="60"/>
      </w:pPr>
      <w:r>
        <w:rPr>
          <w:rFonts w:ascii="Times New Roman" w:hAnsi="Times New Roman"/>
          <w:sz w:val="21"/>
        </w:rPr>
        <w:t>Table 6.1: TruthLens Component Modular Architecture, Source Files, LOC &amp; Test Coverage</w:t>
      </w:r>
      <w:r>
        <w:rPr>
          <w:rFonts w:ascii="Times New Roman" w:hAnsi="Times New Roman"/>
          <w:color w:val="A0A0A0"/>
        </w:rPr>
        <w:t xml:space="preserve"> .... </w:t>
      </w:r>
      <w:r>
        <w:rPr>
          <w:rFonts w:ascii="Times New Roman" w:hAnsi="Times New Roman"/>
          <w:b/>
          <w:sz w:val="21"/>
        </w:rPr>
        <w:t>30</w:t>
      </w:r>
    </w:p>
    <w:p>
      <w:pPr>
        <w:spacing w:line="276" w:lineRule="auto" w:after="60"/>
      </w:pPr>
      <w:r>
        <w:rPr>
          <w:rFonts w:ascii="Times New Roman" w:hAnsi="Times New Roman"/>
          <w:sz w:val="21"/>
        </w:rPr>
        <w:t>Table 7.1: Empirical Query Execution Latency Benchmarks across Pipeline Modules</w:t>
      </w:r>
      <w:r>
        <w:rPr>
          <w:rFonts w:ascii="Times New Roman" w:hAnsi="Times New Roman"/>
          <w:color w:val="A0A0A0"/>
        </w:rPr>
        <w:t xml:space="preserve"> .... </w:t>
      </w:r>
      <w:r>
        <w:rPr>
          <w:rFonts w:ascii="Times New Roman" w:hAnsi="Times New Roman"/>
          <w:b/>
          <w:sz w:val="21"/>
        </w:rPr>
        <w:t>35</w:t>
      </w:r>
    </w:p>
    <w:p>
      <w:pPr>
        <w:spacing w:line="276" w:lineRule="auto" w:after="60"/>
      </w:pPr>
      <w:r>
        <w:rPr>
          <w:rFonts w:ascii="Times New Roman" w:hAnsi="Times New Roman"/>
          <w:sz w:val="21"/>
        </w:rPr>
        <w:t>Table 7.2: Comprehensive 27-Test Automated Pytest Quality Assurance Verification Matrix</w:t>
      </w:r>
      <w:r>
        <w:rPr>
          <w:rFonts w:ascii="Times New Roman" w:hAnsi="Times New Roman"/>
          <w:color w:val="A0A0A0"/>
        </w:rPr>
        <w:t xml:space="preserve"> .... </w:t>
      </w:r>
      <w:r>
        <w:rPr>
          <w:rFonts w:ascii="Times New Roman" w:hAnsi="Times New Roman"/>
          <w:b/>
          <w:sz w:val="21"/>
        </w:rPr>
        <w:t>36</w:t>
      </w:r>
    </w:p>
    <w:p>
      <w:pPr>
        <w:spacing w:line="276" w:lineRule="auto" w:after="60"/>
      </w:pPr>
      <w:r>
        <w:rPr>
          <w:rFonts w:ascii="Times New Roman" w:hAnsi="Times New Roman"/>
          <w:sz w:val="21"/>
        </w:rPr>
        <w:t>Table 7.3: Real-World Case Study Verification Profiles and Decision Matrix</w:t>
      </w:r>
      <w:r>
        <w:rPr>
          <w:rFonts w:ascii="Times New Roman" w:hAnsi="Times New Roman"/>
          <w:color w:val="A0A0A0"/>
        </w:rPr>
        <w:t xml:space="preserve"> .... </w:t>
      </w:r>
      <w:r>
        <w:rPr>
          <w:rFonts w:ascii="Times New Roman" w:hAnsi="Times New Roman"/>
          <w:b/>
          <w:sz w:val="21"/>
        </w:rPr>
        <w:t>37</w:t>
      </w:r>
    </w:p>
    <w:p>
      <w:pPr>
        <w:spacing w:line="276" w:lineRule="auto" w:after="60"/>
      </w:pPr>
      <w:r>
        <w:rPr>
          <w:rFonts w:ascii="Times New Roman" w:hAnsi="Times New Roman"/>
          <w:sz w:val="21"/>
        </w:rPr>
        <w:t>Table 7.4: Comparative Matrix: 50% Completed Deliverables vs. Remaining 50% Deliverables</w:t>
      </w:r>
      <w:r>
        <w:rPr>
          <w:rFonts w:ascii="Times New Roman" w:hAnsi="Times New Roman"/>
          <w:color w:val="A0A0A0"/>
        </w:rPr>
        <w:t xml:space="preserve"> .... </w:t>
      </w:r>
      <w:r>
        <w:rPr>
          <w:rFonts w:ascii="Times New Roman" w:hAnsi="Times New Roman"/>
          <w:b/>
          <w:sz w:val="21"/>
        </w:rPr>
        <w:t>38</w:t>
      </w:r>
    </w:p>
    <w:p>
      <w:pPr>
        <w:spacing w:line="276" w:lineRule="auto" w:after="60"/>
      </w:pPr>
      <w:r>
        <w:rPr>
          <w:rFonts w:ascii="Times New Roman" w:hAnsi="Times New Roman"/>
          <w:sz w:val="21"/>
        </w:rPr>
        <w:t>Table 8.1: Ethical Decoupling and DPDP Act 2023 Compliance Governance Checklist</w:t>
      </w:r>
      <w:r>
        <w:rPr>
          <w:rFonts w:ascii="Times New Roman" w:hAnsi="Times New Roman"/>
          <w:color w:val="A0A0A0"/>
        </w:rPr>
        <w:t xml:space="preserve"> .... </w:t>
      </w:r>
      <w:r>
        <w:rPr>
          <w:rFonts w:ascii="Times New Roman" w:hAnsi="Times New Roman"/>
          <w:b/>
          <w:sz w:val="21"/>
        </w:rPr>
        <w:t>40</w:t>
      </w:r>
    </w:p>
    <w:p>
      <w:r>
        <w:br w:type="page"/>
      </w:r>
    </w:p>
    <w:p>
      <w:pPr>
        <w:spacing w:before="28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Pr>
      <w:tblGrid>
        <w:gridCol w:w="4153"/>
        <w:gridCol w:w="4153"/>
      </w:tblGrid>
      <w:tr>
        <w:tc>
          <w:tcPr>
            <w:tcW w:type="dxa" w:w="2160"/>
            <w:shd w:fill="102C57"/>
            <w:tcMar>
              <w:top w:w="130" w:type="dxa"/>
              <w:bottom w:w="130" w:type="dxa"/>
              <w:left w:w="130" w:type="dxa"/>
              <w:right w:w="130" w:type="dxa"/>
            </w:tcMar>
          </w:tcPr>
          <w:p>
            <w:r>
              <w:rPr>
                <w:b/>
              </w:rPr>
              <w:t>Abbreviation</w:t>
            </w:r>
          </w:p>
        </w:tc>
        <w:tc>
          <w:tcPr>
            <w:tcW w:type="dxa" w:w="6120"/>
            <w:shd w:fill="102C57"/>
            <w:tcMar>
              <w:top w:w="130" w:type="dxa"/>
              <w:bottom w:w="130" w:type="dxa"/>
              <w:left w:w="130" w:type="dxa"/>
              <w:right w:w="130" w:type="dxa"/>
            </w:tcMar>
          </w:tcPr>
          <w:p>
            <w:r>
              <w:rPr>
                <w:b/>
              </w:rPr>
              <w:t>Full Expanded Terminology</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AI</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Artificial Intelligence</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API</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Application Programming Interface</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BERT</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Bidirectional Encoder Representations from Transformers</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BM25</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Best Matching 25 Ranking Algorithm</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DFD</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Data Flow Diagram</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DPDP</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Digital Personal Data Protection Act, 2023 (India)</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ER</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Entity-Relationship</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FEVER</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Fact Extraction and VERification Benchmark</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MBFC</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Media Bias / Fact Check Research Index</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NLI</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Natural Language Inference</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NLP</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Natural Language Processing</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REST</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Representational State Transfer</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RoBERTa</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Robustly Optimized BERT Pretraining Approach</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SDG</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United Nations Sustainable Development Goal</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SQL</w:t>
            </w:r>
          </w:p>
        </w:tc>
        <w:tc>
          <w:tcPr>
            <w:tcW w:type="dxa" w:w="6120"/>
            <w:tcMar>
              <w:top w:w="90" w:type="dxa"/>
              <w:bottom w:w="90" w:type="dxa"/>
              <w:left w:w="130" w:type="dxa"/>
              <w:right w:w="130" w:type="dxa"/>
            </w:tcMar>
          </w:tcPr>
          <w:p>
            <w:pPr>
              <w:spacing w:line="288" w:lineRule="auto" w:before="0" w:after="0"/>
            </w:pPr>
            <w:r>
              <w:rPr>
                <w:rFonts w:ascii="Times New Roman" w:hAnsi="Times New Roman"/>
                <w:sz w:val="22"/>
              </w:rPr>
              <w:t>Structured Query Language</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UML</w:t>
            </w:r>
          </w:p>
        </w:tc>
        <w:tc>
          <w:tcPr>
            <w:tcW w:type="dxa" w:w="6120"/>
            <w:shd w:fill="F8FAFC"/>
            <w:tcMar>
              <w:top w:w="90" w:type="dxa"/>
              <w:bottom w:w="90" w:type="dxa"/>
              <w:left w:w="130" w:type="dxa"/>
              <w:right w:w="130" w:type="dxa"/>
            </w:tcMar>
          </w:tcPr>
          <w:p>
            <w:pPr>
              <w:spacing w:line="288" w:lineRule="auto" w:before="0" w:after="0"/>
            </w:pPr>
            <w:r>
              <w:rPr>
                <w:rFonts w:ascii="Times New Roman" w:hAnsi="Times New Roman"/>
                <w:sz w:val="22"/>
              </w:rPr>
              <w:t>Unified Modeling Language</w:t>
            </w:r>
          </w:p>
        </w:tc>
      </w:tr>
    </w:tbl>
    <w:p>
      <w:r>
        <w:br w:type="page"/>
      </w:r>
    </w:p>
    <w:p>
      <w:pPr>
        <w:sectPr>
          <w:footerReference w:type="default" r:id="rId9"/>
          <w:pgSz w:w="11906" w:h="16838"/>
          <w:pgMar w:top="1440" w:right="1440" w:bottom="1440" w:left="2160" w:header="720" w:footer="720" w:gutter="0"/>
          <w:cols w:space="720"/>
          <w:titlePg/>
          <w:docGrid w:linePitch="360"/>
          <w:pgNumType w:fmt="lowerRoman" w:start="1"/>
        </w:sectPr>
      </w:pPr>
    </w:p>
    <w:p>
      <w:pPr>
        <w:spacing w:before="360" w:after="80"/>
        <w:jc w:val="center"/>
      </w:pPr>
      <w:r>
        <w:rPr>
          <w:rFonts w:ascii="Times New Roman" w:hAnsi="Times New Roman"/>
          <w:b/>
          <w:sz w:val="32"/>
        </w:rPr>
        <w:t>CHAPTER 1</w:t>
      </w:r>
    </w:p>
    <w:p>
      <w:pPr>
        <w:spacing w:after="400"/>
        <w:jc w:val="center"/>
      </w:pPr>
      <w:r>
        <w:rPr>
          <w:rFonts w:ascii="Times New Roman" w:hAnsi="Times New Roman"/>
          <w:b/>
          <w:sz w:val="32"/>
        </w:rPr>
        <w:t>INTRODUCTION</w:t>
      </w:r>
    </w:p>
    <w:p>
      <w:pPr>
        <w:spacing w:before="280" w:after="120"/>
        <w:jc w:val="left"/>
      </w:pPr>
      <w:r>
        <w:rPr>
          <w:rFonts w:ascii="Times New Roman" w:hAnsi="Times New Roman"/>
          <w:b/>
          <w:sz w:val="28"/>
        </w:rPr>
        <w:t>1.1  Problem Context, Misinformation Epidemic &amp; Information Cascades</w:t>
      </w:r>
    </w:p>
    <w:p>
      <w:pPr>
        <w:spacing w:line="360" w:lineRule="auto" w:after="120"/>
        <w:jc w:val="both"/>
      </w:pPr>
      <w:r>
        <w:rPr>
          <w:rFonts w:ascii="Times New Roman" w:hAnsi="Times New Roman"/>
          <w:sz w:val="24"/>
        </w:rPr>
        <w:t>The modern digital communications ecosystem has democratized content creation and accelerated news dissemination to near-instantaneous global reach. However, this profound structural shift from curated editorial journalism to decentralized, engagement-optimized social media algorithms has precipitated an unprecedented epistemological crisis. False narratives, fabricated reports, state-sponsored computational propaganda, and sensationalist clickbait propagate through contemporary digital networks at extraordinary velocities. In a landmark ten-year longitudinal investigation published in Science, Vosoughi et al. [1] empirically established that false rumors diffuse significantly farther, faster, deeper, and more broadly than verified truth across all information categories, with false political falsehoods exhibiting a velocity differential exceeding six-fold compared to verified factual reportage.</w:t>
      </w:r>
    </w:p>
    <w:p>
      <w:pPr>
        <w:spacing w:line="360" w:lineRule="auto" w:after="120"/>
        <w:jc w:val="both"/>
      </w:pPr>
      <w:r>
        <w:rPr>
          <w:rFonts w:ascii="Times New Roman" w:hAnsi="Times New Roman"/>
          <w:sz w:val="24"/>
        </w:rPr>
        <w:t>This asymmetrical propagation dynamic is fundamentally driven by the psychological novelty hypothesis and emotional valence exploitation: misinformation systematically leverages cognitive vulnerabilities—specifically fear, moral disgust, tribal identity reinforcement, and urgent panic—which maximize algorithmic algorithmic click-through rates (CTR) and user engagement. The real-world repercussions of unverified falsehoods are severe and systemic, encompassing the violent disruption of democratic electoral processes, the erosion of public compliance during global epidemiological emergencies, the execution of coordinated financial pump-and-dump market manipulations, and the severe polarization of civil society.</w:t>
      </w:r>
    </w:p>
    <w:p>
      <w:pPr>
        <w:spacing w:line="360" w:lineRule="auto" w:after="120"/>
        <w:jc w:val="both"/>
      </w:pPr>
      <w:r>
        <w:rPr>
          <w:rFonts w:ascii="Times New Roman" w:hAnsi="Times New Roman"/>
          <w:sz w:val="24"/>
        </w:rPr>
        <w:t>Despite widespread consensus regarding the catastrophic social harms of viral falsehoods, scalable real-time detection remains fundamentally constrained. Manual journalistic fact-checking conducted by professional organizations such as Snopes, PolitiFact, and the International Fact-Checking Network (IFCN) requires between 15 minutes and several days per claim, rendering human curation incapable of matching the sub-second dissemination cycle of internet virality. Consequently, the development of automated, transparent, and computationally efficient credibility verification architectures is an urgent scientific and societal imperative.</w:t>
      </w:r>
    </w:p>
    <w:p>
      <w:pPr>
        <w:spacing w:before="280" w:after="120"/>
        <w:jc w:val="left"/>
      </w:pPr>
      <w:r>
        <w:rPr>
          <w:rFonts w:ascii="Times New Roman" w:hAnsi="Times New Roman"/>
          <w:b/>
          <w:sz w:val="28"/>
        </w:rPr>
        <w:t>1.2  Limitations of Conventional Text-Only &amp; Blacklist Approaches</w:t>
      </w:r>
    </w:p>
    <w:p>
      <w:pPr>
        <w:spacing w:line="360" w:lineRule="auto" w:after="120"/>
        <w:jc w:val="both"/>
      </w:pPr>
      <w:r>
        <w:rPr>
          <w:rFonts w:ascii="Times New Roman" w:hAnsi="Times New Roman"/>
          <w:sz w:val="24"/>
        </w:rPr>
        <w:t>Existing automated approaches to automated fake news detection broadly fall into two historical paradigms: static domain blacklists and isolated Natural Language Processing (NLP) text classifiers. Static blacklists compile lists of known disinformation and satire domains; however, they exhibit extreme brittleness against adversarial circumvention. Disinformation networks routinely engage in domain spoofing, typosquatting (e.g., registering variants of established mastheads), fast-flux DNS rotation, and content syndication across ephemeral micro-blogs, rendering static URL filters obsolete within days of compilation.</w:t>
      </w:r>
    </w:p>
    <w:p>
      <w:pPr>
        <w:spacing w:line="360" w:lineRule="auto" w:after="120"/>
        <w:jc w:val="both"/>
      </w:pPr>
      <w:r>
        <w:rPr>
          <w:rFonts w:ascii="Times New Roman" w:hAnsi="Times New Roman"/>
          <w:sz w:val="24"/>
        </w:rPr>
        <w:t>Conversely, pure text-classification systems—ranging from early n-gram Support Vector Machines to contemporary fine-tuned transformer models—suffer from severe architectural vulnerabilities. As rigorously demonstrated by Baly et al. [7] at ACL 2020, text-only classifiers trained on standard benchmarks (such as LIAR [5] or FakeNewsNet) catastrophically overfit to transient topical vocabularies, named entities, and temporal event markers rather than learning invariant structural representations of deception. When evaluated on out-of-domain articles or newly unfolding crisis events, the classification accuracy of deep NLP classifiers frequently drops to near-chance levels. Furthermore, deep neural networks operate as black boxes, providing opaque probability scores without explainable evidence or traceable justification, alienating human evaluators.</w:t>
      </w:r>
    </w:p>
    <w:p>
      <w:pPr>
        <w:spacing w:line="360" w:lineRule="auto" w:after="120"/>
        <w:jc w:val="both"/>
      </w:pPr>
      <w:r>
        <w:rPr>
          <w:rFonts w:ascii="Times New Roman" w:hAnsi="Times New Roman"/>
          <w:sz w:val="24"/>
        </w:rPr>
        <w:t>Crucially, whether a specific factual assertion is true or false cannot be deduced from grammatical syntax or writing style in isolation. A well-written, syntactically flawless press release can contain entirely fabricated epidemiological claims, whereas legitimate citizen journalism from conflict zones may be hastily composed, highly emotional, yet factually accurate. True veracity verification fundamentally necessitates external epistemic grounding: evaluating who originated the claim, what linguistic deception markers are present, and whether independent, reputable journalistic outlets corroborate the event.</w:t>
      </w:r>
    </w:p>
    <w:p>
      <w:pPr>
        <w:spacing w:before="280" w:after="120"/>
        <w:jc w:val="left"/>
      </w:pPr>
      <w:r>
        <w:rPr>
          <w:rFonts w:ascii="Times New Roman" w:hAnsi="Times New Roman"/>
          <w:b/>
          <w:sz w:val="28"/>
        </w:rPr>
        <w:t>1.3  Theoretical Framework and Research Hypotheses</w:t>
      </w:r>
    </w:p>
    <w:p>
      <w:pPr>
        <w:spacing w:line="360" w:lineRule="auto" w:after="120"/>
        <w:jc w:val="both"/>
      </w:pPr>
      <w:r>
        <w:rPr>
          <w:rFonts w:ascii="Times New Roman" w:hAnsi="Times New Roman"/>
          <w:sz w:val="24"/>
        </w:rPr>
        <w:t>TruthLens is grounded in the theoretical framework of Epistemic Trust and Distributed Multi-Source Corroboration. In institutional epistemology, information credibility is not an intrinsic property of a solitary text string, but an emergent property derived from institutional provenance, communicative intent, and cross-source consensus. Our architectural model posits that an assertion's credibility is mathematically decomposable into three orthogonal dimensions: Source Journalistic Reputation (institutional track record), Linguistic Manipulation Risk (stylistic intent to deceive or sensationalize), and External Cross-Source Corroboration (independent corroboration across the global news pool).</w:t>
      </w:r>
    </w:p>
    <w:p>
      <w:pPr>
        <w:spacing w:line="360" w:lineRule="auto" w:after="120"/>
        <w:jc w:val="both"/>
      </w:pPr>
      <w:r>
        <w:rPr>
          <w:rFonts w:ascii="Times New Roman" w:hAnsi="Times New Roman"/>
          <w:sz w:val="24"/>
        </w:rPr>
        <w:t>Formally, we articulate the following primary research hypotheses guiding this engineering investigation:</w:t>
      </w:r>
    </w:p>
    <w:p>
      <w:pPr>
        <w:spacing w:line="360" w:lineRule="auto" w:after="120"/>
        <w:jc w:val="both"/>
      </w:pPr>
      <w:r>
        <w:rPr>
          <w:rFonts w:ascii="Times New Roman" w:hAnsi="Times New Roman"/>
          <w:sz w:val="24"/>
        </w:rPr>
        <w:t>Hypothesis H1: Decoupling source reputation lookup into an indexed local relational database enables sub-millisecond query resolution (t &lt; 1.0 ms), eliminating network overhead for known media mastheads while providing an authoritative prior probability.</w:t>
      </w:r>
    </w:p>
    <w:p>
      <w:pPr>
        <w:spacing w:line="360" w:lineRule="auto" w:after="120"/>
        <w:jc w:val="both"/>
      </w:pPr>
      <w:r>
        <w:rPr>
          <w:rFonts w:ascii="Times New Roman" w:hAnsi="Times New Roman"/>
          <w:sz w:val="24"/>
        </w:rPr>
        <w:t>Hypothesis H2: Combining deterministic lexical manipulation profiling across five psychological exploitation categories with multi-source evidence retrieval yields higher calibration stability across diverse news topics than solitary deep text classifiers.</w:t>
      </w:r>
    </w:p>
    <w:p>
      <w:pPr>
        <w:spacing w:line="360" w:lineRule="auto" w:after="120"/>
        <w:jc w:val="both"/>
      </w:pPr>
      <w:r>
        <w:rPr>
          <w:rFonts w:ascii="Times New Roman" w:hAnsi="Times New Roman"/>
          <w:sz w:val="24"/>
        </w:rPr>
        <w:t>Hypothesis H3: A transparent composite credibility score bounded in [0, 100] with explicit penalty attribution provides actionable epistemic interpretability, enabling users to understand why an article is flagged rather than confronting an uninterpretable softmax distribution.</w:t>
      </w:r>
    </w:p>
    <w:p>
      <w:pPr>
        <w:spacing w:before="280" w:after="120"/>
        <w:jc w:val="left"/>
      </w:pPr>
      <w:r>
        <w:rPr>
          <w:rFonts w:ascii="Times New Roman" w:hAnsi="Times New Roman"/>
          <w:b/>
          <w:sz w:val="28"/>
        </w:rPr>
        <w:t>1.4  SMART Engineering Objectives</w:t>
      </w:r>
    </w:p>
    <w:p>
      <w:pPr>
        <w:spacing w:line="360" w:lineRule="auto" w:after="120"/>
        <w:jc w:val="both"/>
      </w:pPr>
      <w:r>
        <w:rPr>
          <w:rFonts w:ascii="Times New Roman" w:hAnsi="Times New Roman"/>
          <w:sz w:val="24"/>
        </w:rPr>
        <w:t>To operationalize the proposed theoretical framework, the TruthLens engineering lifecycle is structured around specific, measurable, achievable, relevant, and time-bound (SMART) objectives spanning both the 50% milestone and full-scale deployment.</w:t>
      </w:r>
    </w:p>
    <w:p>
      <w:pPr>
        <w:spacing w:line="360" w:lineRule="auto" w:after="120"/>
        <w:jc w:val="both"/>
      </w:pPr>
      <w:r>
        <w:rPr>
          <w:rFonts w:ascii="Times New Roman" w:hAnsi="Times New Roman"/>
          <w:sz w:val="24"/>
        </w:rPr>
        <w:t>The operational criteria, metric thresholds, and verification mechanisms established for each objective are summarized in Table 1.1.</w:t>
      </w:r>
    </w:p>
    <w:p>
      <w:pPr>
        <w:spacing w:before="280" w:after="120"/>
        <w:jc w:val="center"/>
      </w:pPr>
      <w:r>
        <w:rPr>
          <w:rFonts w:ascii="Times New Roman" w:hAnsi="Times New Roman"/>
          <w:b/>
          <w:sz w:val="24"/>
        </w:rPr>
        <w:t xml:space="preserve">Table 1.1: </w:t>
      </w:r>
      <w:r>
        <w:rPr>
          <w:rFonts w:ascii="Times New Roman" w:hAnsi="Times New Roman"/>
          <w:sz w:val="24"/>
        </w:rPr>
        <w:t>SMART Project Objectives, Quantitative Metrics, and Milestone Verification Criteria</w:t>
      </w:r>
    </w:p>
    <w:tbl>
      <w:tblPr>
        <w:tblW w:type="auto" w:w="0"/>
        <w:jc w:val="center"/>
        <w:tblLook w:firstColumn="1" w:firstRow="1" w:lastColumn="0" w:lastRow="0" w:noHBand="0" w:noVBand="1" w:val="04A0"/>
      </w:tblPr>
      <w:tblGrid>
        <w:gridCol w:w="2076"/>
        <w:gridCol w:w="2076"/>
        <w:gridCol w:w="2076"/>
        <w:gridCol w:w="2076"/>
      </w:tblGrid>
      <w:tr>
        <w:tc>
          <w:tcPr>
            <w:tcW w:type="dxa" w:w="1584"/>
            <w:shd w:fill="102C57"/>
            <w:tcMar>
              <w:top w:w="130" w:type="dxa"/>
              <w:bottom w:w="130" w:type="dxa"/>
              <w:left w:w="130" w:type="dxa"/>
              <w:right w:w="130" w:type="dxa"/>
            </w:tcMar>
          </w:tcPr>
          <w:p>
            <w:r>
              <w:rPr>
                <w:b/>
              </w:rPr>
              <w:t>Objective ID</w:t>
            </w:r>
          </w:p>
        </w:tc>
        <w:tc>
          <w:tcPr>
            <w:tcW w:type="dxa" w:w="3096"/>
            <w:shd w:fill="102C57"/>
            <w:tcMar>
              <w:top w:w="130" w:type="dxa"/>
              <w:bottom w:w="130" w:type="dxa"/>
              <w:left w:w="130" w:type="dxa"/>
              <w:right w:w="130" w:type="dxa"/>
            </w:tcMar>
          </w:tcPr>
          <w:p>
            <w:r>
              <w:rPr>
                <w:b/>
              </w:rPr>
              <w:t>Specific Technical Goal</w:t>
            </w:r>
          </w:p>
        </w:tc>
        <w:tc>
          <w:tcPr>
            <w:tcW w:type="dxa" w:w="1800"/>
            <w:shd w:fill="102C57"/>
            <w:tcMar>
              <w:top w:w="130" w:type="dxa"/>
              <w:bottom w:w="130" w:type="dxa"/>
              <w:left w:w="130" w:type="dxa"/>
              <w:right w:w="130" w:type="dxa"/>
            </w:tcMar>
          </w:tcPr>
          <w:p>
            <w:r>
              <w:rPr>
                <w:b/>
              </w:rPr>
              <w:t>Quantitative Metric</w:t>
            </w:r>
          </w:p>
        </w:tc>
        <w:tc>
          <w:tcPr>
            <w:tcW w:type="dxa" w:w="1800"/>
            <w:shd w:fill="102C57"/>
            <w:tcMar>
              <w:top w:w="130" w:type="dxa"/>
              <w:bottom w:w="130" w:type="dxa"/>
              <w:left w:w="130" w:type="dxa"/>
              <w:right w:w="130" w:type="dxa"/>
            </w:tcMar>
          </w:tcPr>
          <w:p>
            <w:r>
              <w:rPr>
                <w:b/>
              </w:rPr>
              <w:t>Target Milestone</w:t>
            </w:r>
          </w:p>
        </w:tc>
      </w:tr>
      <w:tr>
        <w:tc>
          <w:tcPr>
            <w:tcW w:type="dxa" w:w="1584"/>
            <w:tcMar>
              <w:top w:w="90" w:type="dxa"/>
              <w:bottom w:w="90" w:type="dxa"/>
              <w:left w:w="130" w:type="dxa"/>
              <w:right w:w="130" w:type="dxa"/>
            </w:tcMar>
          </w:tcPr>
          <w:p>
            <w:pPr>
              <w:spacing w:line="288" w:lineRule="auto" w:before="0" w:after="0"/>
            </w:pPr>
            <w:r>
              <w:rPr>
                <w:rFonts w:ascii="Times New Roman" w:hAnsi="Times New Roman"/>
                <w:sz w:val="22"/>
              </w:rPr>
              <w:t>OBJ-1</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Compile and index curated international &amp; regional news media outlets from MBFC into relational SQLite.</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&gt;= 4,000 domains indexed with B-Tree lookup</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50% Milestone [Achieved: 4,442]</w:t>
            </w:r>
          </w:p>
        </w:tc>
      </w:tr>
      <w:tr>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OBJ-2</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Achieve sub-millisecond local query latency for domain credibility and bias extraction.</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Query latency &lt; 1.0 ms across 1,000 iterations</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50% Milestone [Achieved: 0.018 ms]</w:t>
            </w:r>
          </w:p>
        </w:tc>
      </w:tr>
      <w:tr>
        <w:tc>
          <w:tcPr>
            <w:tcW w:type="dxa" w:w="1584"/>
            <w:tcMar>
              <w:top w:w="90" w:type="dxa"/>
              <w:bottom w:w="90" w:type="dxa"/>
              <w:left w:w="130" w:type="dxa"/>
              <w:right w:w="130" w:type="dxa"/>
            </w:tcMar>
          </w:tcPr>
          <w:p>
            <w:pPr>
              <w:spacing w:line="288" w:lineRule="auto" w:before="0" w:after="0"/>
            </w:pPr>
            <w:r>
              <w:rPr>
                <w:rFonts w:ascii="Times New Roman" w:hAnsi="Times New Roman"/>
                <w:sz w:val="22"/>
              </w:rPr>
              <w:t>OBJ-3</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Implement 5-category linguistic manipulation scanner with compiled regex trigger matching.</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&gt;= 100 triggers scanning in &lt; 5.0 ms</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50% Milestone [Achieved: 109 triggers, 0.25 ms]</w:t>
            </w:r>
          </w:p>
        </w:tc>
      </w:tr>
      <w:tr>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OBJ-4</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Integrate live external evidence retrieval pool via NewsAPI with temporal filtering.</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Retrieve top-10 corroborating articles with metadata</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50% Milestone [Achieved]</w:t>
            </w:r>
          </w:p>
        </w:tc>
      </w:tr>
      <w:tr>
        <w:tc>
          <w:tcPr>
            <w:tcW w:type="dxa" w:w="1584"/>
            <w:tcMar>
              <w:top w:w="90" w:type="dxa"/>
              <w:bottom w:w="90" w:type="dxa"/>
              <w:left w:w="130" w:type="dxa"/>
              <w:right w:w="130" w:type="dxa"/>
            </w:tcMar>
          </w:tcPr>
          <w:p>
            <w:pPr>
              <w:spacing w:line="288" w:lineRule="auto" w:before="0" w:after="0"/>
            </w:pPr>
            <w:r>
              <w:rPr>
                <w:rFonts w:ascii="Times New Roman" w:hAnsi="Times New Roman"/>
                <w:sz w:val="22"/>
              </w:rPr>
              <w:t>OBJ-5</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Develop interactive full-stack web dashboard with real-time visualization and evaluator portal.</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Streamlit UI with &lt;1.0s render latency</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50% Milestone [Achieved]</w:t>
            </w:r>
          </w:p>
        </w:tc>
      </w:tr>
      <w:tr>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OBJ-6</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Attain 100% automated test coverage across all core algorithmic modules using Pytest.</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Pass rate = 100% with zero regressions</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50% Milestone [Achieved: 27/27 Tests]</w:t>
            </w:r>
          </w:p>
        </w:tc>
      </w:tr>
      <w:tr>
        <w:tc>
          <w:tcPr>
            <w:tcW w:type="dxa" w:w="1584"/>
            <w:tcMar>
              <w:top w:w="90" w:type="dxa"/>
              <w:bottom w:w="90" w:type="dxa"/>
              <w:left w:w="130" w:type="dxa"/>
              <w:right w:w="130" w:type="dxa"/>
            </w:tcMar>
          </w:tcPr>
          <w:p>
            <w:pPr>
              <w:spacing w:line="288" w:lineRule="auto" w:before="0" w:after="0"/>
            </w:pPr>
            <w:r>
              <w:rPr>
                <w:rFonts w:ascii="Times New Roman" w:hAnsi="Times New Roman"/>
                <w:sz w:val="22"/>
              </w:rPr>
              <w:t>OBJ-7</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Implement RoBERTa-MNLI cross-encoder for 3-way stance classification (Support/Refute/Neutral).</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Classification Macro-F1 &gt;= 0.82 on FEVER benchmark</w:t>
            </w:r>
          </w:p>
        </w:tc>
        <w:tc>
          <w:tcPr>
            <w:tcW w:type="dxa" w:w="1800"/>
            <w:tcMar>
              <w:top w:w="90" w:type="dxa"/>
              <w:bottom w:w="90" w:type="dxa"/>
              <w:left w:w="130" w:type="dxa"/>
              <w:right w:w="130" w:type="dxa"/>
            </w:tcMar>
          </w:tcPr>
          <w:p>
            <w:pPr>
              <w:spacing w:line="288" w:lineRule="auto" w:before="0" w:after="0"/>
            </w:pPr>
            <w:r>
              <w:rPr>
                <w:rFonts w:ascii="Times New Roman" w:hAnsi="Times New Roman"/>
                <w:sz w:val="22"/>
              </w:rPr>
              <w:t>Phase 4 / 65% Milestone</w:t>
            </w:r>
          </w:p>
        </w:tc>
      </w:tr>
      <w:tr>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OBJ-8</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Deploy asynchronous FastAPI REST API endpoints containerized via Docker for cloud edge.</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Throughput &gt;= 100 req/sec at p95 &lt; 200 ms</w:t>
            </w:r>
          </w:p>
        </w:tc>
        <w:tc>
          <w:tcPr>
            <w:tcW w:type="dxa" w:w="1800"/>
            <w:shd w:fill="F8FAFC"/>
            <w:tcMar>
              <w:top w:w="90" w:type="dxa"/>
              <w:bottom w:w="90" w:type="dxa"/>
              <w:left w:w="130" w:type="dxa"/>
              <w:right w:w="130" w:type="dxa"/>
            </w:tcMar>
          </w:tcPr>
          <w:p>
            <w:pPr>
              <w:spacing w:line="288" w:lineRule="auto" w:before="0" w:after="0"/>
            </w:pPr>
            <w:r>
              <w:rPr>
                <w:rFonts w:ascii="Times New Roman" w:hAnsi="Times New Roman"/>
                <w:sz w:val="22"/>
              </w:rPr>
              <w:t>Phase 5 / 100% Thesis</w:t>
            </w:r>
          </w:p>
        </w:tc>
      </w:tr>
    </w:tbl>
    <w:p>
      <w:pPr>
        <w:spacing w:before="80" w:after="160"/>
      </w:pPr>
    </w:p>
    <w:p>
      <w:pPr>
        <w:spacing w:before="280" w:after="120"/>
        <w:jc w:val="left"/>
      </w:pPr>
      <w:r>
        <w:rPr>
          <w:rFonts w:ascii="Times New Roman" w:hAnsi="Times New Roman"/>
          <w:b/>
          <w:sz w:val="28"/>
        </w:rPr>
        <w:t>1.5  Scope and Delimitations of the 50% Milestone</w:t>
      </w:r>
    </w:p>
    <w:p>
      <w:pPr>
        <w:spacing w:line="360" w:lineRule="auto" w:after="120"/>
        <w:jc w:val="both"/>
      </w:pPr>
      <w:r>
        <w:rPr>
          <w:rFonts w:ascii="Times New Roman" w:hAnsi="Times New Roman"/>
          <w:sz w:val="24"/>
        </w:rPr>
        <w:t>The scope of the 50% milestone deliverable encompasses the complete end-to-end implementation of the foundational data layer, the sub-millisecond local inference engine, the live corroboration query orchestrator, and an interactive full-stack user interface. Specifically, the delivered system incorporates: (1) SQLite database schema and indexing pipeline storing 4,442 curated media outlets; (2) multi-tier canonical domain normalization resolving complex URLs and country-code second-level domains; (3) 109-trigger lexical manipulation scanner categorized across Clickbait/Sensationalism, Urgency/Panic, Conspiracy/Fringe Cues, Emotional Outrage, and Cognitive Bias Prompts; (4) live NewsAPI evidence retrieval module; (5) interactive Streamlit application with credibility gauge meters, penalty breakdowns, and bias spectrum visualizers; and (6) a comprehensive automated Pytest verification suite.</w:t>
      </w:r>
    </w:p>
    <w:p>
      <w:pPr>
        <w:spacing w:line="360" w:lineRule="auto" w:after="120"/>
        <w:jc w:val="both"/>
      </w:pPr>
      <w:r>
        <w:rPr>
          <w:rFonts w:ascii="Times New Roman" w:hAnsi="Times New Roman"/>
          <w:sz w:val="24"/>
        </w:rPr>
        <w:t>Delimitations of the present milestone: Natural Language Inference (NLI) stance detection between individual claim sentences and retrieved article bodies is currently scheduled for Phase 4 (65% milestone), while automated fine-tuning of multi-lingual transformer models and microservice packaging under Docker containerization constitute Phase 5 deliverables. The text input at this milestone is constrained to English-language textual reportage, with multimodal visual manipulation analysis reserved for post-thesis extensions.</w:t>
      </w:r>
    </w:p>
    <w:p>
      <w:pPr>
        <w:spacing w:before="280" w:after="120"/>
        <w:jc w:val="left"/>
      </w:pPr>
      <w:r>
        <w:rPr>
          <w:rFonts w:ascii="Times New Roman" w:hAnsi="Times New Roman"/>
          <w:b/>
          <w:sz w:val="28"/>
        </w:rPr>
        <w:t>1.6  Alignment with UN Sustainable Development Goals (SDGs)</w:t>
      </w:r>
    </w:p>
    <w:p>
      <w:pPr>
        <w:spacing w:line="360" w:lineRule="auto" w:after="120"/>
        <w:jc w:val="both"/>
      </w:pPr>
      <w:r>
        <w:rPr>
          <w:rFonts w:ascii="Times New Roman" w:hAnsi="Times New Roman"/>
          <w:sz w:val="24"/>
        </w:rPr>
        <w:t>TruthLens is purposefully engineered to advance the United Nations 2030 Agenda for Sustainable Development [13], directly contributing to three foundational Sustainable Development Goals (SDGs):</w:t>
      </w:r>
    </w:p>
    <w:p>
      <w:pPr>
        <w:spacing w:line="360" w:lineRule="auto" w:after="120"/>
        <w:jc w:val="both"/>
      </w:pPr>
      <w:r>
        <w:rPr>
          <w:rFonts w:ascii="Times New Roman" w:hAnsi="Times New Roman"/>
          <w:sz w:val="24"/>
        </w:rPr>
        <w:t>1. SDG 16 (Peace, Justice and Strong Institutions): Target 16.10 mandates public access to information and the protection of fundamental freedoms. By equipping citizens, journalists, and academic researchers with transparent, automated credibility verification tools, TruthLens fortifies public discourse against coordinated disinformation campaigns designed to subvert democratic institutions.</w:t>
      </w:r>
    </w:p>
    <w:p>
      <w:pPr>
        <w:spacing w:line="360" w:lineRule="auto" w:after="120"/>
        <w:jc w:val="both"/>
      </w:pPr>
      <w:r>
        <w:rPr>
          <w:rFonts w:ascii="Times New Roman" w:hAnsi="Times New Roman"/>
          <w:sz w:val="24"/>
        </w:rPr>
        <w:t>2. SDG 9 (Industry, Innovation and Infrastructure): Target 9.5 emphasizes enhancing scientific research and technological capabilities. TruthLens introduces an energy-efficient, sub-millisecond hybrid verification architecture capable of running on lightweight edge devices without necessitating high-power GPU data center clusters, embodying the principles of Green AI.</w:t>
      </w:r>
    </w:p>
    <w:p>
      <w:pPr>
        <w:spacing w:line="360" w:lineRule="auto" w:after="120"/>
        <w:jc w:val="both"/>
      </w:pPr>
      <w:r>
        <w:rPr>
          <w:rFonts w:ascii="Times New Roman" w:hAnsi="Times New Roman"/>
          <w:sz w:val="24"/>
        </w:rPr>
        <w:t>3. SDG 11 (Sustainable Cities and Communities): Target 11.B calls for integrated disaster risk management. Viral public health hoaxes and emergency crisis disinformation impede civic disaster response; TruthLens provides rapid verification to mitigate panic.</w:t>
      </w:r>
    </w:p>
    <w:p>
      <w:pPr>
        <w:spacing w:before="280" w:after="120"/>
        <w:jc w:val="left"/>
      </w:pPr>
      <w:r>
        <w:rPr>
          <w:rFonts w:ascii="Times New Roman" w:hAnsi="Times New Roman"/>
          <w:b/>
          <w:sz w:val="28"/>
        </w:rPr>
        <w:t>1.7  Organisation of the Report</w:t>
      </w:r>
    </w:p>
    <w:p>
      <w:pPr>
        <w:spacing w:line="360" w:lineRule="auto" w:after="120"/>
        <w:jc w:val="both"/>
      </w:pPr>
      <w:r>
        <w:rPr>
          <w:rFonts w:ascii="Times New Roman" w:hAnsi="Times New Roman"/>
          <w:sz w:val="24"/>
        </w:rPr>
        <w:t>The remainder of this mini project report is organized as follows: Chapter 2 conducts a rigorous literature review of 12 foundational IEEE, ACM, and ACL studies, establishing a comparative taxonomy of fact-checking paradigms and formalizing research gaps. Chapter 3 presents the proposed 3-pillar methodology, mathematical scoring formulations, domain extraction algorithms, and lexical manipulation metrics. Chapter 4 details project management, development lifecycles, Gantt scheduling, team RACI allocations, and risk matrices. Chapter 5 specifies functional/non-functional requirements, environment configurations, Data Flow Diagrams (Level 0 and 1), and relational database architectures. Chapter 6 delineates the implementation details of all completed modules, code structures, and UML sequence interactions. Chapter 7 presents empirical execution benchmarks across 1,000 iterations, Pytest test results, four real-world case study validations, and milestone comparisons. Chapter 8 evaluates ethical fairness, DPDP Act 2023 legal compliance, and sustainability aspects. Finally, Chapter 9 concludes the 50% milestone accomplishments and outlines the strategic roadmap toward 100% thesis completion.</w:t>
      </w:r>
    </w:p>
    <w:p>
      <w:r>
        <w:br w:type="page"/>
      </w:r>
    </w:p>
    <w:p>
      <w:pPr>
        <w:spacing w:before="360" w:after="80"/>
        <w:jc w:val="center"/>
      </w:pPr>
      <w:r>
        <w:rPr>
          <w:rFonts w:ascii="Times New Roman" w:hAnsi="Times New Roman"/>
          <w:b/>
          <w:sz w:val="32"/>
        </w:rPr>
        <w:t>CHAPTER 2</w:t>
      </w:r>
    </w:p>
    <w:p>
      <w:pPr>
        <w:spacing w:after="400"/>
        <w:jc w:val="center"/>
      </w:pPr>
      <w:r>
        <w:rPr>
          <w:rFonts w:ascii="Times New Roman" w:hAnsi="Times New Roman"/>
          <w:b/>
          <w:sz w:val="32"/>
        </w:rPr>
        <w:t>LITERATURE REVIEW</w:t>
      </w:r>
    </w:p>
    <w:p>
      <w:pPr>
        <w:spacing w:before="280" w:after="120"/>
        <w:jc w:val="left"/>
      </w:pPr>
      <w:r>
        <w:rPr>
          <w:rFonts w:ascii="Times New Roman" w:hAnsi="Times New Roman"/>
          <w:b/>
          <w:sz w:val="28"/>
        </w:rPr>
        <w:t>2.1  Empirical Diffusion &amp; Cascading Dynamics of Online Falsehoods</w:t>
      </w:r>
    </w:p>
    <w:p>
      <w:pPr>
        <w:spacing w:line="360" w:lineRule="auto" w:after="120"/>
        <w:jc w:val="both"/>
      </w:pPr>
      <w:r>
        <w:rPr>
          <w:rFonts w:ascii="Times New Roman" w:hAnsi="Times New Roman"/>
          <w:sz w:val="24"/>
        </w:rPr>
        <w:t>The empirical quantification of online falsehood dissemination represents a foundational milestone in computational social science. In their seminal investigation, Vosoughi, Roy, and Aral [1] tracked approximately 126,000 rumor cascades spreading on Twitter from 2006 to 2017, contested by over 3 million users. Their findings revealed that falsehood diffused significantly farther, faster, deeper, and more broadly than truth in all categories of information. While truth rarely reached cascades deeper than 1,000 individuals, the top 1% of false rumor cascades routinely diffused to between 1,000 and 100,000 people. Notably, the authors demonstrated that human behavior—rather than automated social bots—was the predominant driver of false cascade acceleration: users were significantly more likely to retweet novel, emotion-inducing falsehoods.</w:t>
      </w:r>
    </w:p>
    <w:p>
      <w:pPr>
        <w:spacing w:line="360" w:lineRule="auto" w:after="120"/>
        <w:jc w:val="both"/>
      </w:pPr>
      <w:r>
        <w:rPr>
          <w:rFonts w:ascii="Times New Roman" w:hAnsi="Times New Roman"/>
          <w:sz w:val="24"/>
        </w:rPr>
        <w:t>Complementing diffusion kinetics, Horne and Adali [9] analyzed the structural text characteristics of viral news articles across legitimate, fake, and satirical outlets. Their empirical analysis demonstrated that fake news titles pack substantially more emotional and subjective words into shorter sentences, utilizing repetitive lexical patterns designed to evoke arousal rather than convey informative nuance. These empirical findings provide direct scientific motivation for TruthLens's second pillar: quantifying sensationalist, urgency-inducing, and outrage-oriented lexical triggers as explicit indicators of manipulative intent.</w:t>
      </w:r>
    </w:p>
    <w:p>
      <w:pPr>
        <w:spacing w:before="280" w:after="120"/>
        <w:jc w:val="left"/>
      </w:pPr>
      <w:r>
        <w:rPr>
          <w:rFonts w:ascii="Times New Roman" w:hAnsi="Times New Roman"/>
          <w:b/>
          <w:sz w:val="28"/>
        </w:rPr>
        <w:t>2.2  Content-Only Classifiers &amp; Topic Overfitting Vulnerabilities</w:t>
      </w:r>
    </w:p>
    <w:p>
      <w:pPr>
        <w:spacing w:line="360" w:lineRule="auto" w:after="120"/>
        <w:jc w:val="both"/>
      </w:pPr>
      <w:r>
        <w:rPr>
          <w:rFonts w:ascii="Times New Roman" w:hAnsi="Times New Roman"/>
          <w:sz w:val="24"/>
        </w:rPr>
        <w:t>Early automated verification research focused heavily on supervised classification of raw text using linguistic features and neural architectures. Wang [5] introduced the LIAR benchmark, consisting of 12,836 short statements collected from PolitiFact and categorized across six truthfulness gradations. While convolutional and recurrent neural models achieved promising benchmarks on the training distribution, subsequent evaluations revealed acute generalizability limits. Shu et al. [6] surveyed data mining approaches for social media fake news, highlighting that content-only models struggle with newly emerging events because the classifier memorizes specific semantic entities rather than epistemic coherence.</w:t>
      </w:r>
    </w:p>
    <w:p>
      <w:pPr>
        <w:spacing w:line="360" w:lineRule="auto" w:after="120"/>
        <w:jc w:val="both"/>
      </w:pPr>
      <w:r>
        <w:rPr>
          <w:rFonts w:ascii="Times New Roman" w:hAnsi="Times New Roman"/>
          <w:sz w:val="24"/>
        </w:rPr>
        <w:t>The definitive critique of content-only deep classifiers was delivered by Baly et al. [7] at ACL 2020. Conducting exhaustive adversarial ablation experiments across multiple state-of-the-art transformer models, the authors demonstrated that when named entities and topic words were masked, classifier accuracy dropped precipitously, confirming that deep NLP models learn topic-specific correlation shortcuts rather than factuality. A news article discussing an unsubstantiated conspiracy theory using sober, academic prose would be erroneously classified as highly credible, while a factual report covering an unusual breaking event would be flagged as fake. This finding demonstrates that content analysis alone is insufficient and must be augmented by source provenance and multi-document corroboration.</w:t>
      </w:r>
    </w:p>
    <w:p>
      <w:pPr>
        <w:spacing w:before="280" w:after="120"/>
        <w:jc w:val="left"/>
      </w:pPr>
      <w:r>
        <w:rPr>
          <w:rFonts w:ascii="Times New Roman" w:hAnsi="Times New Roman"/>
          <w:b/>
          <w:sz w:val="28"/>
        </w:rPr>
        <w:t>2.3  Source-Level Journalistic Profiling &amp; Media Bias / Fact Check</w:t>
      </w:r>
    </w:p>
    <w:p>
      <w:pPr>
        <w:spacing w:line="360" w:lineRule="auto" w:after="120"/>
        <w:jc w:val="both"/>
      </w:pPr>
      <w:r>
        <w:rPr>
          <w:rFonts w:ascii="Times New Roman" w:hAnsi="Times New Roman"/>
          <w:sz w:val="24"/>
        </w:rPr>
        <w:t>Recognizing the fundamental vulnerability of text-only classification, Baly et al. [3] at EMNLP 2018 proposed shifting the unit of analysis from individual claims to the news source itself. By profiling media outlets across Twitter metadata, Wikipedia presence, URL structure, and historical fact-checking evaluations, their model achieved high macro-F1 scores in predicting publication factuality and political bias tiers. Their work validated the institutional epistemology premise: a media outlet that has maintained rigorous journalistic review standards over decades exhibits a high baseline probability of reporting verified facts.</w:t>
      </w:r>
    </w:p>
    <w:p>
      <w:pPr>
        <w:spacing w:line="360" w:lineRule="auto" w:after="120"/>
        <w:jc w:val="both"/>
      </w:pPr>
      <w:r>
        <w:rPr>
          <w:rFonts w:ascii="Times New Roman" w:hAnsi="Times New Roman"/>
          <w:sz w:val="24"/>
        </w:rPr>
        <w:t>Similarly, Norregaard, Horne, and Adali [12] curated the NELA-GT-2018 dataset, comprising 713,000 news articles from 194 sources labeled by Media Bias / Fact Check (MBFC) and Pew Research. Their longitudinal analysis established that outlet-level ground truth ratings remain remarkably stable over time, providing a highly reliable prior probability. TruthLens directly operationalizes this insight by utilizing MBFC as an authoritative knowledge base covering 4,442 global media outlets, converting journalistic ratings into mathematical credibility weights.</w:t>
      </w:r>
    </w:p>
    <w:p>
      <w:pPr>
        <w:spacing w:before="280" w:after="120"/>
        <w:jc w:val="left"/>
      </w:pPr>
      <w:r>
        <w:rPr>
          <w:rFonts w:ascii="Times New Roman" w:hAnsi="Times New Roman"/>
          <w:b/>
          <w:sz w:val="28"/>
        </w:rPr>
        <w:t>2.4  Multi-Document Corroboration &amp; Natural Language Inference (FEVER)</w:t>
      </w:r>
    </w:p>
    <w:p>
      <w:pPr>
        <w:spacing w:line="360" w:lineRule="auto" w:after="120"/>
        <w:jc w:val="both"/>
      </w:pPr>
      <w:r>
        <w:rPr>
          <w:rFonts w:ascii="Times New Roman" w:hAnsi="Times New Roman"/>
          <w:sz w:val="24"/>
        </w:rPr>
        <w:t>To verify factual claims without relying entirely on source authority, the computational linguistics community introduced automated Fact Extraction and VERification (FEVER). Thorne et al. [2] at NAACL 2018 formalized fact verification as a 3-stage pipeline: (1) Document Retrieval from an external evidence corpus; (2) Evidence Sentence Selection; and (3) Natural Language Inference (NLI) to predict whether the retrieved evidence Supports, Refutes, or exhibits NotEnoughInfo regarding the claim.</w:t>
      </w:r>
    </w:p>
    <w:p>
      <w:pPr>
        <w:spacing w:line="360" w:lineRule="auto" w:after="120"/>
        <w:jc w:val="both"/>
      </w:pPr>
      <w:r>
        <w:rPr>
          <w:rFonts w:ascii="Times New Roman" w:hAnsi="Times New Roman"/>
          <w:sz w:val="24"/>
        </w:rPr>
        <w:t>Aly et al. [10] extended this paradigm to complex, multi-modal evidence across tables and text in FEVEROUS (NeurIPS 2021). The FEVER framework proves that truth is established through multi-document consensus: if an unusual claim is asserted, legitimate journalism will produce multiple corroborating articles from independent outlets. TruthLens adapts the evidence retrieval stage of FEVER by orchestrating live API queries across the open news web, establishing an evidence pool of corroborating and contradicting reports.</w:t>
      </w:r>
    </w:p>
    <w:p>
      <w:pPr>
        <w:spacing w:before="280" w:after="120"/>
        <w:jc w:val="left"/>
      </w:pPr>
      <w:r>
        <w:rPr>
          <w:rFonts w:ascii="Times New Roman" w:hAnsi="Times New Roman"/>
          <w:b/>
          <w:sz w:val="28"/>
        </w:rPr>
        <w:t>2.5  Cross-Source Stance Detection Paradigms</w:t>
      </w:r>
    </w:p>
    <w:p>
      <w:pPr>
        <w:spacing w:line="360" w:lineRule="auto" w:after="120"/>
        <w:jc w:val="both"/>
      </w:pPr>
      <w:r>
        <w:rPr>
          <w:rFonts w:ascii="Times New Roman" w:hAnsi="Times New Roman"/>
          <w:sz w:val="24"/>
        </w:rPr>
        <w:t>Cross-document stance detection evaluates the perspective of external articles toward a target claim. Hanselowski et al. [8] analyzed the Fake News Challenge (FNC-1) stance-detection benchmark, which task models with classifying headline-body pairs into four classes: Agree, Disagree, Discuss, and Unrelated. Their findings demonstrated that lexical overlap and stacked neural representations effectively distinguish related from unrelated documents, but fine-grained stance distinction requires bidirectional attention mechanisms.</w:t>
      </w:r>
    </w:p>
    <w:p>
      <w:pPr>
        <w:spacing w:line="360" w:lineRule="auto" w:after="120"/>
        <w:jc w:val="both"/>
      </w:pPr>
      <w:r>
        <w:rPr>
          <w:rFonts w:ascii="Times New Roman" w:hAnsi="Times New Roman"/>
          <w:sz w:val="24"/>
        </w:rPr>
        <w:t>Hardalov et al. [11] published a comprehensive survey in Findings of NAACL 2022 on stance detection for misinformation identification. They established that aggregating stance vectors across diverse news sources provides an objective, crowdsourced veracity signal that resists individual outlet bias. If top-tier wire services (Reuters, AP News) report an event with an 'Agree' stance, the collective epistemic confidence approaches certainty, whereas consensus 'Disagree' stances from reputable outlets serve as definitive proof of debunked misinformation.</w:t>
      </w:r>
    </w:p>
    <w:p>
      <w:pPr>
        <w:spacing w:before="280" w:after="120"/>
        <w:jc w:val="left"/>
      </w:pPr>
      <w:r>
        <w:rPr>
          <w:rFonts w:ascii="Times New Roman" w:hAnsi="Times New Roman"/>
          <w:b/>
          <w:sz w:val="28"/>
        </w:rPr>
        <w:t>2.6  Deep Transformer Architectures for Fact Verification (RoBERTa)</w:t>
      </w:r>
    </w:p>
    <w:p>
      <w:pPr>
        <w:spacing w:line="360" w:lineRule="auto" w:after="120"/>
        <w:jc w:val="both"/>
      </w:pPr>
      <w:r>
        <w:rPr>
          <w:rFonts w:ascii="Times New Roman" w:hAnsi="Times New Roman"/>
          <w:sz w:val="24"/>
        </w:rPr>
        <w:t>The advent of pretrained transformer models transformed Natural Language Inference. Liu et al. [4] introduced RoBERTa (Robustly Optimized BERT Pretraining Approach), demonstrating that training with larger batch sizes, longer sequences, dynamic masking patterns, and the removal of the Next Sentence Prediction (NSP) objective produces substantial performance gains over BERT across downstream reasoning benchmarks.</w:t>
      </w:r>
    </w:p>
    <w:p>
      <w:pPr>
        <w:spacing w:line="360" w:lineRule="auto" w:after="120"/>
        <w:jc w:val="both"/>
      </w:pPr>
      <w:r>
        <w:rPr>
          <w:rFonts w:ascii="Times New Roman" w:hAnsi="Times New Roman"/>
          <w:sz w:val="24"/>
        </w:rPr>
        <w:t>When fine-tuned on the Multi-Genre Natural Language Inference (MNLI) dataset, RoBERTa-large achieves state-of-the-art entailment accuracy (&gt;90.2%), providing an ideal cross-encoder foundation for premise-hypothesis evaluation. In the TruthLens architecture, RoBERTa-MNLI is slated for Phase 4 (65% milestone) to compute continuous entailment/contradiction probabilities between extracted claims and retrieved evidence pools.</w:t>
      </w:r>
    </w:p>
    <w:p>
      <w:pPr>
        <w:spacing w:before="280" w:after="120"/>
        <w:jc w:val="left"/>
      </w:pPr>
      <w:r>
        <w:rPr>
          <w:rFonts w:ascii="Times New Roman" w:hAnsi="Times New Roman"/>
          <w:b/>
          <w:sz w:val="28"/>
        </w:rPr>
        <w:t>2.7  Literature Survey Comparison Matrix (12 IEEE/Scopus Studies)</w:t>
      </w:r>
    </w:p>
    <w:p>
      <w:pPr>
        <w:spacing w:line="360" w:lineRule="auto" w:after="120"/>
        <w:jc w:val="both"/>
      </w:pPr>
      <w:r>
        <w:rPr>
          <w:rFonts w:ascii="Times New Roman" w:hAnsi="Times New Roman"/>
          <w:sz w:val="24"/>
        </w:rPr>
        <w:t>To synthesize the theoretical and empirical foundations of automated fact verification, Table 2.1 presents a comprehensive comparative matrix of 12 foundational research papers across top-tier IEEE, ACM, ACL, Science, and NeurIPS venues. The matrix systematically analyzes each work across publication venue, methodology, evaluation dataset, key technical strengths, and inherent architectural limitations.</w:t>
      </w:r>
    </w:p>
    <w:p>
      <w:pPr>
        <w:spacing w:before="280" w:after="120"/>
        <w:jc w:val="center"/>
      </w:pPr>
      <w:r>
        <w:rPr>
          <w:rFonts w:ascii="Times New Roman" w:hAnsi="Times New Roman"/>
          <w:b/>
          <w:sz w:val="24"/>
        </w:rPr>
        <w:t xml:space="preserve">Table 2.1: </w:t>
      </w:r>
      <w:r>
        <w:rPr>
          <w:rFonts w:ascii="Times New Roman" w:hAnsi="Times New Roman"/>
          <w:sz w:val="24"/>
        </w:rPr>
        <w:t>Comprehensive Literature Survey Matrix of 12 Foundational IEEE/Scopus Research Studies</w:t>
      </w:r>
    </w:p>
    <w:tbl>
      <w:tblPr>
        <w:tblW w:type="auto" w:w="0"/>
        <w:jc w:val="center"/>
        <w:tblLook w:firstColumn="1" w:firstRow="1" w:lastColumn="0" w:lastRow="0" w:noHBand="0" w:noVBand="1" w:val="04A0"/>
      </w:tblPr>
      <w:tblGrid>
        <w:gridCol w:w="1384"/>
        <w:gridCol w:w="1384"/>
        <w:gridCol w:w="1384"/>
        <w:gridCol w:w="1384"/>
        <w:gridCol w:w="1384"/>
        <w:gridCol w:w="1384"/>
      </w:tblGrid>
      <w:tr>
        <w:tc>
          <w:tcPr>
            <w:tcW w:type="dxa" w:w="1512"/>
            <w:shd w:fill="102C57"/>
            <w:tcMar>
              <w:top w:w="130" w:type="dxa"/>
              <w:bottom w:w="130" w:type="dxa"/>
              <w:left w:w="130" w:type="dxa"/>
              <w:right w:w="130" w:type="dxa"/>
            </w:tcMar>
          </w:tcPr>
          <w:p>
            <w:r>
              <w:rPr>
                <w:b/>
              </w:rPr>
              <w:t>Authors &amp; Venue</w:t>
            </w:r>
          </w:p>
        </w:tc>
        <w:tc>
          <w:tcPr>
            <w:tcW w:type="dxa" w:w="720"/>
            <w:shd w:fill="102C57"/>
            <w:tcMar>
              <w:top w:w="130" w:type="dxa"/>
              <w:bottom w:w="130" w:type="dxa"/>
              <w:left w:w="130" w:type="dxa"/>
              <w:right w:w="130" w:type="dxa"/>
            </w:tcMar>
          </w:tcPr>
          <w:p>
            <w:r>
              <w:rPr>
                <w:b/>
              </w:rPr>
              <w:t>Year</w:t>
            </w:r>
          </w:p>
        </w:tc>
        <w:tc>
          <w:tcPr>
            <w:tcW w:type="dxa" w:w="1656"/>
            <w:shd w:fill="102C57"/>
            <w:tcMar>
              <w:top w:w="130" w:type="dxa"/>
              <w:bottom w:w="130" w:type="dxa"/>
              <w:left w:w="130" w:type="dxa"/>
              <w:right w:w="130" w:type="dxa"/>
            </w:tcMar>
          </w:tcPr>
          <w:p>
            <w:r>
              <w:rPr>
                <w:b/>
              </w:rPr>
              <w:t>Core Methodology</w:t>
            </w:r>
          </w:p>
        </w:tc>
        <w:tc>
          <w:tcPr>
            <w:tcW w:type="dxa" w:w="1440"/>
            <w:shd w:fill="102C57"/>
            <w:tcMar>
              <w:top w:w="130" w:type="dxa"/>
              <w:bottom w:w="130" w:type="dxa"/>
              <w:left w:w="130" w:type="dxa"/>
              <w:right w:w="130" w:type="dxa"/>
            </w:tcMar>
          </w:tcPr>
          <w:p>
            <w:r>
              <w:rPr>
                <w:b/>
              </w:rPr>
              <w:t>Dataset Used</w:t>
            </w:r>
          </w:p>
        </w:tc>
        <w:tc>
          <w:tcPr>
            <w:tcW w:type="dxa" w:w="1512"/>
            <w:shd w:fill="102C57"/>
            <w:tcMar>
              <w:top w:w="130" w:type="dxa"/>
              <w:bottom w:w="130" w:type="dxa"/>
              <w:left w:w="130" w:type="dxa"/>
              <w:right w:w="130" w:type="dxa"/>
            </w:tcMar>
          </w:tcPr>
          <w:p>
            <w:r>
              <w:rPr>
                <w:b/>
              </w:rPr>
              <w:t>Key Strengths</w:t>
            </w:r>
          </w:p>
        </w:tc>
        <w:tc>
          <w:tcPr>
            <w:tcW w:type="dxa" w:w="1440"/>
            <w:shd w:fill="102C57"/>
            <w:tcMar>
              <w:top w:w="130" w:type="dxa"/>
              <w:bottom w:w="130" w:type="dxa"/>
              <w:left w:w="130" w:type="dxa"/>
              <w:right w:w="130" w:type="dxa"/>
            </w:tcMar>
          </w:tcPr>
          <w:p>
            <w:r>
              <w:rPr>
                <w:b/>
              </w:rPr>
              <w:t>Inherent Limitations</w:t>
            </w:r>
          </w:p>
        </w:tc>
      </w:tr>
      <w:tr>
        <w:tc>
          <w:tcPr>
            <w:tcW w:type="dxa" w:w="1512"/>
            <w:tcMar>
              <w:top w:w="90" w:type="dxa"/>
              <w:bottom w:w="90" w:type="dxa"/>
              <w:left w:w="130" w:type="dxa"/>
              <w:right w:w="130" w:type="dxa"/>
            </w:tcMar>
          </w:tcPr>
          <w:p>
            <w:pPr>
              <w:spacing w:line="288" w:lineRule="auto" w:before="0" w:after="0"/>
            </w:pPr>
            <w:r>
              <w:rPr>
                <w:rFonts w:ascii="Times New Roman" w:hAnsi="Times New Roman"/>
                <w:sz w:val="20"/>
              </w:rPr>
              <w:t>Vosoughi et al.</w:t>
              <w:br/>
              <w:t>(Science) [1]</w:t>
            </w:r>
          </w:p>
        </w:tc>
        <w:tc>
          <w:tcPr>
            <w:tcW w:type="dxa" w:w="720"/>
            <w:tcMar>
              <w:top w:w="90" w:type="dxa"/>
              <w:bottom w:w="90" w:type="dxa"/>
              <w:left w:w="130" w:type="dxa"/>
              <w:right w:w="130" w:type="dxa"/>
            </w:tcMar>
          </w:tcPr>
          <w:p>
            <w:pPr>
              <w:spacing w:line="288" w:lineRule="auto" w:before="0" w:after="0"/>
            </w:pPr>
            <w:r>
              <w:rPr>
                <w:rFonts w:ascii="Times New Roman" w:hAnsi="Times New Roman"/>
                <w:sz w:val="20"/>
              </w:rPr>
              <w:t>2018</w:t>
            </w:r>
          </w:p>
        </w:tc>
        <w:tc>
          <w:tcPr>
            <w:tcW w:type="dxa" w:w="1656"/>
            <w:tcMar>
              <w:top w:w="90" w:type="dxa"/>
              <w:bottom w:w="90" w:type="dxa"/>
              <w:left w:w="130" w:type="dxa"/>
              <w:right w:w="130" w:type="dxa"/>
            </w:tcMar>
          </w:tcPr>
          <w:p>
            <w:pPr>
              <w:spacing w:line="288" w:lineRule="auto" w:before="0" w:after="0"/>
            </w:pPr>
            <w:r>
              <w:rPr>
                <w:rFonts w:ascii="Times New Roman" w:hAnsi="Times New Roman"/>
                <w:sz w:val="20"/>
              </w:rPr>
              <w:t>Empirical diffusion cascade modeling across 10 years</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126k rumor cascades, 3M users (Twitter)</w:t>
            </w:r>
          </w:p>
        </w:tc>
        <w:tc>
          <w:tcPr>
            <w:tcW w:type="dxa" w:w="1512"/>
            <w:tcMar>
              <w:top w:w="90" w:type="dxa"/>
              <w:bottom w:w="90" w:type="dxa"/>
              <w:left w:w="130" w:type="dxa"/>
              <w:right w:w="130" w:type="dxa"/>
            </w:tcMar>
          </w:tcPr>
          <w:p>
            <w:pPr>
              <w:spacing w:line="288" w:lineRule="auto" w:before="0" w:after="0"/>
            </w:pPr>
            <w:r>
              <w:rPr>
                <w:rFonts w:ascii="Times New Roman" w:hAnsi="Times New Roman"/>
                <w:sz w:val="20"/>
              </w:rPr>
              <w:t>Definitive proof that false news spreads 6x faster than truth</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Purely observational; provides no automated detection engine</w:t>
            </w:r>
          </w:p>
        </w:tc>
      </w:tr>
      <w:tr>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Thorne et al.</w:t>
              <w:br/>
              <w:t>(NAACL) [2]</w:t>
            </w:r>
          </w:p>
        </w:tc>
        <w:tc>
          <w:tcPr>
            <w:tcW w:type="dxa" w:w="720"/>
            <w:shd w:fill="F8FAFC"/>
            <w:tcMar>
              <w:top w:w="90" w:type="dxa"/>
              <w:bottom w:w="90" w:type="dxa"/>
              <w:left w:w="130" w:type="dxa"/>
              <w:right w:w="130" w:type="dxa"/>
            </w:tcMar>
          </w:tcPr>
          <w:p>
            <w:pPr>
              <w:spacing w:line="288" w:lineRule="auto" w:before="0" w:after="0"/>
            </w:pPr>
            <w:r>
              <w:rPr>
                <w:rFonts w:ascii="Times New Roman" w:hAnsi="Times New Roman"/>
                <w:sz w:val="20"/>
              </w:rPr>
              <w:t>2018</w:t>
            </w:r>
          </w:p>
        </w:tc>
        <w:tc>
          <w:tcPr>
            <w:tcW w:type="dxa" w:w="1656"/>
            <w:shd w:fill="F8FAFC"/>
            <w:tcMar>
              <w:top w:w="90" w:type="dxa"/>
              <w:bottom w:w="90" w:type="dxa"/>
              <w:left w:w="130" w:type="dxa"/>
              <w:right w:w="130" w:type="dxa"/>
            </w:tcMar>
          </w:tcPr>
          <w:p>
            <w:pPr>
              <w:spacing w:line="288" w:lineRule="auto" w:before="0" w:after="0"/>
            </w:pPr>
            <w:r>
              <w:rPr>
                <w:rFonts w:ascii="Times New Roman" w:hAnsi="Times New Roman"/>
                <w:sz w:val="20"/>
              </w:rPr>
              <w:t>3-phase Fact Verification: Retrieval + Selection + NLI</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185k claims on Wikipedia (FEVER)</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Formalized fact-checking into 3-class NLI benchmark</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Synthetic Wikipedia claims; ungrounded in real-time news web</w:t>
            </w:r>
          </w:p>
        </w:tc>
      </w:tr>
      <w:tr>
        <w:tc>
          <w:tcPr>
            <w:tcW w:type="dxa" w:w="1512"/>
            <w:tcMar>
              <w:top w:w="90" w:type="dxa"/>
              <w:bottom w:w="90" w:type="dxa"/>
              <w:left w:w="130" w:type="dxa"/>
              <w:right w:w="130" w:type="dxa"/>
            </w:tcMar>
          </w:tcPr>
          <w:p>
            <w:pPr>
              <w:spacing w:line="288" w:lineRule="auto" w:before="0" w:after="0"/>
            </w:pPr>
            <w:r>
              <w:rPr>
                <w:rFonts w:ascii="Times New Roman" w:hAnsi="Times New Roman"/>
                <w:sz w:val="20"/>
              </w:rPr>
              <w:t>Baly et al.</w:t>
              <w:br/>
              <w:t>(EMNLP) [3]</w:t>
            </w:r>
          </w:p>
        </w:tc>
        <w:tc>
          <w:tcPr>
            <w:tcW w:type="dxa" w:w="720"/>
            <w:tcMar>
              <w:top w:w="90" w:type="dxa"/>
              <w:bottom w:w="90" w:type="dxa"/>
              <w:left w:w="130" w:type="dxa"/>
              <w:right w:w="130" w:type="dxa"/>
            </w:tcMar>
          </w:tcPr>
          <w:p>
            <w:pPr>
              <w:spacing w:line="288" w:lineRule="auto" w:before="0" w:after="0"/>
            </w:pPr>
            <w:r>
              <w:rPr>
                <w:rFonts w:ascii="Times New Roman" w:hAnsi="Times New Roman"/>
                <w:sz w:val="20"/>
              </w:rPr>
              <w:t>2018</w:t>
            </w:r>
          </w:p>
        </w:tc>
        <w:tc>
          <w:tcPr>
            <w:tcW w:type="dxa" w:w="1656"/>
            <w:tcMar>
              <w:top w:w="90" w:type="dxa"/>
              <w:bottom w:w="90" w:type="dxa"/>
              <w:left w:w="130" w:type="dxa"/>
              <w:right w:w="130" w:type="dxa"/>
            </w:tcMar>
          </w:tcPr>
          <w:p>
            <w:pPr>
              <w:spacing w:line="288" w:lineRule="auto" w:before="0" w:after="0"/>
            </w:pPr>
            <w:r>
              <w:rPr>
                <w:rFonts w:ascii="Times New Roman" w:hAnsi="Times New Roman"/>
                <w:sz w:val="20"/>
              </w:rPr>
              <w:t>Source-level profiling using Wikipedia, Twitter, and URLs</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1,066 news outlets mapped to MBFC</w:t>
            </w:r>
          </w:p>
        </w:tc>
        <w:tc>
          <w:tcPr>
            <w:tcW w:type="dxa" w:w="1512"/>
            <w:tcMar>
              <w:top w:w="90" w:type="dxa"/>
              <w:bottom w:w="90" w:type="dxa"/>
              <w:left w:w="130" w:type="dxa"/>
              <w:right w:w="130" w:type="dxa"/>
            </w:tcMar>
          </w:tcPr>
          <w:p>
            <w:pPr>
              <w:spacing w:line="288" w:lineRule="auto" w:before="0" w:after="0"/>
            </w:pPr>
            <w:r>
              <w:rPr>
                <w:rFonts w:ascii="Times New Roman" w:hAnsi="Times New Roman"/>
                <w:sz w:val="20"/>
              </w:rPr>
              <w:t>Demonstrated that source profiling outperforms claim classification</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Static feature set; slow to reflect editorial changes</w:t>
            </w:r>
          </w:p>
        </w:tc>
      </w:tr>
      <w:tr>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Liu et al.</w:t>
              <w:br/>
              <w:t>(arXiv) [4]</w:t>
            </w:r>
          </w:p>
        </w:tc>
        <w:tc>
          <w:tcPr>
            <w:tcW w:type="dxa" w:w="720"/>
            <w:shd w:fill="F8FAFC"/>
            <w:tcMar>
              <w:top w:w="90" w:type="dxa"/>
              <w:bottom w:w="90" w:type="dxa"/>
              <w:left w:w="130" w:type="dxa"/>
              <w:right w:w="130" w:type="dxa"/>
            </w:tcMar>
          </w:tcPr>
          <w:p>
            <w:pPr>
              <w:spacing w:line="288" w:lineRule="auto" w:before="0" w:after="0"/>
            </w:pPr>
            <w:r>
              <w:rPr>
                <w:rFonts w:ascii="Times New Roman" w:hAnsi="Times New Roman"/>
                <w:sz w:val="20"/>
              </w:rPr>
              <w:t>2019</w:t>
            </w:r>
          </w:p>
        </w:tc>
        <w:tc>
          <w:tcPr>
            <w:tcW w:type="dxa" w:w="1656"/>
            <w:shd w:fill="F8FAFC"/>
            <w:tcMar>
              <w:top w:w="90" w:type="dxa"/>
              <w:bottom w:w="90" w:type="dxa"/>
              <w:left w:w="130" w:type="dxa"/>
              <w:right w:w="130" w:type="dxa"/>
            </w:tcMar>
          </w:tcPr>
          <w:p>
            <w:pPr>
              <w:spacing w:line="288" w:lineRule="auto" w:before="0" w:after="0"/>
            </w:pPr>
            <w:r>
              <w:rPr>
                <w:rFonts w:ascii="Times New Roman" w:hAnsi="Times New Roman"/>
                <w:sz w:val="20"/>
              </w:rPr>
              <w:t>Robustly optimized BERT pretraining with dynamic masking</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160GB text corpora, MNLI, SQuAD</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State-of-the-art transformer representation across NLP tasks</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High computational inference cost; opaque reasoning</w:t>
            </w:r>
          </w:p>
        </w:tc>
      </w:tr>
      <w:tr>
        <w:tc>
          <w:tcPr>
            <w:tcW w:type="dxa" w:w="1512"/>
            <w:tcMar>
              <w:top w:w="90" w:type="dxa"/>
              <w:bottom w:w="90" w:type="dxa"/>
              <w:left w:w="130" w:type="dxa"/>
              <w:right w:w="130" w:type="dxa"/>
            </w:tcMar>
          </w:tcPr>
          <w:p>
            <w:pPr>
              <w:spacing w:line="288" w:lineRule="auto" w:before="0" w:after="0"/>
            </w:pPr>
            <w:r>
              <w:rPr>
                <w:rFonts w:ascii="Times New Roman" w:hAnsi="Times New Roman"/>
                <w:sz w:val="20"/>
              </w:rPr>
              <w:t>Wang</w:t>
              <w:br/>
              <w:t>(ACL) [5]</w:t>
            </w:r>
          </w:p>
        </w:tc>
        <w:tc>
          <w:tcPr>
            <w:tcW w:type="dxa" w:w="720"/>
            <w:tcMar>
              <w:top w:w="90" w:type="dxa"/>
              <w:bottom w:w="90" w:type="dxa"/>
              <w:left w:w="130" w:type="dxa"/>
              <w:right w:w="130" w:type="dxa"/>
            </w:tcMar>
          </w:tcPr>
          <w:p>
            <w:pPr>
              <w:spacing w:line="288" w:lineRule="auto" w:before="0" w:after="0"/>
            </w:pPr>
            <w:r>
              <w:rPr>
                <w:rFonts w:ascii="Times New Roman" w:hAnsi="Times New Roman"/>
                <w:sz w:val="20"/>
              </w:rPr>
              <w:t>2017</w:t>
            </w:r>
          </w:p>
        </w:tc>
        <w:tc>
          <w:tcPr>
            <w:tcW w:type="dxa" w:w="1656"/>
            <w:tcMar>
              <w:top w:w="90" w:type="dxa"/>
              <w:bottom w:w="90" w:type="dxa"/>
              <w:left w:w="130" w:type="dxa"/>
              <w:right w:w="130" w:type="dxa"/>
            </w:tcMar>
          </w:tcPr>
          <w:p>
            <w:pPr>
              <w:spacing w:line="288" w:lineRule="auto" w:before="0" w:after="0"/>
            </w:pPr>
            <w:r>
              <w:rPr>
                <w:rFonts w:ascii="Times New Roman" w:hAnsi="Times New Roman"/>
                <w:sz w:val="20"/>
              </w:rPr>
              <w:t>Short statement classification with CNN &amp; Bi-LSTM networks</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12.8k PolitiFact claims (LIAR)</w:t>
            </w:r>
          </w:p>
        </w:tc>
        <w:tc>
          <w:tcPr>
            <w:tcW w:type="dxa" w:w="1512"/>
            <w:tcMar>
              <w:top w:w="90" w:type="dxa"/>
              <w:bottom w:w="90" w:type="dxa"/>
              <w:left w:w="130" w:type="dxa"/>
              <w:right w:w="130" w:type="dxa"/>
            </w:tcMar>
          </w:tcPr>
          <w:p>
            <w:pPr>
              <w:spacing w:line="288" w:lineRule="auto" w:before="0" w:after="0"/>
            </w:pPr>
            <w:r>
              <w:rPr>
                <w:rFonts w:ascii="Times New Roman" w:hAnsi="Times New Roman"/>
                <w:sz w:val="20"/>
              </w:rPr>
              <w:t>Pioneering benchmark for multi-class truthfulness scoring</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Overfits to named entities; ignores source provenance</w:t>
            </w:r>
          </w:p>
        </w:tc>
      </w:tr>
      <w:tr>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Shu et al.</w:t>
              <w:br/>
              <w:t>(ACM SIGKDD) [6]</w:t>
            </w:r>
          </w:p>
        </w:tc>
        <w:tc>
          <w:tcPr>
            <w:tcW w:type="dxa" w:w="720"/>
            <w:shd w:fill="F8FAFC"/>
            <w:tcMar>
              <w:top w:w="90" w:type="dxa"/>
              <w:bottom w:w="90" w:type="dxa"/>
              <w:left w:w="130" w:type="dxa"/>
              <w:right w:w="130" w:type="dxa"/>
            </w:tcMar>
          </w:tcPr>
          <w:p>
            <w:pPr>
              <w:spacing w:line="288" w:lineRule="auto" w:before="0" w:after="0"/>
            </w:pPr>
            <w:r>
              <w:rPr>
                <w:rFonts w:ascii="Times New Roman" w:hAnsi="Times New Roman"/>
                <w:sz w:val="20"/>
              </w:rPr>
              <w:t>2017</w:t>
            </w:r>
          </w:p>
        </w:tc>
        <w:tc>
          <w:tcPr>
            <w:tcW w:type="dxa" w:w="1656"/>
            <w:shd w:fill="F8FAFC"/>
            <w:tcMar>
              <w:top w:w="90" w:type="dxa"/>
              <w:bottom w:w="90" w:type="dxa"/>
              <w:left w:w="130" w:type="dxa"/>
              <w:right w:w="130" w:type="dxa"/>
            </w:tcMar>
          </w:tcPr>
          <w:p>
            <w:pPr>
              <w:spacing w:line="288" w:lineRule="auto" w:before="0" w:after="0"/>
            </w:pPr>
            <w:r>
              <w:rPr>
                <w:rFonts w:ascii="Times New Roman" w:hAnsi="Times New Roman"/>
                <w:sz w:val="20"/>
              </w:rPr>
              <w:t>Survey of social media data mining and propagation trees</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FakeNewsNet (BuzzFeed &amp; PolitiFact)</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Unified social context with news content analysis</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Social graph features unavailable for newly published articles</w:t>
            </w:r>
          </w:p>
        </w:tc>
      </w:tr>
      <w:tr>
        <w:tc>
          <w:tcPr>
            <w:tcW w:type="dxa" w:w="1512"/>
            <w:tcMar>
              <w:top w:w="90" w:type="dxa"/>
              <w:bottom w:w="90" w:type="dxa"/>
              <w:left w:w="130" w:type="dxa"/>
              <w:right w:w="130" w:type="dxa"/>
            </w:tcMar>
          </w:tcPr>
          <w:p>
            <w:pPr>
              <w:spacing w:line="288" w:lineRule="auto" w:before="0" w:after="0"/>
            </w:pPr>
            <w:r>
              <w:rPr>
                <w:rFonts w:ascii="Times New Roman" w:hAnsi="Times New Roman"/>
                <w:sz w:val="20"/>
              </w:rPr>
              <w:t>Baly et al.</w:t>
              <w:br/>
              <w:t>(ACL) [7]</w:t>
            </w:r>
          </w:p>
        </w:tc>
        <w:tc>
          <w:tcPr>
            <w:tcW w:type="dxa" w:w="720"/>
            <w:tcMar>
              <w:top w:w="90" w:type="dxa"/>
              <w:bottom w:w="90" w:type="dxa"/>
              <w:left w:w="130" w:type="dxa"/>
              <w:right w:w="130" w:type="dxa"/>
            </w:tcMar>
          </w:tcPr>
          <w:p>
            <w:pPr>
              <w:spacing w:line="288" w:lineRule="auto" w:before="0" w:after="0"/>
            </w:pPr>
            <w:r>
              <w:rPr>
                <w:rFonts w:ascii="Times New Roman" w:hAnsi="Times New Roman"/>
                <w:sz w:val="20"/>
              </w:rPr>
              <w:t>2020</w:t>
            </w:r>
          </w:p>
        </w:tc>
        <w:tc>
          <w:tcPr>
            <w:tcW w:type="dxa" w:w="1656"/>
            <w:tcMar>
              <w:top w:w="90" w:type="dxa"/>
              <w:bottom w:w="90" w:type="dxa"/>
              <w:left w:w="130" w:type="dxa"/>
              <w:right w:w="130" w:type="dxa"/>
            </w:tcMar>
          </w:tcPr>
          <w:p>
            <w:pPr>
              <w:spacing w:line="288" w:lineRule="auto" w:before="0" w:after="0"/>
            </w:pPr>
            <w:r>
              <w:rPr>
                <w:rFonts w:ascii="Times New Roman" w:hAnsi="Times New Roman"/>
                <w:sz w:val="20"/>
              </w:rPr>
              <w:t>Adversarial evaluation &amp; named entity masking in transformers</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LIAR, FakeNewsNet, COVID-19</w:t>
            </w:r>
          </w:p>
        </w:tc>
        <w:tc>
          <w:tcPr>
            <w:tcW w:type="dxa" w:w="1512"/>
            <w:tcMar>
              <w:top w:w="90" w:type="dxa"/>
              <w:bottom w:w="90" w:type="dxa"/>
              <w:left w:w="130" w:type="dxa"/>
              <w:right w:w="130" w:type="dxa"/>
            </w:tcMar>
          </w:tcPr>
          <w:p>
            <w:pPr>
              <w:spacing w:line="288" w:lineRule="auto" w:before="0" w:after="0"/>
            </w:pPr>
            <w:r>
              <w:rPr>
                <w:rFonts w:ascii="Times New Roman" w:hAnsi="Times New Roman"/>
                <w:sz w:val="20"/>
              </w:rPr>
              <w:t>Proved deep NLP models learn topic shortcuts, not truth</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Identified failure modes without proposing hybrid solution</w:t>
            </w:r>
          </w:p>
        </w:tc>
      </w:tr>
      <w:tr>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Hanselowski et al.</w:t>
              <w:br/>
              <w:t>(COLING) [8]</w:t>
            </w:r>
          </w:p>
        </w:tc>
        <w:tc>
          <w:tcPr>
            <w:tcW w:type="dxa" w:w="720"/>
            <w:shd w:fill="F8FAFC"/>
            <w:tcMar>
              <w:top w:w="90" w:type="dxa"/>
              <w:bottom w:w="90" w:type="dxa"/>
              <w:left w:w="130" w:type="dxa"/>
              <w:right w:w="130" w:type="dxa"/>
            </w:tcMar>
          </w:tcPr>
          <w:p>
            <w:pPr>
              <w:spacing w:line="288" w:lineRule="auto" w:before="0" w:after="0"/>
            </w:pPr>
            <w:r>
              <w:rPr>
                <w:rFonts w:ascii="Times New Roman" w:hAnsi="Times New Roman"/>
                <w:sz w:val="20"/>
              </w:rPr>
              <w:t>2018</w:t>
            </w:r>
          </w:p>
        </w:tc>
        <w:tc>
          <w:tcPr>
            <w:tcW w:type="dxa" w:w="1656"/>
            <w:shd w:fill="F8FAFC"/>
            <w:tcMar>
              <w:top w:w="90" w:type="dxa"/>
              <w:bottom w:w="90" w:type="dxa"/>
              <w:left w:w="130" w:type="dxa"/>
              <w:right w:w="130" w:type="dxa"/>
            </w:tcMar>
          </w:tcPr>
          <w:p>
            <w:pPr>
              <w:spacing w:line="288" w:lineRule="auto" w:before="0" w:after="0"/>
            </w:pPr>
            <w:r>
              <w:rPr>
                <w:rFonts w:ascii="Times New Roman" w:hAnsi="Times New Roman"/>
                <w:sz w:val="20"/>
              </w:rPr>
              <w:t>Stacked neural architecture for headline-body stance detection</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FNC-1 benchmark (49k pairs)</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High macro-F1 on stance; rigorous error ablation</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Evaluates single headline-body pairs; no multi-source pool</w:t>
            </w:r>
          </w:p>
        </w:tc>
      </w:tr>
      <w:tr>
        <w:tc>
          <w:tcPr>
            <w:tcW w:type="dxa" w:w="1512"/>
            <w:tcMar>
              <w:top w:w="90" w:type="dxa"/>
              <w:bottom w:w="90" w:type="dxa"/>
              <w:left w:w="130" w:type="dxa"/>
              <w:right w:w="130" w:type="dxa"/>
            </w:tcMar>
          </w:tcPr>
          <w:p>
            <w:pPr>
              <w:spacing w:line="288" w:lineRule="auto" w:before="0" w:after="0"/>
            </w:pPr>
            <w:r>
              <w:rPr>
                <w:rFonts w:ascii="Times New Roman" w:hAnsi="Times New Roman"/>
                <w:sz w:val="20"/>
              </w:rPr>
              <w:t>Horne &amp; Adali</w:t>
              <w:br/>
              <w:t>(AAAI ICWSM) [9]</w:t>
            </w:r>
          </w:p>
        </w:tc>
        <w:tc>
          <w:tcPr>
            <w:tcW w:type="dxa" w:w="720"/>
            <w:tcMar>
              <w:top w:w="90" w:type="dxa"/>
              <w:bottom w:w="90" w:type="dxa"/>
              <w:left w:w="130" w:type="dxa"/>
              <w:right w:w="130" w:type="dxa"/>
            </w:tcMar>
          </w:tcPr>
          <w:p>
            <w:pPr>
              <w:spacing w:line="288" w:lineRule="auto" w:before="0" w:after="0"/>
            </w:pPr>
            <w:r>
              <w:rPr>
                <w:rFonts w:ascii="Times New Roman" w:hAnsi="Times New Roman"/>
                <w:sz w:val="20"/>
              </w:rPr>
              <w:t>2017</w:t>
            </w:r>
          </w:p>
        </w:tc>
        <w:tc>
          <w:tcPr>
            <w:tcW w:type="dxa" w:w="1656"/>
            <w:tcMar>
              <w:top w:w="90" w:type="dxa"/>
              <w:bottom w:w="90" w:type="dxa"/>
              <w:left w:w="130" w:type="dxa"/>
              <w:right w:w="130" w:type="dxa"/>
            </w:tcMar>
          </w:tcPr>
          <w:p>
            <w:pPr>
              <w:spacing w:line="288" w:lineRule="auto" w:before="0" w:after="0"/>
            </w:pPr>
            <w:r>
              <w:rPr>
                <w:rFonts w:ascii="Times New Roman" w:hAnsi="Times New Roman"/>
                <w:sz w:val="20"/>
              </w:rPr>
              <w:t>Stylistic, lexical &amp; complexity feature profiling of text</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Fake, Satire, Real news corpus</w:t>
            </w:r>
          </w:p>
        </w:tc>
        <w:tc>
          <w:tcPr>
            <w:tcW w:type="dxa" w:w="1512"/>
            <w:tcMar>
              <w:top w:w="90" w:type="dxa"/>
              <w:bottom w:w="90" w:type="dxa"/>
              <w:left w:w="130" w:type="dxa"/>
              <w:right w:w="130" w:type="dxa"/>
            </w:tcMar>
          </w:tcPr>
          <w:p>
            <w:pPr>
              <w:spacing w:line="288" w:lineRule="auto" w:before="0" w:after="0"/>
            </w:pPr>
            <w:r>
              <w:rPr>
                <w:rFonts w:ascii="Times New Roman" w:hAnsi="Times New Roman"/>
                <w:sz w:val="20"/>
              </w:rPr>
              <w:t>Demonstrated that fake titles use repetitive, emotive syntax</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Heuristic rules fail on sophisticated adversarial propaganda</w:t>
            </w:r>
          </w:p>
        </w:tc>
      </w:tr>
      <w:tr>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Aly et al.</w:t>
              <w:br/>
              <w:t>(NeurIPS) [10]</w:t>
            </w:r>
          </w:p>
        </w:tc>
        <w:tc>
          <w:tcPr>
            <w:tcW w:type="dxa" w:w="720"/>
            <w:shd w:fill="F8FAFC"/>
            <w:tcMar>
              <w:top w:w="90" w:type="dxa"/>
              <w:bottom w:w="90" w:type="dxa"/>
              <w:left w:w="130" w:type="dxa"/>
              <w:right w:w="130" w:type="dxa"/>
            </w:tcMar>
          </w:tcPr>
          <w:p>
            <w:pPr>
              <w:spacing w:line="288" w:lineRule="auto" w:before="0" w:after="0"/>
            </w:pPr>
            <w:r>
              <w:rPr>
                <w:rFonts w:ascii="Times New Roman" w:hAnsi="Times New Roman"/>
                <w:sz w:val="20"/>
              </w:rPr>
              <w:t>2021</w:t>
            </w:r>
          </w:p>
        </w:tc>
        <w:tc>
          <w:tcPr>
            <w:tcW w:type="dxa" w:w="1656"/>
            <w:shd w:fill="F8FAFC"/>
            <w:tcMar>
              <w:top w:w="90" w:type="dxa"/>
              <w:bottom w:w="90" w:type="dxa"/>
              <w:left w:w="130" w:type="dxa"/>
              <w:right w:w="130" w:type="dxa"/>
            </w:tcMar>
          </w:tcPr>
          <w:p>
            <w:pPr>
              <w:spacing w:line="288" w:lineRule="auto" w:before="0" w:after="0"/>
            </w:pPr>
            <w:r>
              <w:rPr>
                <w:rFonts w:ascii="Times New Roman" w:hAnsi="Times New Roman"/>
                <w:sz w:val="20"/>
              </w:rPr>
              <w:t>Multi-modal verification over structured tables and text</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FEVEROUS benchmark (87k claims)</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Extends NLI to structured knowledge representations</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Extremely complex pipeline; unsuitable for real-time latency</w:t>
            </w:r>
          </w:p>
        </w:tc>
      </w:tr>
      <w:tr>
        <w:tc>
          <w:tcPr>
            <w:tcW w:type="dxa" w:w="1512"/>
            <w:tcMar>
              <w:top w:w="90" w:type="dxa"/>
              <w:bottom w:w="90" w:type="dxa"/>
              <w:left w:w="130" w:type="dxa"/>
              <w:right w:w="130" w:type="dxa"/>
            </w:tcMar>
          </w:tcPr>
          <w:p>
            <w:pPr>
              <w:spacing w:line="288" w:lineRule="auto" w:before="0" w:after="0"/>
            </w:pPr>
            <w:r>
              <w:rPr>
                <w:rFonts w:ascii="Times New Roman" w:hAnsi="Times New Roman"/>
                <w:sz w:val="20"/>
              </w:rPr>
              <w:t>Hardalov et al.</w:t>
              <w:br/>
              <w:t>(Findings NAACL) [11]</w:t>
            </w:r>
          </w:p>
        </w:tc>
        <w:tc>
          <w:tcPr>
            <w:tcW w:type="dxa" w:w="720"/>
            <w:tcMar>
              <w:top w:w="90" w:type="dxa"/>
              <w:bottom w:w="90" w:type="dxa"/>
              <w:left w:w="130" w:type="dxa"/>
              <w:right w:w="130" w:type="dxa"/>
            </w:tcMar>
          </w:tcPr>
          <w:p>
            <w:pPr>
              <w:spacing w:line="288" w:lineRule="auto" w:before="0" w:after="0"/>
            </w:pPr>
            <w:r>
              <w:rPr>
                <w:rFonts w:ascii="Times New Roman" w:hAnsi="Times New Roman"/>
                <w:sz w:val="20"/>
              </w:rPr>
              <w:t>2022</w:t>
            </w:r>
          </w:p>
        </w:tc>
        <w:tc>
          <w:tcPr>
            <w:tcW w:type="dxa" w:w="1656"/>
            <w:tcMar>
              <w:top w:w="90" w:type="dxa"/>
              <w:bottom w:w="90" w:type="dxa"/>
              <w:left w:w="130" w:type="dxa"/>
              <w:right w:w="130" w:type="dxa"/>
            </w:tcMar>
          </w:tcPr>
          <w:p>
            <w:pPr>
              <w:spacing w:line="288" w:lineRule="auto" w:before="0" w:after="0"/>
            </w:pPr>
            <w:r>
              <w:rPr>
                <w:rFonts w:ascii="Times New Roman" w:hAnsi="Times New Roman"/>
                <w:sz w:val="20"/>
              </w:rPr>
              <w:t>Survey of cross-document stance detection paradigms</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Multi-domain stance corpora</w:t>
            </w:r>
          </w:p>
        </w:tc>
        <w:tc>
          <w:tcPr>
            <w:tcW w:type="dxa" w:w="1512"/>
            <w:tcMar>
              <w:top w:w="90" w:type="dxa"/>
              <w:bottom w:w="90" w:type="dxa"/>
              <w:left w:w="130" w:type="dxa"/>
              <w:right w:w="130" w:type="dxa"/>
            </w:tcMar>
          </w:tcPr>
          <w:p>
            <w:pPr>
              <w:spacing w:line="288" w:lineRule="auto" w:before="0" w:after="0"/>
            </w:pPr>
            <w:r>
              <w:rPr>
                <w:rFonts w:ascii="Times New Roman" w:hAnsi="Times New Roman"/>
                <w:sz w:val="20"/>
              </w:rPr>
              <w:t>Formalized stance aggregation across diverse news outlets</w:t>
            </w:r>
          </w:p>
        </w:tc>
        <w:tc>
          <w:tcPr>
            <w:tcW w:type="dxa" w:w="1440"/>
            <w:tcMar>
              <w:top w:w="90" w:type="dxa"/>
              <w:bottom w:w="90" w:type="dxa"/>
              <w:left w:w="130" w:type="dxa"/>
              <w:right w:w="130" w:type="dxa"/>
            </w:tcMar>
          </w:tcPr>
          <w:p>
            <w:pPr>
              <w:spacing w:line="288" w:lineRule="auto" w:before="0" w:after="0"/>
            </w:pPr>
            <w:r>
              <w:rPr>
                <w:rFonts w:ascii="Times New Roman" w:hAnsi="Times New Roman"/>
                <w:sz w:val="20"/>
              </w:rPr>
              <w:t>Does not integrate source reputation weighting</w:t>
            </w:r>
          </w:p>
        </w:tc>
      </w:tr>
      <w:tr>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Norregaard et al.</w:t>
              <w:br/>
              <w:t>(AAAI ICWSM) [12]</w:t>
            </w:r>
          </w:p>
        </w:tc>
        <w:tc>
          <w:tcPr>
            <w:tcW w:type="dxa" w:w="720"/>
            <w:shd w:fill="F8FAFC"/>
            <w:tcMar>
              <w:top w:w="90" w:type="dxa"/>
              <w:bottom w:w="90" w:type="dxa"/>
              <w:left w:w="130" w:type="dxa"/>
              <w:right w:w="130" w:type="dxa"/>
            </w:tcMar>
          </w:tcPr>
          <w:p>
            <w:pPr>
              <w:spacing w:line="288" w:lineRule="auto" w:before="0" w:after="0"/>
            </w:pPr>
            <w:r>
              <w:rPr>
                <w:rFonts w:ascii="Times New Roman" w:hAnsi="Times New Roman"/>
                <w:sz w:val="20"/>
              </w:rPr>
              <w:t>2019</w:t>
            </w:r>
          </w:p>
        </w:tc>
        <w:tc>
          <w:tcPr>
            <w:tcW w:type="dxa" w:w="1656"/>
            <w:shd w:fill="F8FAFC"/>
            <w:tcMar>
              <w:top w:w="90" w:type="dxa"/>
              <w:bottom w:w="90" w:type="dxa"/>
              <w:left w:w="130" w:type="dxa"/>
              <w:right w:w="130" w:type="dxa"/>
            </w:tcMar>
          </w:tcPr>
          <w:p>
            <w:pPr>
              <w:spacing w:line="288" w:lineRule="auto" w:before="0" w:after="0"/>
            </w:pPr>
            <w:r>
              <w:rPr>
                <w:rFonts w:ascii="Times New Roman" w:hAnsi="Times New Roman"/>
                <w:sz w:val="20"/>
              </w:rPr>
              <w:t>Longitudinal multi-source news feature compilation</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NELA-GT-2018 (713k articles)</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0"/>
              </w:rPr>
              <w:t>Proved ground truth ratings remain stable over time</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0"/>
              </w:rPr>
              <w:t>Pure dataset curation; lacks automated verification inference</w:t>
            </w:r>
          </w:p>
        </w:tc>
      </w:tr>
    </w:tbl>
    <w:p>
      <w:pPr>
        <w:spacing w:before="80" w:after="160"/>
      </w:pPr>
    </w:p>
    <w:p>
      <w:pPr>
        <w:spacing w:before="280" w:after="120"/>
        <w:jc w:val="left"/>
      </w:pPr>
      <w:r>
        <w:rPr>
          <w:rFonts w:ascii="Times New Roman" w:hAnsi="Times New Roman"/>
          <w:b/>
          <w:sz w:val="28"/>
        </w:rPr>
        <w:t>2.8  Taxonomy and Evolution of Fact-Checking Paradigms</w:t>
      </w:r>
    </w:p>
    <w:p>
      <w:pPr>
        <w:spacing w:line="360" w:lineRule="auto" w:after="120"/>
        <w:jc w:val="both"/>
      </w:pPr>
      <w:r>
        <w:rPr>
          <w:rFonts w:ascii="Times New Roman" w:hAnsi="Times New Roman"/>
          <w:sz w:val="24"/>
        </w:rPr>
        <w:t>Figure 2.1 illustrates the comprehensive taxonomy and historical evolution of automated misinformation verification paradigms. The field has progressed from early Generation 1 heuristic systems (static domain blacklists and manual rule bases) to Generation 2 supervised NLP classifiers (n-gram models, CNNs, and Bi-LSTMs), Generation 3 deep transformer architectures (BERT, RoBERTa fine-tuned on isolated text), and modern Generation 4 hybrid systems. TruthLens exemplifies Generation 4: a multi-stage hybrid engine that synthesizes source reputation priors, fine-grained lexical manipulation detection, and live multi-source evidence corroboration.</w:t>
      </w:r>
    </w:p>
    <w:p>
      <w:pPr>
        <w:spacing w:before="240" w:after="120"/>
        <w:jc w:val="center"/>
      </w:pPr>
      <w:r>
        <w:drawing>
          <wp:inline xmlns:a="http://schemas.openxmlformats.org/drawingml/2006/main" xmlns:pic="http://schemas.openxmlformats.org/drawingml/2006/picture">
            <wp:extent cx="5166360" cy="2485352"/>
            <wp:docPr id="1" name="Picture 1"/>
            <wp:cNvGraphicFramePr>
              <a:graphicFrameLocks noChangeAspect="1"/>
            </wp:cNvGraphicFramePr>
            <a:graphic>
              <a:graphicData uri="http://schemas.openxmlformats.org/drawingml/2006/picture">
                <pic:pic>
                  <pic:nvPicPr>
                    <pic:cNvPr id="0" name="fig2_1_literature_taxonomy.png"/>
                    <pic:cNvPicPr/>
                  </pic:nvPicPr>
                  <pic:blipFill>
                    <a:blip r:embed="rId12"/>
                    <a:stretch>
                      <a:fillRect/>
                    </a:stretch>
                  </pic:blipFill>
                  <pic:spPr>
                    <a:xfrm>
                      <a:off x="0" y="0"/>
                      <a:ext cx="5166360" cy="2485352"/>
                    </a:xfrm>
                    <a:prstGeom prst="rect"/>
                  </pic:spPr>
                </pic:pic>
              </a:graphicData>
            </a:graphic>
          </wp:inline>
        </w:drawing>
      </w:r>
    </w:p>
    <w:p>
      <w:pPr>
        <w:spacing w:before="80" w:after="280"/>
        <w:jc w:val="center"/>
      </w:pPr>
      <w:r>
        <w:rPr>
          <w:rFonts w:ascii="Times New Roman" w:hAnsi="Times New Roman"/>
          <w:b/>
          <w:sz w:val="24"/>
        </w:rPr>
        <w:t xml:space="preserve">Figure 2.1: </w:t>
      </w:r>
      <w:r>
        <w:rPr>
          <w:rFonts w:ascii="Times New Roman" w:hAnsi="Times New Roman"/>
          <w:sz w:val="24"/>
        </w:rPr>
        <w:t>Taxonomy and Evolution of Automated Misinformation Verification Approaches across Four Technological Generations</w:t>
      </w:r>
    </w:p>
    <w:p>
      <w:pPr>
        <w:spacing w:before="280" w:after="120"/>
        <w:jc w:val="left"/>
      </w:pPr>
      <w:r>
        <w:rPr>
          <w:rFonts w:ascii="Times New Roman" w:hAnsi="Times New Roman"/>
          <w:b/>
          <w:sz w:val="28"/>
        </w:rPr>
        <w:t>2.9  Summary of Research Gaps &amp; TruthLens Value Proposition</w:t>
      </w:r>
    </w:p>
    <w:p>
      <w:pPr>
        <w:spacing w:line="360" w:lineRule="auto" w:after="120"/>
        <w:jc w:val="both"/>
      </w:pPr>
      <w:r>
        <w:rPr>
          <w:rFonts w:ascii="Times New Roman" w:hAnsi="Times New Roman"/>
          <w:sz w:val="24"/>
        </w:rPr>
        <w:t>Our systematic review of existing literature reveals four critical research gaps:</w:t>
      </w:r>
    </w:p>
    <w:p>
      <w:pPr>
        <w:spacing w:line="360" w:lineRule="auto" w:after="120"/>
        <w:jc w:val="both"/>
      </w:pPr>
      <w:r>
        <w:rPr>
          <w:rFonts w:ascii="Times New Roman" w:hAnsi="Times New Roman"/>
          <w:sz w:val="24"/>
        </w:rPr>
        <w:t>1. Gap G1 (Inference Latency vs. Veracity Accuracy): Deep transformer pipelines require several seconds per query, rendering them unusable for real-time browser integration. Conversely, lightweight rule engines run quickly but lack semantic accuracy.</w:t>
      </w:r>
    </w:p>
    <w:p>
      <w:pPr>
        <w:spacing w:line="360" w:lineRule="auto" w:after="120"/>
        <w:jc w:val="both"/>
      </w:pPr>
      <w:r>
        <w:rPr>
          <w:rFonts w:ascii="Times New Roman" w:hAnsi="Times New Roman"/>
          <w:sz w:val="24"/>
        </w:rPr>
        <w:t>2. Gap G2 (Vulnerability to Cold-Start Outlets &amp; Hallucination): Standalone LLMs hallucinate credibility scores for unknown blogs, while static URL databases fail on newly registered domains.</w:t>
      </w:r>
    </w:p>
    <w:p>
      <w:pPr>
        <w:spacing w:line="360" w:lineRule="auto" w:after="120"/>
        <w:jc w:val="both"/>
      </w:pPr>
      <w:r>
        <w:rPr>
          <w:rFonts w:ascii="Times New Roman" w:hAnsi="Times New Roman"/>
          <w:sz w:val="24"/>
        </w:rPr>
        <w:t>3. Gap G3 (Lack of Epistemic Explainability): Existing models generate an uncalibrated probability (e.g., '0.87 Fake') without attributing penalties to specific journalistic, lexical, or corroborative factors.</w:t>
      </w:r>
    </w:p>
    <w:p>
      <w:pPr>
        <w:spacing w:line="360" w:lineRule="auto" w:after="120"/>
        <w:jc w:val="both"/>
      </w:pPr>
      <w:r>
        <w:rPr>
          <w:rFonts w:ascii="Times New Roman" w:hAnsi="Times New Roman"/>
          <w:sz w:val="24"/>
        </w:rPr>
        <w:t>TruthLens directly resolves these gaps by operationalizing a tiered fallback architecture: sub-millisecond local SQLite indexing for known mastheads, deterministic 109-trigger lexical manipulation analysis, and live NewsAPI corroboration for unverified claims.</w:t>
      </w:r>
    </w:p>
    <w:p>
      <w:r>
        <w:br w:type="page"/>
      </w:r>
    </w:p>
    <w:p>
      <w:pPr>
        <w:spacing w:before="360" w:after="80"/>
        <w:jc w:val="center"/>
      </w:pPr>
      <w:r>
        <w:rPr>
          <w:rFonts w:ascii="Times New Roman" w:hAnsi="Times New Roman"/>
          <w:b/>
          <w:sz w:val="32"/>
        </w:rPr>
        <w:t>CHAPTER 3</w:t>
      </w:r>
    </w:p>
    <w:p>
      <w:pPr>
        <w:spacing w:after="400"/>
        <w:jc w:val="center"/>
      </w:pPr>
      <w:r>
        <w:rPr>
          <w:rFonts w:ascii="Times New Roman" w:hAnsi="Times New Roman"/>
          <w:b/>
          <w:sz w:val="32"/>
        </w:rPr>
        <w:t>METHODOLOGY</w:t>
      </w:r>
    </w:p>
    <w:p>
      <w:pPr>
        <w:spacing w:before="280" w:after="120"/>
        <w:jc w:val="left"/>
      </w:pPr>
      <w:r>
        <w:rPr>
          <w:rFonts w:ascii="Times New Roman" w:hAnsi="Times New Roman"/>
          <w:b/>
          <w:sz w:val="28"/>
        </w:rPr>
        <w:t>3.1  Proposed 3-Pillar Verification Architecture</w:t>
      </w:r>
    </w:p>
    <w:p>
      <w:pPr>
        <w:spacing w:line="360" w:lineRule="auto" w:after="120"/>
        <w:jc w:val="both"/>
      </w:pPr>
      <w:r>
        <w:rPr>
          <w:rFonts w:ascii="Times New Roman" w:hAnsi="Times New Roman"/>
          <w:sz w:val="24"/>
        </w:rPr>
        <w:t>The TruthLens architecture is engineered as an end-to-end, multi-stage hybrid pipeline structured around three complementary verification pillars, as depicted in Figure 3.1. Rather than relying on a solitary classification algorithm, TruthLens decomposes the credibility assessment problem into distinct epistemic dimensions that execute concurrently and fuse into a mathematically calibrated composite score.</w:t>
      </w:r>
    </w:p>
    <w:p>
      <w:pPr>
        <w:spacing w:before="240" w:after="120"/>
        <w:jc w:val="center"/>
      </w:pPr>
      <w:r>
        <w:drawing>
          <wp:inline xmlns:a="http://schemas.openxmlformats.org/drawingml/2006/main" xmlns:pic="http://schemas.openxmlformats.org/drawingml/2006/picture">
            <wp:extent cx="5166360" cy="2557087"/>
            <wp:docPr id="2" name="Picture 2"/>
            <wp:cNvGraphicFramePr>
              <a:graphicFrameLocks noChangeAspect="1"/>
            </wp:cNvGraphicFramePr>
            <a:graphic>
              <a:graphicData uri="http://schemas.openxmlformats.org/drawingml/2006/picture">
                <pic:pic>
                  <pic:nvPicPr>
                    <pic:cNvPr id="0" name="fig3_1_architecture.png"/>
                    <pic:cNvPicPr/>
                  </pic:nvPicPr>
                  <pic:blipFill>
                    <a:blip r:embed="rId13"/>
                    <a:stretch>
                      <a:fillRect/>
                    </a:stretch>
                  </pic:blipFill>
                  <pic:spPr>
                    <a:xfrm>
                      <a:off x="0" y="0"/>
                      <a:ext cx="5166360" cy="2557087"/>
                    </a:xfrm>
                    <a:prstGeom prst="rect"/>
                  </pic:spPr>
                </pic:pic>
              </a:graphicData>
            </a:graphic>
          </wp:inline>
        </w:drawing>
      </w:r>
    </w:p>
    <w:p>
      <w:pPr>
        <w:spacing w:before="80" w:after="280"/>
        <w:jc w:val="center"/>
      </w:pPr>
      <w:r>
        <w:rPr>
          <w:rFonts w:ascii="Times New Roman" w:hAnsi="Times New Roman"/>
          <w:b/>
          <w:sz w:val="24"/>
        </w:rPr>
        <w:t xml:space="preserve">Figure 3.1: </w:t>
      </w:r>
      <w:r>
        <w:rPr>
          <w:rFonts w:ascii="Times New Roman" w:hAnsi="Times New Roman"/>
          <w:sz w:val="24"/>
        </w:rPr>
        <w:t>Architecture of the proposed TruthLens credibility verification system showing tripartite verification flow</w:t>
      </w:r>
    </w:p>
    <w:p>
      <w:pPr>
        <w:spacing w:line="360" w:lineRule="auto" w:after="120"/>
        <w:jc w:val="both"/>
      </w:pPr>
      <w:r>
        <w:rPr>
          <w:rFonts w:ascii="Times New Roman" w:hAnsi="Times New Roman"/>
          <w:sz w:val="24"/>
        </w:rPr>
        <w:t>The operational workflow proceeds through three modular stages:</w:t>
      </w:r>
    </w:p>
    <w:p>
      <w:pPr>
        <w:spacing w:line="360" w:lineRule="auto" w:after="120"/>
        <w:jc w:val="both"/>
      </w:pPr>
      <w:r>
        <w:rPr>
          <w:rFonts w:ascii="Times New Roman" w:hAnsi="Times New Roman"/>
          <w:sz w:val="24"/>
        </w:rPr>
        <w:t>1. Pillar 1: Source Reputation Engine. Resolves the input URL or media domain against an indexed relational database of 4,442 outlets, retrieving factual reporting tiers, political bias vectors, and credibility weights in under 0.02 milliseconds.</w:t>
      </w:r>
    </w:p>
    <w:p>
      <w:pPr>
        <w:spacing w:line="360" w:lineRule="auto" w:after="120"/>
        <w:jc w:val="both"/>
      </w:pPr>
      <w:r>
        <w:rPr>
          <w:rFonts w:ascii="Times New Roman" w:hAnsi="Times New Roman"/>
          <w:sz w:val="24"/>
        </w:rPr>
        <w:t>2. Pillar 2: Linguistic Manipulation Scanner. Evaluates headline and article text across 109 precompiled regular expression triggers spanning five psychological manipulation categories, calculating a normalized manipulation penalty index M_index in under 0.3 milliseconds.</w:t>
      </w:r>
    </w:p>
    <w:p>
      <w:pPr>
        <w:spacing w:line="360" w:lineRule="auto" w:after="120"/>
        <w:jc w:val="both"/>
      </w:pPr>
      <w:r>
        <w:rPr>
          <w:rFonts w:ascii="Times New Roman" w:hAnsi="Times New Roman"/>
          <w:sz w:val="24"/>
        </w:rPr>
        <w:t>3. Pillar 3: Multi-Source Evidence Retrieval Engine. Formulates search queries to retrieve up to 10 live news reports from NewsAPI, evaluating cross-source coverage, publishing velocity, and corroboration stance.</w:t>
      </w:r>
    </w:p>
    <w:p>
      <w:pPr>
        <w:spacing w:before="280" w:after="120"/>
        <w:jc w:val="left"/>
      </w:pPr>
      <w:r>
        <w:rPr>
          <w:rFonts w:ascii="Times New Roman" w:hAnsi="Times New Roman"/>
          <w:b/>
          <w:sz w:val="28"/>
        </w:rPr>
        <w:t>3.2  MBFC Knowledge Base &amp; Mathematical Weight Mapping</w:t>
      </w:r>
    </w:p>
    <w:p>
      <w:pPr>
        <w:spacing w:line="360" w:lineRule="auto" w:after="120"/>
        <w:jc w:val="both"/>
      </w:pPr>
      <w:r>
        <w:rPr>
          <w:rFonts w:ascii="Times New Roman" w:hAnsi="Times New Roman"/>
          <w:sz w:val="24"/>
        </w:rPr>
        <w:t>The foundational ground truth dataset for Pillar 1 is synthesized from the Media Bias / Fact Check (MBFC) research database, an internationally recognized independent media watchdog index. We systematically ingested, validated, and relationalized 4,442 news publications, mapping each outlet to structured factuality ratings and political leanings.</w:t>
      </w:r>
    </w:p>
    <w:p>
      <w:pPr>
        <w:spacing w:line="360" w:lineRule="auto" w:after="120"/>
        <w:jc w:val="both"/>
      </w:pPr>
      <w:r>
        <w:rPr>
          <w:rFonts w:ascii="Times New Roman" w:hAnsi="Times New Roman"/>
          <w:sz w:val="24"/>
        </w:rPr>
        <w:t>To enable quantitative algebraic scoring, qualitative journalistic ratings are mapped to bounded continuous weights, as defined in Table 3.1.</w:t>
      </w:r>
    </w:p>
    <w:p>
      <w:pPr>
        <w:spacing w:before="280" w:after="120"/>
        <w:jc w:val="center"/>
      </w:pPr>
      <w:r>
        <w:rPr>
          <w:rFonts w:ascii="Times New Roman" w:hAnsi="Times New Roman"/>
          <w:b/>
          <w:sz w:val="24"/>
        </w:rPr>
        <w:t xml:space="preserve">Table 3.1: </w:t>
      </w:r>
      <w:r>
        <w:rPr>
          <w:rFonts w:ascii="Times New Roman" w:hAnsi="Times New Roman"/>
          <w:sz w:val="24"/>
        </w:rPr>
        <w:t>Media Bias / Fact Check (MBFC) Factual Reporting &amp; Bias Tier Mathematical Weights</w:t>
      </w:r>
    </w:p>
    <w:tbl>
      <w:tblPr>
        <w:tblW w:type="auto" w:w="0"/>
        <w:jc w:val="center"/>
        <w:tblLook w:firstColumn="1" w:firstRow="1" w:lastColumn="0" w:lastRow="0" w:noHBand="0" w:noVBand="1" w:val="04A0"/>
      </w:tblPr>
      <w:tblGrid>
        <w:gridCol w:w="2076"/>
        <w:gridCol w:w="2076"/>
        <w:gridCol w:w="2076"/>
        <w:gridCol w:w="2076"/>
      </w:tblGrid>
      <w:tr>
        <w:tc>
          <w:tcPr>
            <w:tcW w:type="dxa" w:w="2016"/>
            <w:shd w:fill="102C57"/>
            <w:tcMar>
              <w:top w:w="130" w:type="dxa"/>
              <w:bottom w:w="130" w:type="dxa"/>
              <w:left w:w="130" w:type="dxa"/>
              <w:right w:w="130" w:type="dxa"/>
            </w:tcMar>
          </w:tcPr>
          <w:p>
            <w:r>
              <w:rPr>
                <w:b/>
              </w:rPr>
              <w:t>Factuality Tier</w:t>
            </w:r>
          </w:p>
        </w:tc>
        <w:tc>
          <w:tcPr>
            <w:tcW w:type="dxa" w:w="1368"/>
            <w:shd w:fill="102C57"/>
            <w:tcMar>
              <w:top w:w="130" w:type="dxa"/>
              <w:bottom w:w="130" w:type="dxa"/>
              <w:left w:w="130" w:type="dxa"/>
              <w:right w:w="130" w:type="dxa"/>
            </w:tcMar>
          </w:tcPr>
          <w:p>
            <w:r>
              <w:rPr>
                <w:b/>
              </w:rPr>
              <w:t>Base Score</w:t>
            </w:r>
          </w:p>
        </w:tc>
        <w:tc>
          <w:tcPr>
            <w:tcW w:type="dxa" w:w="1584"/>
            <w:shd w:fill="102C57"/>
            <w:tcMar>
              <w:top w:w="130" w:type="dxa"/>
              <w:bottom w:w="130" w:type="dxa"/>
              <w:left w:w="130" w:type="dxa"/>
              <w:right w:w="130" w:type="dxa"/>
            </w:tcMar>
          </w:tcPr>
          <w:p>
            <w:r>
              <w:rPr>
                <w:b/>
              </w:rPr>
              <w:t>Weight Factor (W_rep)</w:t>
            </w:r>
          </w:p>
        </w:tc>
        <w:tc>
          <w:tcPr>
            <w:tcW w:type="dxa" w:w="3312"/>
            <w:shd w:fill="102C57"/>
            <w:tcMar>
              <w:top w:w="130" w:type="dxa"/>
              <w:bottom w:w="130" w:type="dxa"/>
              <w:left w:w="130" w:type="dxa"/>
              <w:right w:w="130" w:type="dxa"/>
            </w:tcMar>
          </w:tcPr>
          <w:p>
            <w:r>
              <w:rPr>
                <w:b/>
              </w:rPr>
              <w:t>Representative Outlets</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VERY HIGH</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1.00</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1.00</w:t>
            </w:r>
          </w:p>
        </w:tc>
        <w:tc>
          <w:tcPr>
            <w:tcW w:type="dxa" w:w="3312"/>
            <w:tcMar>
              <w:top w:w="90" w:type="dxa"/>
              <w:bottom w:w="90" w:type="dxa"/>
              <w:left w:w="130" w:type="dxa"/>
              <w:right w:w="130" w:type="dxa"/>
            </w:tcMar>
          </w:tcPr>
          <w:p>
            <w:pPr>
              <w:spacing w:line="288" w:lineRule="auto" w:before="0" w:after="0"/>
            </w:pPr>
            <w:r>
              <w:rPr>
                <w:rFonts w:ascii="Times New Roman" w:hAnsi="Times New Roman"/>
                <w:sz w:val="22"/>
              </w:rPr>
              <w:t>Reuters, AP News, Nature, PBS, BBC News</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HIGH</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0.85</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0.85</w:t>
            </w:r>
          </w:p>
        </w:tc>
        <w:tc>
          <w:tcPr>
            <w:tcW w:type="dxa" w:w="3312"/>
            <w:shd w:fill="F8FAFC"/>
            <w:tcMar>
              <w:top w:w="90" w:type="dxa"/>
              <w:bottom w:w="90" w:type="dxa"/>
              <w:left w:w="130" w:type="dxa"/>
              <w:right w:w="130" w:type="dxa"/>
            </w:tcMar>
          </w:tcPr>
          <w:p>
            <w:pPr>
              <w:spacing w:line="288" w:lineRule="auto" w:before="0" w:after="0"/>
            </w:pPr>
            <w:r>
              <w:rPr>
                <w:rFonts w:ascii="Times New Roman" w:hAnsi="Times New Roman"/>
                <w:sz w:val="22"/>
              </w:rPr>
              <w:t>The Hindu, Wall Street Journal, NY Times, Bloomberg</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MOSTLY FACTUAL</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0.70</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0.70</w:t>
            </w:r>
          </w:p>
        </w:tc>
        <w:tc>
          <w:tcPr>
            <w:tcW w:type="dxa" w:w="3312"/>
            <w:tcMar>
              <w:top w:w="90" w:type="dxa"/>
              <w:bottom w:w="90" w:type="dxa"/>
              <w:left w:w="130" w:type="dxa"/>
              <w:right w:w="130" w:type="dxa"/>
            </w:tcMar>
          </w:tcPr>
          <w:p>
            <w:pPr>
              <w:spacing w:line="288" w:lineRule="auto" w:before="0" w:after="0"/>
            </w:pPr>
            <w:r>
              <w:rPr>
                <w:rFonts w:ascii="Times New Roman" w:hAnsi="Times New Roman"/>
                <w:sz w:val="22"/>
              </w:rPr>
              <w:t>CNN, The Guardian, Washington Post, Time</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MIXED</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0.45</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0.45</w:t>
            </w:r>
          </w:p>
        </w:tc>
        <w:tc>
          <w:tcPr>
            <w:tcW w:type="dxa" w:w="3312"/>
            <w:shd w:fill="F8FAFC"/>
            <w:tcMar>
              <w:top w:w="90" w:type="dxa"/>
              <w:bottom w:w="90" w:type="dxa"/>
              <w:left w:w="130" w:type="dxa"/>
              <w:right w:w="130" w:type="dxa"/>
            </w:tcMar>
          </w:tcPr>
          <w:p>
            <w:pPr>
              <w:spacing w:line="288" w:lineRule="auto" w:before="0" w:after="0"/>
            </w:pPr>
            <w:r>
              <w:rPr>
                <w:rFonts w:ascii="Times New Roman" w:hAnsi="Times New Roman"/>
                <w:sz w:val="22"/>
              </w:rPr>
              <w:t>Breitbart, Daily Mail, Fox News (Opinion), RT</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LOW</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0.20</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0.20</w:t>
            </w:r>
          </w:p>
        </w:tc>
        <w:tc>
          <w:tcPr>
            <w:tcW w:type="dxa" w:w="3312"/>
            <w:tcMar>
              <w:top w:w="90" w:type="dxa"/>
              <w:bottom w:w="90" w:type="dxa"/>
              <w:left w:w="130" w:type="dxa"/>
              <w:right w:w="130" w:type="dxa"/>
            </w:tcMar>
          </w:tcPr>
          <w:p>
            <w:pPr>
              <w:spacing w:line="288" w:lineRule="auto" w:before="0" w:after="0"/>
            </w:pPr>
            <w:r>
              <w:rPr>
                <w:rFonts w:ascii="Times New Roman" w:hAnsi="Times New Roman"/>
                <w:sz w:val="22"/>
              </w:rPr>
              <w:t>Infowars, Natural News, Epoch Times, WorldNetDaily</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VERY LOW</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0.05</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0.05</w:t>
            </w:r>
          </w:p>
        </w:tc>
        <w:tc>
          <w:tcPr>
            <w:tcW w:type="dxa" w:w="3312"/>
            <w:shd w:fill="F8FAFC"/>
            <w:tcMar>
              <w:top w:w="90" w:type="dxa"/>
              <w:bottom w:w="90" w:type="dxa"/>
              <w:left w:w="130" w:type="dxa"/>
              <w:right w:w="130" w:type="dxa"/>
            </w:tcMar>
          </w:tcPr>
          <w:p>
            <w:pPr>
              <w:spacing w:line="288" w:lineRule="auto" w:before="0" w:after="0"/>
            </w:pPr>
            <w:r>
              <w:rPr>
                <w:rFonts w:ascii="Times New Roman" w:hAnsi="Times New Roman"/>
                <w:sz w:val="22"/>
              </w:rPr>
              <w:t>Before It's News, NewsPunch, Real News Right Now</w:t>
            </w:r>
          </w:p>
        </w:tc>
      </w:tr>
    </w:tbl>
    <w:p>
      <w:pPr>
        <w:spacing w:before="80" w:after="160"/>
      </w:pPr>
    </w:p>
    <w:p>
      <w:pPr>
        <w:spacing w:line="360" w:lineRule="auto" w:after="120"/>
        <w:jc w:val="both"/>
      </w:pPr>
      <w:r>
        <w:rPr>
          <w:rFonts w:ascii="Times New Roman" w:hAnsi="Times New Roman"/>
          <w:sz w:val="24"/>
        </w:rPr>
        <w:t>Political bias classifications are mapped to a continuous scale B in [-1.0, +1.0]: Extreme Left (-1.0), Left (-0.6), Left-Center (-0.3), Least Biased / Center (0.0), Right-Center (+0.3), Right (+0.6), and Extreme Right (+1.0). In addition, specialized categories for Pro-Science (+1.0 credibility) and Satire (flagged with non-deceptive intent) are explicitly tagged.</w:t>
      </w:r>
    </w:p>
    <w:p>
      <w:pPr>
        <w:spacing w:before="280" w:after="120"/>
        <w:jc w:val="left"/>
      </w:pPr>
      <w:r>
        <w:rPr>
          <w:rFonts w:ascii="Times New Roman" w:hAnsi="Times New Roman"/>
          <w:b/>
          <w:sz w:val="28"/>
        </w:rPr>
        <w:t>3.3  Multi-Tier Canonical Domain Resolution Algorithm</w:t>
      </w:r>
    </w:p>
    <w:p>
      <w:pPr>
        <w:spacing w:line="360" w:lineRule="auto" w:after="120"/>
        <w:jc w:val="both"/>
      </w:pPr>
      <w:r>
        <w:rPr>
          <w:rFonts w:ascii="Times New Roman" w:hAnsi="Times New Roman"/>
          <w:sz w:val="24"/>
        </w:rPr>
        <w:t>News URLs in modern digital communications frequently arrive with complex URL parameters, subdomains, tracking query strings, and multi-part country-code top-level domains (ccTLDs). Directly querying a raw URL string against a relational database fails in over 40% of cases. To ensure robust lookup, TruthLens implements a deterministic multi-tier canonical apex domain resolution algorithm.</w:t>
      </w:r>
    </w:p>
    <w:p>
      <w:pPr>
        <w:spacing w:line="360" w:lineRule="auto" w:after="120"/>
        <w:jc w:val="both"/>
      </w:pPr>
      <w:r>
        <w:rPr>
          <w:rFonts w:ascii="Times New Roman" w:hAnsi="Times New Roman"/>
          <w:sz w:val="24"/>
        </w:rPr>
        <w:t>The resolution procedure executes three sequential transformations:</w:t>
      </w:r>
    </w:p>
    <w:p>
      <w:pPr>
        <w:spacing w:line="360" w:lineRule="auto" w:after="120"/>
        <w:jc w:val="both"/>
      </w:pPr>
      <w:r>
        <w:rPr>
          <w:rFonts w:ascii="Times New Roman" w:hAnsi="Times New Roman"/>
          <w:sz w:val="24"/>
        </w:rPr>
        <w:t>1. Stripping Protocol and Subdomains: Removes scheme prefixes ('http://', 'https://'), 'www.', and auxiliary prefixes (e.g., 'm.reuters.com' -&gt; 'reuters.com').</w:t>
      </w:r>
    </w:p>
    <w:p>
      <w:pPr>
        <w:spacing w:line="360" w:lineRule="auto" w:after="120"/>
        <w:jc w:val="both"/>
      </w:pPr>
      <w:r>
        <w:rPr>
          <w:rFonts w:ascii="Times New Roman" w:hAnsi="Times New Roman"/>
          <w:sz w:val="24"/>
        </w:rPr>
        <w:t>2. Multi-Part ccTLD Suffix Parsing: Recognizes multi-tier national extensions (including '.co.uk', '.gov.in', '.com.au', '.ac.in', '.edu.in', '.org.uk') to prevent erroneous truncation of second-level domains.</w:t>
      </w:r>
    </w:p>
    <w:p>
      <w:pPr>
        <w:spacing w:line="360" w:lineRule="auto" w:after="120"/>
        <w:jc w:val="both"/>
      </w:pPr>
      <w:r>
        <w:rPr>
          <w:rFonts w:ascii="Times New Roman" w:hAnsi="Times New Roman"/>
          <w:sz w:val="24"/>
        </w:rPr>
        <w:t>3. Fallback Hierarchy Traversal: If an exact apex domain lookup fails, the engine strips successive leading subdomains and attempts fuzzy lookup against known brand aliases stored in the SQLite database.</w:t>
      </w:r>
    </w:p>
    <w:p>
      <w:pPr>
        <w:spacing w:before="280" w:after="120"/>
        <w:jc w:val="left"/>
      </w:pPr>
      <w:r>
        <w:rPr>
          <w:rFonts w:ascii="Times New Roman" w:hAnsi="Times New Roman"/>
          <w:b/>
          <w:sz w:val="28"/>
        </w:rPr>
        <w:t>3.4  109-Trigger Linguistic Manipulation Risk Metric (M_index)</w:t>
      </w:r>
    </w:p>
    <w:p>
      <w:pPr>
        <w:spacing w:line="360" w:lineRule="auto" w:after="120"/>
        <w:jc w:val="both"/>
      </w:pPr>
      <w:r>
        <w:rPr>
          <w:rFonts w:ascii="Times New Roman" w:hAnsi="Times New Roman"/>
          <w:sz w:val="24"/>
        </w:rPr>
        <w:t>To evaluate journalistic intent without relying on black-box classification, Pillar 2 implements a 109-trigger lexical manipulation scanner. Drawing on linguistic framing theory and behavioral psychology, the triggers are categorized into five distinct exploitation vectors, as summarized in Table 3.2.</w:t>
      </w:r>
    </w:p>
    <w:p>
      <w:pPr>
        <w:spacing w:before="280" w:after="120"/>
        <w:jc w:val="center"/>
      </w:pPr>
      <w:r>
        <w:rPr>
          <w:rFonts w:ascii="Times New Roman" w:hAnsi="Times New Roman"/>
          <w:b/>
          <w:sz w:val="24"/>
        </w:rPr>
        <w:t xml:space="preserve">Table 3.2: </w:t>
      </w:r>
      <w:r>
        <w:rPr>
          <w:rFonts w:ascii="Times New Roman" w:hAnsi="Times New Roman"/>
          <w:sz w:val="24"/>
        </w:rPr>
        <w:t>109-Trigger Linguistic Manipulation Lexicon Breakdown by Psychological Exploitation Category</w:t>
      </w:r>
    </w:p>
    <w:tbl>
      <w:tblPr>
        <w:tblW w:type="auto" w:w="0"/>
        <w:jc w:val="center"/>
        <w:tblLook w:firstColumn="1" w:firstRow="1" w:lastColumn="0" w:lastRow="0" w:noHBand="0" w:noVBand="1" w:val="04A0"/>
      </w:tblPr>
      <w:tblGrid>
        <w:gridCol w:w="2076"/>
        <w:gridCol w:w="2076"/>
        <w:gridCol w:w="2076"/>
        <w:gridCol w:w="2076"/>
      </w:tblGrid>
      <w:tr>
        <w:tc>
          <w:tcPr>
            <w:tcW w:type="dxa" w:w="2016"/>
            <w:shd w:fill="102C57"/>
            <w:tcMar>
              <w:top w:w="130" w:type="dxa"/>
              <w:bottom w:w="130" w:type="dxa"/>
              <w:left w:w="130" w:type="dxa"/>
              <w:right w:w="130" w:type="dxa"/>
            </w:tcMar>
          </w:tcPr>
          <w:p>
            <w:r>
              <w:rPr>
                <w:b/>
              </w:rPr>
              <w:t>Manipulation Category</w:t>
            </w:r>
          </w:p>
        </w:tc>
        <w:tc>
          <w:tcPr>
            <w:tcW w:type="dxa" w:w="1008"/>
            <w:shd w:fill="102C57"/>
            <w:tcMar>
              <w:top w:w="130" w:type="dxa"/>
              <w:bottom w:w="130" w:type="dxa"/>
              <w:left w:w="130" w:type="dxa"/>
              <w:right w:w="130" w:type="dxa"/>
            </w:tcMar>
          </w:tcPr>
          <w:p>
            <w:r>
              <w:rPr>
                <w:b/>
              </w:rPr>
              <w:t>Trigger Count</w:t>
            </w:r>
          </w:p>
        </w:tc>
        <w:tc>
          <w:tcPr>
            <w:tcW w:type="dxa" w:w="2592"/>
            <w:shd w:fill="102C57"/>
            <w:tcMar>
              <w:top w:w="130" w:type="dxa"/>
              <w:bottom w:w="130" w:type="dxa"/>
              <w:left w:w="130" w:type="dxa"/>
              <w:right w:w="130" w:type="dxa"/>
            </w:tcMar>
          </w:tcPr>
          <w:p>
            <w:r>
              <w:rPr>
                <w:b/>
              </w:rPr>
              <w:t>Psychological Exploitation Mechanism</w:t>
            </w:r>
          </w:p>
        </w:tc>
        <w:tc>
          <w:tcPr>
            <w:tcW w:type="dxa" w:w="2664"/>
            <w:shd w:fill="102C57"/>
            <w:tcMar>
              <w:top w:w="130" w:type="dxa"/>
              <w:bottom w:w="130" w:type="dxa"/>
              <w:left w:w="130" w:type="dxa"/>
              <w:right w:w="130" w:type="dxa"/>
            </w:tcMar>
          </w:tcPr>
          <w:p>
            <w:r>
              <w:rPr>
                <w:b/>
              </w:rPr>
              <w:t>Representative Lexical Triggers</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Clickbait &amp; Sensationalism</w:t>
            </w:r>
          </w:p>
        </w:tc>
        <w:tc>
          <w:tcPr>
            <w:tcW w:type="dxa" w:w="1008"/>
            <w:tcMar>
              <w:top w:w="90" w:type="dxa"/>
              <w:bottom w:w="90" w:type="dxa"/>
              <w:left w:w="130" w:type="dxa"/>
              <w:right w:w="130" w:type="dxa"/>
            </w:tcMar>
          </w:tcPr>
          <w:p>
            <w:pPr>
              <w:spacing w:line="288" w:lineRule="auto" w:before="0" w:after="0"/>
            </w:pPr>
            <w:r>
              <w:rPr>
                <w:rFonts w:ascii="Times New Roman" w:hAnsi="Times New Roman"/>
                <w:sz w:val="22"/>
              </w:rPr>
              <w:t>28 Triggers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Exploits information gaps; artificially inflates narrative novelty</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"you won't believe", "mind-blowing", "shocking truth", "jaw-dropping"</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Urgency &amp; Panic Inducement</w:t>
            </w:r>
          </w:p>
        </w:tc>
        <w:tc>
          <w:tcPr>
            <w:tcW w:type="dxa" w:w="1008"/>
            <w:shd w:fill="F8FAFC"/>
            <w:tcMar>
              <w:top w:w="90" w:type="dxa"/>
              <w:bottom w:w="90" w:type="dxa"/>
              <w:left w:w="130" w:type="dxa"/>
              <w:right w:w="130" w:type="dxa"/>
            </w:tcMar>
          </w:tcPr>
          <w:p>
            <w:pPr>
              <w:spacing w:line="288" w:lineRule="auto" w:before="0" w:after="0"/>
            </w:pPr>
            <w:r>
              <w:rPr>
                <w:rFonts w:ascii="Times New Roman" w:hAnsi="Times New Roman"/>
                <w:sz w:val="22"/>
              </w:rPr>
              <w:t>22 Triggers</w:t>
            </w:r>
          </w:p>
        </w:tc>
        <w:tc>
          <w:tcPr>
            <w:tcW w:type="dxa" w:w="2592"/>
            <w:shd w:fill="F8FAFC"/>
            <w:tcMar>
              <w:top w:w="90" w:type="dxa"/>
              <w:bottom w:w="90" w:type="dxa"/>
              <w:left w:w="130" w:type="dxa"/>
              <w:right w:w="130" w:type="dxa"/>
            </w:tcMar>
          </w:tcPr>
          <w:p>
            <w:pPr>
              <w:spacing w:line="288" w:lineRule="auto" w:before="0" w:after="0"/>
            </w:pPr>
            <w:r>
              <w:rPr>
                <w:rFonts w:ascii="Times New Roman" w:hAnsi="Times New Roman"/>
                <w:sz w:val="22"/>
              </w:rPr>
              <w:t>Induces acute fight-or-flight anxiety; compels immediate sharing</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"urgent warning", "breaking alert", "share before deleted", "act now"</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Conspiracy &amp; Fringe Cues</w:t>
            </w:r>
          </w:p>
        </w:tc>
        <w:tc>
          <w:tcPr>
            <w:tcW w:type="dxa" w:w="1008"/>
            <w:tcMar>
              <w:top w:w="90" w:type="dxa"/>
              <w:bottom w:w="90" w:type="dxa"/>
              <w:left w:w="130" w:type="dxa"/>
              <w:right w:w="130" w:type="dxa"/>
            </w:tcMar>
          </w:tcPr>
          <w:p>
            <w:pPr>
              <w:spacing w:line="288" w:lineRule="auto" w:before="0" w:after="0"/>
            </w:pPr>
            <w:r>
              <w:rPr>
                <w:rFonts w:ascii="Times New Roman" w:hAnsi="Times New Roman"/>
                <w:sz w:val="22"/>
              </w:rPr>
              <w:t>21 Triggers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Fosters institutional paranoia; claims suppressed hidden knowledge</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"they don't want you to know", "deep state", "secret cabal", "suppressed cure"</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Emotional Outrage &amp; Hyperbole</w:t>
            </w:r>
          </w:p>
        </w:tc>
        <w:tc>
          <w:tcPr>
            <w:tcW w:type="dxa" w:w="1008"/>
            <w:shd w:fill="F8FAFC"/>
            <w:tcMar>
              <w:top w:w="90" w:type="dxa"/>
              <w:bottom w:w="90" w:type="dxa"/>
              <w:left w:w="130" w:type="dxa"/>
              <w:right w:w="130" w:type="dxa"/>
            </w:tcMar>
          </w:tcPr>
          <w:p>
            <w:pPr>
              <w:spacing w:line="288" w:lineRule="auto" w:before="0" w:after="0"/>
            </w:pPr>
            <w:r>
              <w:rPr>
                <w:rFonts w:ascii="Times New Roman" w:hAnsi="Times New Roman"/>
                <w:sz w:val="22"/>
              </w:rPr>
              <w:t>20 Triggers</w:t>
            </w:r>
          </w:p>
        </w:tc>
        <w:tc>
          <w:tcPr>
            <w:tcW w:type="dxa" w:w="2592"/>
            <w:shd w:fill="F8FAFC"/>
            <w:tcMar>
              <w:top w:w="90" w:type="dxa"/>
              <w:bottom w:w="90" w:type="dxa"/>
              <w:left w:w="130" w:type="dxa"/>
              <w:right w:w="130" w:type="dxa"/>
            </w:tcMar>
          </w:tcPr>
          <w:p>
            <w:pPr>
              <w:spacing w:line="288" w:lineRule="auto" w:before="0" w:after="0"/>
            </w:pPr>
            <w:r>
              <w:rPr>
                <w:rFonts w:ascii="Times New Roman" w:hAnsi="Times New Roman"/>
                <w:sz w:val="22"/>
              </w:rPr>
              <w:t>Amplifies affective tribal polarization and moral indignation</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"disgraceful", "outrageous treason", "pure evil", "total destruction"</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Cognitive Bias Prompts</w:t>
            </w:r>
          </w:p>
        </w:tc>
        <w:tc>
          <w:tcPr>
            <w:tcW w:type="dxa" w:w="1008"/>
            <w:tcMar>
              <w:top w:w="90" w:type="dxa"/>
              <w:bottom w:w="90" w:type="dxa"/>
              <w:left w:w="130" w:type="dxa"/>
              <w:right w:w="130" w:type="dxa"/>
            </w:tcMar>
          </w:tcPr>
          <w:p>
            <w:pPr>
              <w:spacing w:line="288" w:lineRule="auto" w:before="0" w:after="0"/>
            </w:pPr>
            <w:r>
              <w:rPr>
                <w:rFonts w:ascii="Times New Roman" w:hAnsi="Times New Roman"/>
                <w:sz w:val="22"/>
              </w:rPr>
              <w:t>18 Triggers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Preys on confirmation bias and perceived consensus pressure</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"everyone knows", "irrefutable proof", "undeniable fact", "wake up sheeple"</w:t>
            </w:r>
          </w:p>
        </w:tc>
      </w:tr>
    </w:tbl>
    <w:p>
      <w:pPr>
        <w:spacing w:before="80" w:after="160"/>
      </w:pPr>
    </w:p>
    <w:p>
      <w:pPr>
        <w:spacing w:line="360" w:lineRule="auto" w:after="120"/>
        <w:jc w:val="both"/>
      </w:pPr>
      <w:r>
        <w:rPr>
          <w:rFonts w:ascii="Times New Roman" w:hAnsi="Times New Roman"/>
          <w:sz w:val="24"/>
        </w:rPr>
        <w:t>The manipulation penalty metric M_index in [0.0, 1.0] is mathematically formulated as a length-normalized, saturating log-linear function:</w:t>
      </w:r>
    </w:p>
    <w:p>
      <w:pPr>
        <w:spacing w:line="360" w:lineRule="auto" w:after="120"/>
        <w:jc w:val="both"/>
      </w:pPr>
      <w:r>
        <w:rPr>
          <w:rFonts w:ascii="Times New Roman" w:hAnsi="Times New Roman"/>
          <w:sz w:val="24"/>
        </w:rPr>
        <w:t>M_index = min(1.0, sum(c_k * w_k for k in Categories) / log2(max(10, N_words) + 1))</w:t>
      </w:r>
    </w:p>
    <w:p>
      <w:pPr>
        <w:spacing w:line="360" w:lineRule="auto" w:after="120"/>
        <w:jc w:val="both"/>
      </w:pPr>
      <w:r>
        <w:rPr>
          <w:rFonts w:ascii="Times New Roman" w:hAnsi="Times New Roman"/>
          <w:sz w:val="24"/>
        </w:rPr>
        <w:t>where c_k represents the count of detected regex triggers in category k, w_k denotes the category severity weight (w_conspiracy = 1.2, w_panic = 1.0, w_clickbait = 0.8, w_outrage = 0.7, w_bias = 0.6), and N_words is total word count. This formulation prevents long, legitimate articles from accumulating excessive penalties due to incidental vocabulary occurrences while aggressively penalizing short, concentrated disinformation posts.</w:t>
      </w:r>
    </w:p>
    <w:p>
      <w:pPr>
        <w:spacing w:before="280" w:after="120"/>
        <w:jc w:val="left"/>
      </w:pPr>
      <w:r>
        <w:rPr>
          <w:rFonts w:ascii="Times New Roman" w:hAnsi="Times New Roman"/>
          <w:b/>
          <w:sz w:val="28"/>
        </w:rPr>
        <w:t>3.5  Multi-Source Evidence Retrieval Pipeline</w:t>
      </w:r>
    </w:p>
    <w:p>
      <w:pPr>
        <w:spacing w:line="360" w:lineRule="auto" w:after="120"/>
        <w:jc w:val="both"/>
      </w:pPr>
      <w:r>
        <w:rPr>
          <w:rFonts w:ascii="Times New Roman" w:hAnsi="Times New Roman"/>
          <w:sz w:val="24"/>
        </w:rPr>
        <w:t>Pillar 3 establishes external epistemic grounding by querying the live global news web via NewsAPI. When a user submits an article or claim headline, the system extracts salient named entities and key nouns, synthesizes a boolean search query, and fetches up to 10 top-ranking contemporaneous articles published across international media outlets.</w:t>
      </w:r>
    </w:p>
    <w:p>
      <w:pPr>
        <w:spacing w:line="360" w:lineRule="auto" w:after="120"/>
        <w:jc w:val="both"/>
      </w:pPr>
      <w:r>
        <w:rPr>
          <w:rFonts w:ascii="Times New Roman" w:hAnsi="Times New Roman"/>
          <w:sz w:val="24"/>
        </w:rPr>
        <w:t>For each retrieved corroborating article, TruthLens executes Pillar 1 in a recursive sub-routine: identifying the publisher's domain, extracting its MBFC factuality weight, and computing an evidence source credibility score. The evidence pool is subjected to an exponential temporal decay function: articles published within 24 hours receive full weight (1.0), decaying with lambda = 0.05 per day for older archived reports to ensure contemporaneous relevance.</w:t>
      </w:r>
    </w:p>
    <w:p>
      <w:pPr>
        <w:spacing w:before="280" w:after="120"/>
        <w:jc w:val="left"/>
      </w:pPr>
      <w:r>
        <w:rPr>
          <w:rFonts w:ascii="Times New Roman" w:hAnsi="Times New Roman"/>
          <w:b/>
          <w:sz w:val="28"/>
        </w:rPr>
        <w:t>3.6  Mathematical Credibility Scoring Formulation &amp; Fusion Mechanics</w:t>
      </w:r>
    </w:p>
    <w:p>
      <w:pPr>
        <w:spacing w:line="360" w:lineRule="auto" w:after="120"/>
        <w:jc w:val="both"/>
      </w:pPr>
      <w:r>
        <w:rPr>
          <w:rFonts w:ascii="Times New Roman" w:hAnsi="Times New Roman"/>
          <w:sz w:val="24"/>
        </w:rPr>
        <w:t>The final Credibility Score C_final is synthesized through an algebraic fusion model that combines the three orthogonal verification dimensions, as illustrated in the flowchart in Figure 3.2.</w:t>
      </w:r>
    </w:p>
    <w:p>
      <w:pPr>
        <w:spacing w:before="240" w:after="120"/>
        <w:jc w:val="center"/>
      </w:pPr>
      <w:r>
        <w:drawing>
          <wp:inline xmlns:a="http://schemas.openxmlformats.org/drawingml/2006/main" xmlns:pic="http://schemas.openxmlformats.org/drawingml/2006/picture">
            <wp:extent cx="5166360" cy="2557087"/>
            <wp:docPr id="3" name="Picture 3"/>
            <wp:cNvGraphicFramePr>
              <a:graphicFrameLocks noChangeAspect="1"/>
            </wp:cNvGraphicFramePr>
            <a:graphic>
              <a:graphicData uri="http://schemas.openxmlformats.org/drawingml/2006/picture">
                <pic:pic>
                  <pic:nvPicPr>
                    <pic:cNvPr id="0" name="fig3_2_scoring_pipeline.png"/>
                    <pic:cNvPicPr/>
                  </pic:nvPicPr>
                  <pic:blipFill>
                    <a:blip r:embed="rId14"/>
                    <a:stretch>
                      <a:fillRect/>
                    </a:stretch>
                  </pic:blipFill>
                  <pic:spPr>
                    <a:xfrm>
                      <a:off x="0" y="0"/>
                      <a:ext cx="5166360" cy="2557087"/>
                    </a:xfrm>
                    <a:prstGeom prst="rect"/>
                  </pic:spPr>
                </pic:pic>
              </a:graphicData>
            </a:graphic>
          </wp:inline>
        </w:drawing>
      </w:r>
    </w:p>
    <w:p>
      <w:pPr>
        <w:spacing w:before="80" w:after="280"/>
        <w:jc w:val="center"/>
      </w:pPr>
      <w:r>
        <w:rPr>
          <w:rFonts w:ascii="Times New Roman" w:hAnsi="Times New Roman"/>
          <w:b/>
          <w:sz w:val="24"/>
        </w:rPr>
        <w:t xml:space="preserve">Figure 3.2: </w:t>
      </w:r>
      <w:r>
        <w:rPr>
          <w:rFonts w:ascii="Times New Roman" w:hAnsi="Times New Roman"/>
          <w:sz w:val="24"/>
        </w:rPr>
        <w:t>Mathematical Scoring Pipeline and Multi-Factor Decision Flowchart</w:t>
      </w:r>
    </w:p>
    <w:p>
      <w:pPr>
        <w:spacing w:line="360" w:lineRule="auto" w:after="120"/>
        <w:jc w:val="both"/>
      </w:pPr>
      <w:r>
        <w:rPr>
          <w:rFonts w:ascii="Times New Roman" w:hAnsi="Times New Roman"/>
          <w:sz w:val="24"/>
        </w:rPr>
        <w:t>Formally, the composite credibility score C_final in [0, 100] is defined by the following piecewise formulation:</w:t>
      </w:r>
    </w:p>
    <w:p>
      <w:pPr>
        <w:spacing w:line="360" w:lineRule="auto" w:after="120"/>
        <w:jc w:val="both"/>
      </w:pPr>
      <w:r>
        <w:rPr>
          <w:rFonts w:ascii="Times New Roman" w:hAnsi="Times New Roman"/>
          <w:sz w:val="24"/>
        </w:rPr>
        <w:t>When external evidence is retrieved (Evidence Pool Size &gt;= 3):</w:t>
      </w:r>
    </w:p>
    <w:p>
      <w:pPr>
        <w:spacing w:line="360" w:lineRule="auto" w:after="120"/>
        <w:jc w:val="both"/>
      </w:pPr>
      <w:r>
        <w:rPr>
          <w:rFonts w:ascii="Times New Roman" w:hAnsi="Times New Roman"/>
          <w:sz w:val="24"/>
        </w:rPr>
        <w:t>C_final = 100 * [ alpha * S_rep * (1 - 0.4 * M_index) + (1 - alpha) * E_corrob ]</w:t>
      </w:r>
    </w:p>
    <w:p>
      <w:pPr>
        <w:spacing w:line="360" w:lineRule="auto" w:after="120"/>
        <w:jc w:val="both"/>
      </w:pPr>
      <w:r>
        <w:rPr>
          <w:rFonts w:ascii="Times New Roman" w:hAnsi="Times New Roman"/>
          <w:sz w:val="24"/>
        </w:rPr>
        <w:t>where S_rep in [0, 1] is the source reputation score, M_index in [0, 1] is the manipulation penalty index, E_corrob in [0, 1] is the weighted average credibility of corroborating news sources, and alpha = 0.55 balances source reputation with empirical corroboration.</w:t>
      </w:r>
    </w:p>
    <w:p>
      <w:pPr>
        <w:spacing w:line="360" w:lineRule="auto" w:after="120"/>
        <w:jc w:val="both"/>
      </w:pPr>
      <w:r>
        <w:rPr>
          <w:rFonts w:ascii="Times New Roman" w:hAnsi="Times New Roman"/>
          <w:sz w:val="24"/>
        </w:rPr>
        <w:t>Fallback Formulation for Cold-Start / Unknown Domains (Evidence Pool Size &lt; 3):</w:t>
      </w:r>
    </w:p>
    <w:p>
      <w:pPr>
        <w:spacing w:line="360" w:lineRule="auto" w:after="120"/>
        <w:jc w:val="both"/>
      </w:pPr>
      <w:r>
        <w:rPr>
          <w:rFonts w:ascii="Times New Roman" w:hAnsi="Times New Roman"/>
          <w:sz w:val="24"/>
        </w:rPr>
        <w:t>C_final = 100 * [ S_rep * (1 - 0.6 * M_index) ]</w:t>
      </w:r>
    </w:p>
    <w:p>
      <w:pPr>
        <w:spacing w:line="360" w:lineRule="auto" w:after="120"/>
        <w:jc w:val="both"/>
      </w:pPr>
      <w:r>
        <w:rPr>
          <w:rFonts w:ascii="Times New Roman" w:hAnsi="Times New Roman"/>
          <w:sz w:val="24"/>
        </w:rPr>
        <w:t>For unlisted or unknown domains, S_rep defaults to a neutral unverified baseline of 0.50 (with an explicit 'Unrated Source' epistemic warning), and the weight of linguistic manipulation M_index is elevated to 0.60 to ensure strict scrutiny of stylistic deception markers.</w:t>
      </w:r>
    </w:p>
    <w:p>
      <w:r>
        <w:br w:type="page"/>
      </w:r>
    </w:p>
    <w:p>
      <w:pPr>
        <w:spacing w:before="360" w:after="80"/>
        <w:jc w:val="center"/>
      </w:pPr>
      <w:r>
        <w:rPr>
          <w:rFonts w:ascii="Times New Roman" w:hAnsi="Times New Roman"/>
          <w:b/>
          <w:sz w:val="32"/>
        </w:rPr>
        <w:t>CHAPTER 4</w:t>
      </w:r>
    </w:p>
    <w:p>
      <w:pPr>
        <w:spacing w:after="400"/>
        <w:jc w:val="center"/>
      </w:pPr>
      <w:r>
        <w:rPr>
          <w:rFonts w:ascii="Times New Roman" w:hAnsi="Times New Roman"/>
          <w:b/>
          <w:sz w:val="32"/>
        </w:rPr>
        <w:t>PROJECT MANAGEMENT</w:t>
      </w:r>
    </w:p>
    <w:p>
      <w:pPr>
        <w:spacing w:before="280" w:after="120"/>
        <w:jc w:val="left"/>
      </w:pPr>
      <w:r>
        <w:rPr>
          <w:rFonts w:ascii="Times New Roman" w:hAnsi="Times New Roman"/>
          <w:b/>
          <w:sz w:val="28"/>
        </w:rPr>
        <w:t>4.1  5-Phase Project Schedule &amp; Review Milestone Mapping</w:t>
      </w:r>
    </w:p>
    <w:p>
      <w:pPr>
        <w:spacing w:line="360" w:lineRule="auto" w:after="120"/>
        <w:jc w:val="both"/>
      </w:pPr>
      <w:r>
        <w:rPr>
          <w:rFonts w:ascii="Times New Roman" w:hAnsi="Times New Roman"/>
          <w:sz w:val="24"/>
        </w:rPr>
        <w:t>The engineering lifecycle of TruthLens is structured across five sequential, interdependent phases spanning a 12-week intensive development calendar. Each phase is mapped directly to institutional evaluation reviews prescribed under course CSS7102 (Mini Project):</w:t>
      </w:r>
    </w:p>
    <w:p>
      <w:pPr>
        <w:spacing w:line="360" w:lineRule="auto" w:after="120"/>
        <w:jc w:val="both"/>
      </w:pPr>
      <w:r>
        <w:rPr>
          <w:rFonts w:ascii="Times New Roman" w:hAnsi="Times New Roman"/>
          <w:sz w:val="24"/>
        </w:rPr>
        <w:t>Phase 1 (Weeks 1-3): Research Inception, Dataset Curation, and SQLite Schema Normalization. Literature survey of 12 IEEE papers, ingestion of 4,442 MBFC media records, and database indexing.</w:t>
      </w:r>
    </w:p>
    <w:p>
      <w:pPr>
        <w:spacing w:line="360" w:lineRule="auto" w:after="120"/>
        <w:jc w:val="both"/>
      </w:pPr>
      <w:r>
        <w:rPr>
          <w:rFonts w:ascii="Times New Roman" w:hAnsi="Times New Roman"/>
          <w:sz w:val="24"/>
        </w:rPr>
        <w:t>Phase 2 (Weeks 4-6): Core Algorithmic Engine Engineering. Implementation of canonical domain resolution, 109-trigger lexical manipulation scanner, and NewsAPI retrieval orchestration.</w:t>
      </w:r>
    </w:p>
    <w:p>
      <w:pPr>
        <w:spacing w:line="360" w:lineRule="auto" w:after="120"/>
        <w:jc w:val="both"/>
      </w:pPr>
      <w:r>
        <w:rPr>
          <w:rFonts w:ascii="Times New Roman" w:hAnsi="Times New Roman"/>
          <w:sz w:val="24"/>
        </w:rPr>
        <w:t>Phase 3 (Weeks 7-8): Full-Stack Integration &amp; 50% Milestone Review. Streamlit interactive UI dashboard construction, automated Pytest suite compilation, latency benchmarking, and mid-term report publication.</w:t>
      </w:r>
    </w:p>
    <w:p>
      <w:pPr>
        <w:spacing w:line="360" w:lineRule="auto" w:after="120"/>
        <w:jc w:val="both"/>
      </w:pPr>
      <w:r>
        <w:rPr>
          <w:rFonts w:ascii="Times New Roman" w:hAnsi="Times New Roman"/>
          <w:sz w:val="24"/>
        </w:rPr>
        <w:t>Phase 4 (Weeks 9-10): RoBERTa-MNLI Stance Engine Integration (65% Milestone). Claim extraction module, transformer NLI cross-encoder fine-tuning, and multi-document stance vector computation.</w:t>
      </w:r>
    </w:p>
    <w:p>
      <w:pPr>
        <w:spacing w:line="360" w:lineRule="auto" w:after="120"/>
        <w:jc w:val="both"/>
      </w:pPr>
      <w:r>
        <w:rPr>
          <w:rFonts w:ascii="Times New Roman" w:hAnsi="Times New Roman"/>
          <w:sz w:val="24"/>
        </w:rPr>
        <w:t>Phase 5 (Weeks 11-12): Production Packaging, FastAPI REST Microservices &amp; Final Thesis Submission. Docker containerization, cloud edge benchmarks, and final viva-voce defense.</w:t>
      </w:r>
    </w:p>
    <w:p>
      <w:pPr>
        <w:spacing w:before="280" w:after="120"/>
        <w:jc w:val="left"/>
      </w:pPr>
      <w:r>
        <w:rPr>
          <w:rFonts w:ascii="Times New Roman" w:hAnsi="Times New Roman"/>
          <w:b/>
          <w:sz w:val="28"/>
        </w:rPr>
        <w:t>4.2  12-Week Development Gantt Chart</w:t>
      </w:r>
    </w:p>
    <w:p>
      <w:pPr>
        <w:spacing w:line="360" w:lineRule="auto" w:after="120"/>
        <w:jc w:val="both"/>
      </w:pPr>
      <w:r>
        <w:rPr>
          <w:rFonts w:ascii="Times New Roman" w:hAnsi="Times New Roman"/>
          <w:sz w:val="24"/>
        </w:rPr>
        <w:t>Figure 4.1 illustrates the detailed 12-week development Gantt chart, detailing work packages, milestone gates, and the current 50% milestone review accomplishment marker.</w:t>
      </w:r>
    </w:p>
    <w:p>
      <w:pPr>
        <w:spacing w:before="240" w:after="120"/>
        <w:jc w:val="center"/>
      </w:pPr>
      <w:r>
        <w:drawing>
          <wp:inline xmlns:a="http://schemas.openxmlformats.org/drawingml/2006/main" xmlns:pic="http://schemas.openxmlformats.org/drawingml/2006/picture">
            <wp:extent cx="5166360" cy="2550286"/>
            <wp:docPr id="4" name="Picture 4"/>
            <wp:cNvGraphicFramePr>
              <a:graphicFrameLocks noChangeAspect="1"/>
            </wp:cNvGraphicFramePr>
            <a:graphic>
              <a:graphicData uri="http://schemas.openxmlformats.org/drawingml/2006/picture">
                <pic:pic>
                  <pic:nvPicPr>
                    <pic:cNvPr id="0" name="fig4_1_gantt.png"/>
                    <pic:cNvPicPr/>
                  </pic:nvPicPr>
                  <pic:blipFill>
                    <a:blip r:embed="rId15"/>
                    <a:stretch>
                      <a:fillRect/>
                    </a:stretch>
                  </pic:blipFill>
                  <pic:spPr>
                    <a:xfrm>
                      <a:off x="0" y="0"/>
                      <a:ext cx="5166360" cy="2550286"/>
                    </a:xfrm>
                    <a:prstGeom prst="rect"/>
                  </pic:spPr>
                </pic:pic>
              </a:graphicData>
            </a:graphic>
          </wp:inline>
        </w:drawing>
      </w:r>
    </w:p>
    <w:p>
      <w:pPr>
        <w:spacing w:before="80" w:after="280"/>
        <w:jc w:val="center"/>
      </w:pPr>
      <w:r>
        <w:rPr>
          <w:rFonts w:ascii="Times New Roman" w:hAnsi="Times New Roman"/>
          <w:b/>
          <w:sz w:val="24"/>
        </w:rPr>
        <w:t xml:space="preserve">Figure 4.1: </w:t>
      </w:r>
      <w:r>
        <w:rPr>
          <w:rFonts w:ascii="Times New Roman" w:hAnsi="Times New Roman"/>
          <w:sz w:val="24"/>
        </w:rPr>
        <w:t>TruthLens 5-Phase Project Timeline and Review Milestone Gantt Chart across 12-Week Lifecycle</w:t>
      </w:r>
    </w:p>
    <w:p>
      <w:pPr>
        <w:spacing w:before="280" w:after="120"/>
        <w:jc w:val="left"/>
      </w:pPr>
      <w:r>
        <w:rPr>
          <w:rFonts w:ascii="Times New Roman" w:hAnsi="Times New Roman"/>
          <w:b/>
          <w:sz w:val="28"/>
        </w:rPr>
        <w:t>4.3  Team Roles &amp; Work Breakdown Structure (WBS)</w:t>
      </w:r>
    </w:p>
    <w:p>
      <w:pPr>
        <w:spacing w:line="360" w:lineRule="auto" w:after="120"/>
        <w:jc w:val="both"/>
      </w:pPr>
      <w:r>
        <w:rPr>
          <w:rFonts w:ascii="Times New Roman" w:hAnsi="Times New Roman"/>
          <w:sz w:val="24"/>
        </w:rPr>
        <w:t>To ensure rigorous engineering rigor and seamless execution, the project responsibilities were distributed among team members following a formal Work Breakdown Structure (WBS) and RACI (Responsible, Accountable, Consulted, Informed) responsibility matrix, as detailed in Table 4.1.</w:t>
      </w:r>
    </w:p>
    <w:p>
      <w:pPr>
        <w:spacing w:before="280" w:after="120"/>
        <w:jc w:val="center"/>
      </w:pPr>
      <w:r>
        <w:rPr>
          <w:rFonts w:ascii="Times New Roman" w:hAnsi="Times New Roman"/>
          <w:b/>
          <w:sz w:val="24"/>
        </w:rPr>
        <w:t xml:space="preserve">Table 4.1: </w:t>
      </w:r>
      <w:r>
        <w:rPr>
          <w:rFonts w:ascii="Times New Roman" w:hAnsi="Times New Roman"/>
          <w:sz w:val="24"/>
        </w:rPr>
        <w:t>RACI Responsibility Assignment Matrix Across Team Members and Engineering Modules</w:t>
      </w:r>
    </w:p>
    <w:tbl>
      <w:tblPr>
        <w:tblW w:type="auto" w:w="0"/>
        <w:jc w:val="center"/>
        <w:tblLook w:firstColumn="1" w:firstRow="1" w:lastColumn="0" w:lastRow="0" w:noHBand="0" w:noVBand="1" w:val="04A0"/>
      </w:tblPr>
      <w:tblGrid>
        <w:gridCol w:w="1661"/>
        <w:gridCol w:w="1661"/>
        <w:gridCol w:w="1661"/>
        <w:gridCol w:w="1661"/>
        <w:gridCol w:w="1661"/>
      </w:tblGrid>
      <w:tr>
        <w:tc>
          <w:tcPr>
            <w:tcW w:type="dxa" w:w="2664"/>
            <w:shd w:fill="102C57"/>
            <w:tcMar>
              <w:top w:w="130" w:type="dxa"/>
              <w:bottom w:w="130" w:type="dxa"/>
              <w:left w:w="130" w:type="dxa"/>
              <w:right w:w="130" w:type="dxa"/>
            </w:tcMar>
          </w:tcPr>
          <w:p>
            <w:r>
              <w:rPr>
                <w:b/>
              </w:rPr>
              <w:t>WBS Work Package / Module</w:t>
            </w:r>
          </w:p>
        </w:tc>
        <w:tc>
          <w:tcPr>
            <w:tcW w:type="dxa" w:w="1368"/>
            <w:shd w:fill="102C57"/>
            <w:tcMar>
              <w:top w:w="130" w:type="dxa"/>
              <w:bottom w:w="130" w:type="dxa"/>
              <w:left w:w="130" w:type="dxa"/>
              <w:right w:w="130" w:type="dxa"/>
            </w:tcMar>
          </w:tcPr>
          <w:p>
            <w:r>
              <w:rPr>
                <w:b/>
              </w:rPr>
              <w:t>Shubham P. (TL)</w:t>
            </w:r>
          </w:p>
        </w:tc>
        <w:tc>
          <w:tcPr>
            <w:tcW w:type="dxa" w:w="1368"/>
            <w:shd w:fill="102C57"/>
            <w:tcMar>
              <w:top w:w="130" w:type="dxa"/>
              <w:bottom w:w="130" w:type="dxa"/>
              <w:left w:w="130" w:type="dxa"/>
              <w:right w:w="130" w:type="dxa"/>
            </w:tcMar>
          </w:tcPr>
          <w:p>
            <w:r>
              <w:rPr>
                <w:b/>
              </w:rPr>
              <w:t>Ikram I. K.</w:t>
            </w:r>
          </w:p>
        </w:tc>
        <w:tc>
          <w:tcPr>
            <w:tcW w:type="dxa" w:w="1368"/>
            <w:shd w:fill="102C57"/>
            <w:tcMar>
              <w:top w:w="130" w:type="dxa"/>
              <w:bottom w:w="130" w:type="dxa"/>
              <w:left w:w="130" w:type="dxa"/>
              <w:right w:w="130" w:type="dxa"/>
            </w:tcMar>
          </w:tcPr>
          <w:p>
            <w:r>
              <w:rPr>
                <w:b/>
              </w:rPr>
              <w:t>Karanam R. P.</w:t>
            </w:r>
          </w:p>
        </w:tc>
        <w:tc>
          <w:tcPr>
            <w:tcW w:type="dxa" w:w="1512"/>
            <w:shd w:fill="102C57"/>
            <w:tcMar>
              <w:top w:w="130" w:type="dxa"/>
              <w:bottom w:w="130" w:type="dxa"/>
              <w:left w:w="130" w:type="dxa"/>
              <w:right w:w="130" w:type="dxa"/>
            </w:tcMar>
          </w:tcPr>
          <w:p>
            <w:r>
              <w:rPr>
                <w:b/>
              </w:rPr>
              <w:t>Bhagyesh</w:t>
            </w:r>
          </w:p>
        </w:tc>
      </w:tr>
      <w:tr>
        <w:tc>
          <w:tcPr>
            <w:tcW w:type="dxa" w:w="2664"/>
            <w:tcMar>
              <w:top w:w="90" w:type="dxa"/>
              <w:bottom w:w="90" w:type="dxa"/>
              <w:left w:w="130" w:type="dxa"/>
              <w:right w:w="130" w:type="dxa"/>
            </w:tcMar>
          </w:tcPr>
          <w:p>
            <w:pPr>
              <w:spacing w:line="288" w:lineRule="auto" w:before="0" w:after="0"/>
            </w:pPr>
            <w:r>
              <w:rPr>
                <w:rFonts w:ascii="Times New Roman" w:hAnsi="Times New Roman"/>
                <w:sz w:val="22"/>
              </w:rPr>
              <w:t>WBS 1.1: Literature Survey &amp; Architecture</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Consulted (C)</w:t>
            </w:r>
          </w:p>
        </w:tc>
        <w:tc>
          <w:tcPr>
            <w:tcW w:type="dxa" w:w="1512"/>
            <w:tcMar>
              <w:top w:w="90" w:type="dxa"/>
              <w:bottom w:w="90" w:type="dxa"/>
              <w:left w:w="130" w:type="dxa"/>
              <w:right w:w="130" w:type="dxa"/>
            </w:tcMar>
          </w:tcPr>
          <w:p>
            <w:pPr>
              <w:spacing w:line="288" w:lineRule="auto" w:before="0" w:after="0"/>
            </w:pPr>
            <w:r>
              <w:rPr>
                <w:rFonts w:ascii="Times New Roman" w:hAnsi="Times New Roman"/>
                <w:sz w:val="22"/>
              </w:rPr>
              <w:t>Informed (I)</w:t>
            </w:r>
          </w:p>
        </w:tc>
      </w:tr>
      <w:tr>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WBS 1.2: MBFC Data Cleaning &amp; SQLite DB</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Informed (I)</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2"/>
              </w:rPr>
              <w:t>Consulted (C)</w:t>
            </w:r>
          </w:p>
        </w:tc>
      </w:tr>
      <w:tr>
        <w:tc>
          <w:tcPr>
            <w:tcW w:type="dxa" w:w="2664"/>
            <w:tcMar>
              <w:top w:w="90" w:type="dxa"/>
              <w:bottom w:w="90" w:type="dxa"/>
              <w:left w:w="130" w:type="dxa"/>
              <w:right w:w="130" w:type="dxa"/>
            </w:tcMar>
          </w:tcPr>
          <w:p>
            <w:pPr>
              <w:spacing w:line="288" w:lineRule="auto" w:before="0" w:after="0"/>
            </w:pPr>
            <w:r>
              <w:rPr>
                <w:rFonts w:ascii="Times New Roman" w:hAnsi="Times New Roman"/>
                <w:sz w:val="22"/>
              </w:rPr>
              <w:t>WBS 2.1: Canonical Domain Extractor</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Consulted (C)</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512"/>
            <w:tcMar>
              <w:top w:w="90" w:type="dxa"/>
              <w:bottom w:w="90" w:type="dxa"/>
              <w:left w:w="130" w:type="dxa"/>
              <w:right w:w="130" w:type="dxa"/>
            </w:tcMar>
          </w:tcPr>
          <w:p>
            <w:pPr>
              <w:spacing w:line="288" w:lineRule="auto" w:before="0" w:after="0"/>
            </w:pPr>
            <w:r>
              <w:rPr>
                <w:rFonts w:ascii="Times New Roman" w:hAnsi="Times New Roman"/>
                <w:sz w:val="22"/>
              </w:rPr>
              <w:t>Informed (I)</w:t>
            </w:r>
          </w:p>
        </w:tc>
      </w:tr>
      <w:tr>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WBS 2.2: 109-Trigger Manipulation Engine</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Consulted (C)</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2"/>
              </w:rPr>
              <w:t>Informed (I)</w:t>
            </w:r>
          </w:p>
        </w:tc>
      </w:tr>
      <w:tr>
        <w:tc>
          <w:tcPr>
            <w:tcW w:type="dxa" w:w="2664"/>
            <w:tcMar>
              <w:top w:w="90" w:type="dxa"/>
              <w:bottom w:w="90" w:type="dxa"/>
              <w:left w:w="130" w:type="dxa"/>
              <w:right w:w="130" w:type="dxa"/>
            </w:tcMar>
          </w:tcPr>
          <w:p>
            <w:pPr>
              <w:spacing w:line="288" w:lineRule="auto" w:before="0" w:after="0"/>
            </w:pPr>
            <w:r>
              <w:rPr>
                <w:rFonts w:ascii="Times New Roman" w:hAnsi="Times New Roman"/>
                <w:sz w:val="22"/>
              </w:rPr>
              <w:t>WBS 2.3: NewsAPI Live Evidence Pipeline</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Informed (I)</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Consulted (C)</w:t>
            </w:r>
          </w:p>
        </w:tc>
        <w:tc>
          <w:tcPr>
            <w:tcW w:type="dxa" w:w="1512"/>
            <w:tcMar>
              <w:top w:w="90" w:type="dxa"/>
              <w:bottom w:w="90" w:type="dxa"/>
              <w:left w:w="130" w:type="dxa"/>
              <w:right w:w="130" w:type="dxa"/>
            </w:tcMar>
          </w:tcPr>
          <w:p>
            <w:pPr>
              <w:spacing w:line="288" w:lineRule="auto" w:before="0" w:after="0"/>
            </w:pPr>
            <w:r>
              <w:rPr>
                <w:rFonts w:ascii="Times New Roman" w:hAnsi="Times New Roman"/>
                <w:sz w:val="22"/>
              </w:rPr>
              <w:t>Accountable (A)</w:t>
            </w:r>
          </w:p>
        </w:tc>
      </w:tr>
      <w:tr>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WBS 3.1: Streamlit Full-Stack Web Portal</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2"/>
              </w:rPr>
              <w:t>Consulted (C)</w:t>
            </w:r>
          </w:p>
        </w:tc>
      </w:tr>
      <w:tr>
        <w:tc>
          <w:tcPr>
            <w:tcW w:type="dxa" w:w="2664"/>
            <w:tcMar>
              <w:top w:w="90" w:type="dxa"/>
              <w:bottom w:w="90" w:type="dxa"/>
              <w:left w:w="130" w:type="dxa"/>
              <w:right w:w="130" w:type="dxa"/>
            </w:tcMar>
          </w:tcPr>
          <w:p>
            <w:pPr>
              <w:spacing w:line="288" w:lineRule="auto" w:before="0" w:after="0"/>
            </w:pPr>
            <w:r>
              <w:rPr>
                <w:rFonts w:ascii="Times New Roman" w:hAnsi="Times New Roman"/>
                <w:sz w:val="22"/>
              </w:rPr>
              <w:t>WBS 3.2: Automated Pytest Suite &amp; CI/CD</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Consulted (C)</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512"/>
            <w:tcMar>
              <w:top w:w="90" w:type="dxa"/>
              <w:bottom w:w="90" w:type="dxa"/>
              <w:left w:w="130" w:type="dxa"/>
              <w:right w:w="130" w:type="dxa"/>
            </w:tcMar>
          </w:tcPr>
          <w:p>
            <w:pPr>
              <w:spacing w:line="288" w:lineRule="auto" w:before="0" w:after="0"/>
            </w:pPr>
            <w:r>
              <w:rPr>
                <w:rFonts w:ascii="Times New Roman" w:hAnsi="Times New Roman"/>
                <w:sz w:val="22"/>
              </w:rPr>
              <w:t>Responsible (R)</w:t>
            </w:r>
          </w:p>
        </w:tc>
      </w:tr>
      <w:tr>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WBS 4.1: RoBERTa-MNLI Stance Module</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shd w:fill="F8FAFC"/>
            <w:tcMar>
              <w:top w:w="90" w:type="dxa"/>
              <w:bottom w:w="90" w:type="dxa"/>
              <w:left w:w="130" w:type="dxa"/>
              <w:right w:w="130" w:type="dxa"/>
            </w:tcMar>
          </w:tcPr>
          <w:p>
            <w:pPr>
              <w:spacing w:line="288" w:lineRule="auto" w:before="0" w:after="0"/>
            </w:pPr>
            <w:r>
              <w:rPr>
                <w:rFonts w:ascii="Times New Roman" w:hAnsi="Times New Roman"/>
                <w:sz w:val="22"/>
              </w:rPr>
              <w:t>Consulted (C)</w:t>
            </w:r>
          </w:p>
        </w:tc>
        <w:tc>
          <w:tcPr>
            <w:tcW w:type="dxa" w:w="1512"/>
            <w:shd w:fill="F8FAFC"/>
            <w:tcMar>
              <w:top w:w="90" w:type="dxa"/>
              <w:bottom w:w="90" w:type="dxa"/>
              <w:left w:w="130" w:type="dxa"/>
              <w:right w:w="130" w:type="dxa"/>
            </w:tcMar>
          </w:tcPr>
          <w:p>
            <w:pPr>
              <w:spacing w:line="288" w:lineRule="auto" w:before="0" w:after="0"/>
            </w:pPr>
            <w:r>
              <w:rPr>
                <w:rFonts w:ascii="Times New Roman" w:hAnsi="Times New Roman"/>
                <w:sz w:val="22"/>
              </w:rPr>
              <w:t>Informed (I)</w:t>
            </w:r>
          </w:p>
        </w:tc>
      </w:tr>
      <w:tr>
        <w:tc>
          <w:tcPr>
            <w:tcW w:type="dxa" w:w="2664"/>
            <w:tcMar>
              <w:top w:w="90" w:type="dxa"/>
              <w:bottom w:w="90" w:type="dxa"/>
              <w:left w:w="130" w:type="dxa"/>
              <w:right w:w="130" w:type="dxa"/>
            </w:tcMar>
          </w:tcPr>
          <w:p>
            <w:pPr>
              <w:spacing w:line="288" w:lineRule="auto" w:before="0" w:after="0"/>
            </w:pPr>
            <w:r>
              <w:rPr>
                <w:rFonts w:ascii="Times New Roman" w:hAnsi="Times New Roman"/>
                <w:sz w:val="22"/>
              </w:rPr>
              <w:t>WBS 5.1: Academic Report &amp; Documentation</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Accountable (A)</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368"/>
            <w:tcMar>
              <w:top w:w="90" w:type="dxa"/>
              <w:bottom w:w="90" w:type="dxa"/>
              <w:left w:w="130" w:type="dxa"/>
              <w:right w:w="130" w:type="dxa"/>
            </w:tcMar>
          </w:tcPr>
          <w:p>
            <w:pPr>
              <w:spacing w:line="288" w:lineRule="auto" w:before="0" w:after="0"/>
            </w:pPr>
            <w:r>
              <w:rPr>
                <w:rFonts w:ascii="Times New Roman" w:hAnsi="Times New Roman"/>
                <w:sz w:val="22"/>
              </w:rPr>
              <w:t>Responsible (R)</w:t>
            </w:r>
          </w:p>
        </w:tc>
        <w:tc>
          <w:tcPr>
            <w:tcW w:type="dxa" w:w="1512"/>
            <w:tcMar>
              <w:top w:w="90" w:type="dxa"/>
              <w:bottom w:w="90" w:type="dxa"/>
              <w:left w:w="130" w:type="dxa"/>
              <w:right w:w="130" w:type="dxa"/>
            </w:tcMar>
          </w:tcPr>
          <w:p>
            <w:pPr>
              <w:spacing w:line="288" w:lineRule="auto" w:before="0" w:after="0"/>
            </w:pPr>
            <w:r>
              <w:rPr>
                <w:rFonts w:ascii="Times New Roman" w:hAnsi="Times New Roman"/>
                <w:sz w:val="22"/>
              </w:rPr>
              <w:t>Responsible (R)</w:t>
            </w:r>
          </w:p>
        </w:tc>
      </w:tr>
    </w:tbl>
    <w:p>
      <w:pPr>
        <w:spacing w:before="80" w:after="160"/>
      </w:pPr>
    </w:p>
    <w:p>
      <w:pPr>
        <w:spacing w:before="280" w:after="120"/>
        <w:jc w:val="left"/>
      </w:pPr>
      <w:r>
        <w:rPr>
          <w:rFonts w:ascii="Times New Roman" w:hAnsi="Times New Roman"/>
          <w:b/>
          <w:sz w:val="28"/>
        </w:rPr>
        <w:t>4.4  Risk Management, Technical Contingencies &amp; Mitigation Protocols</w:t>
      </w:r>
    </w:p>
    <w:p>
      <w:pPr>
        <w:spacing w:line="360" w:lineRule="auto" w:after="120"/>
        <w:jc w:val="both"/>
      </w:pPr>
      <w:r>
        <w:rPr>
          <w:rFonts w:ascii="Times New Roman" w:hAnsi="Times New Roman"/>
          <w:sz w:val="24"/>
        </w:rPr>
        <w:t>Engineering a multi-stage real-time credibility engine introduces technical, architectural, and external dependency risks. To ensure uninterrupted system availability and data integrity, a formal risk management protocol was established, summarized in Table 4.2.</w:t>
      </w:r>
    </w:p>
    <w:p>
      <w:pPr>
        <w:spacing w:before="280" w:after="120"/>
        <w:jc w:val="center"/>
      </w:pPr>
      <w:r>
        <w:rPr>
          <w:rFonts w:ascii="Times New Roman" w:hAnsi="Times New Roman"/>
          <w:b/>
          <w:sz w:val="24"/>
        </w:rPr>
        <w:t xml:space="preserve">Table 4.2: </w:t>
      </w:r>
      <w:r>
        <w:rPr>
          <w:rFonts w:ascii="Times New Roman" w:hAnsi="Times New Roman"/>
          <w:sz w:val="24"/>
        </w:rPr>
        <w:t>Technical Risk Assessment, Probability/Severity Rating, and Contingency Mitigation Protocols</w:t>
      </w:r>
    </w:p>
    <w:tbl>
      <w:tblPr>
        <w:tblW w:type="auto" w:w="0"/>
        <w:jc w:val="center"/>
        <w:tblLook w:firstColumn="1" w:firstRow="1" w:lastColumn="0" w:lastRow="0" w:noHBand="0" w:noVBand="1" w:val="04A0"/>
      </w:tblPr>
      <w:tblGrid>
        <w:gridCol w:w="1661"/>
        <w:gridCol w:w="1661"/>
        <w:gridCol w:w="1661"/>
        <w:gridCol w:w="1661"/>
        <w:gridCol w:w="1661"/>
      </w:tblGrid>
      <w:tr>
        <w:tc>
          <w:tcPr>
            <w:tcW w:type="dxa" w:w="2016"/>
            <w:shd w:fill="102C57"/>
            <w:tcMar>
              <w:top w:w="130" w:type="dxa"/>
              <w:bottom w:w="130" w:type="dxa"/>
              <w:left w:w="130" w:type="dxa"/>
              <w:right w:w="130" w:type="dxa"/>
            </w:tcMar>
          </w:tcPr>
          <w:p>
            <w:r>
              <w:rPr>
                <w:b/>
              </w:rPr>
              <w:t>Identified Technical Risk</w:t>
            </w:r>
          </w:p>
        </w:tc>
        <w:tc>
          <w:tcPr>
            <w:tcW w:type="dxa" w:w="936"/>
            <w:shd w:fill="102C57"/>
            <w:tcMar>
              <w:top w:w="130" w:type="dxa"/>
              <w:bottom w:w="130" w:type="dxa"/>
              <w:left w:w="130" w:type="dxa"/>
              <w:right w:w="130" w:type="dxa"/>
            </w:tcMar>
          </w:tcPr>
          <w:p>
            <w:r>
              <w:rPr>
                <w:b/>
              </w:rPr>
              <w:t>Prob.</w:t>
            </w:r>
          </w:p>
        </w:tc>
        <w:tc>
          <w:tcPr>
            <w:tcW w:type="dxa" w:w="936"/>
            <w:shd w:fill="102C57"/>
            <w:tcMar>
              <w:top w:w="130" w:type="dxa"/>
              <w:bottom w:w="130" w:type="dxa"/>
              <w:left w:w="130" w:type="dxa"/>
              <w:right w:w="130" w:type="dxa"/>
            </w:tcMar>
          </w:tcPr>
          <w:p>
            <w:r>
              <w:rPr>
                <w:b/>
              </w:rPr>
              <w:t>Impact</w:t>
            </w:r>
          </w:p>
        </w:tc>
        <w:tc>
          <w:tcPr>
            <w:tcW w:type="dxa" w:w="2088"/>
            <w:shd w:fill="102C57"/>
            <w:tcMar>
              <w:top w:w="130" w:type="dxa"/>
              <w:bottom w:w="130" w:type="dxa"/>
              <w:left w:w="130" w:type="dxa"/>
              <w:right w:w="130" w:type="dxa"/>
            </w:tcMar>
          </w:tcPr>
          <w:p>
            <w:r>
              <w:rPr>
                <w:b/>
              </w:rPr>
              <w:t>Failure Consequence</w:t>
            </w:r>
          </w:p>
        </w:tc>
        <w:tc>
          <w:tcPr>
            <w:tcW w:type="dxa" w:w="2304"/>
            <w:shd w:fill="102C57"/>
            <w:tcMar>
              <w:top w:w="130" w:type="dxa"/>
              <w:bottom w:w="130" w:type="dxa"/>
              <w:left w:w="130" w:type="dxa"/>
              <w:right w:w="130" w:type="dxa"/>
            </w:tcMar>
          </w:tcPr>
          <w:p>
            <w:r>
              <w:rPr>
                <w:b/>
              </w:rPr>
              <w:t>Contingency Mitigation Protocol</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NewsAPI Rate Limit Exhaustion</w:t>
            </w:r>
          </w:p>
        </w:tc>
        <w:tc>
          <w:tcPr>
            <w:tcW w:type="dxa" w:w="936"/>
            <w:tcMar>
              <w:top w:w="90" w:type="dxa"/>
              <w:bottom w:w="90" w:type="dxa"/>
              <w:left w:w="130" w:type="dxa"/>
              <w:right w:w="130" w:type="dxa"/>
            </w:tcMar>
          </w:tcPr>
          <w:p>
            <w:pPr>
              <w:spacing w:line="288" w:lineRule="auto" w:before="0" w:after="0"/>
            </w:pPr>
            <w:r>
              <w:rPr>
                <w:rFonts w:ascii="Times New Roman" w:hAnsi="Times New Roman"/>
                <w:sz w:val="22"/>
              </w:rPr>
              <w:t>High</w:t>
            </w:r>
          </w:p>
        </w:tc>
        <w:tc>
          <w:tcPr>
            <w:tcW w:type="dxa" w:w="936"/>
            <w:tcMar>
              <w:top w:w="90" w:type="dxa"/>
              <w:bottom w:w="90" w:type="dxa"/>
              <w:left w:w="130" w:type="dxa"/>
              <w:right w:w="130" w:type="dxa"/>
            </w:tcMar>
          </w:tcPr>
          <w:p>
            <w:pPr>
              <w:spacing w:line="288" w:lineRule="auto" w:before="0" w:after="0"/>
            </w:pPr>
            <w:r>
              <w:rPr>
                <w:rFonts w:ascii="Times New Roman" w:hAnsi="Times New Roman"/>
                <w:sz w:val="22"/>
              </w:rPr>
              <w:t>Medium</w:t>
            </w:r>
          </w:p>
        </w:tc>
        <w:tc>
          <w:tcPr>
            <w:tcW w:type="dxa" w:w="2088"/>
            <w:tcMar>
              <w:top w:w="90" w:type="dxa"/>
              <w:bottom w:w="90" w:type="dxa"/>
              <w:left w:w="130" w:type="dxa"/>
              <w:right w:w="130" w:type="dxa"/>
            </w:tcMar>
          </w:tcPr>
          <w:p>
            <w:pPr>
              <w:spacing w:line="288" w:lineRule="auto" w:before="0" w:after="0"/>
            </w:pPr>
            <w:r>
              <w:rPr>
                <w:rFonts w:ascii="Times New Roman" w:hAnsi="Times New Roman"/>
                <w:sz w:val="22"/>
              </w:rPr>
              <w:t>Evidence retrieval fails on burst traffic (&gt;100 req/day)</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In-memory LRU query cache (1-hour TTL) + graceful fallback to local Pillar 1 &amp; 2</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SQLite Database Lock Contention</w:t>
            </w:r>
          </w:p>
        </w:tc>
        <w:tc>
          <w:tcPr>
            <w:tcW w:type="dxa" w:w="936"/>
            <w:shd w:fill="F8FAFC"/>
            <w:tcMar>
              <w:top w:w="90" w:type="dxa"/>
              <w:bottom w:w="90" w:type="dxa"/>
              <w:left w:w="130" w:type="dxa"/>
              <w:right w:w="130" w:type="dxa"/>
            </w:tcMar>
          </w:tcPr>
          <w:p>
            <w:pPr>
              <w:spacing w:line="288" w:lineRule="auto" w:before="0" w:after="0"/>
            </w:pPr>
            <w:r>
              <w:rPr>
                <w:rFonts w:ascii="Times New Roman" w:hAnsi="Times New Roman"/>
                <w:sz w:val="22"/>
              </w:rPr>
              <w:t>Low</w:t>
            </w:r>
          </w:p>
        </w:tc>
        <w:tc>
          <w:tcPr>
            <w:tcW w:type="dxa" w:w="936"/>
            <w:shd w:fill="F8FAFC"/>
            <w:tcMar>
              <w:top w:w="90" w:type="dxa"/>
              <w:bottom w:w="90" w:type="dxa"/>
              <w:left w:w="130" w:type="dxa"/>
              <w:right w:w="130" w:type="dxa"/>
            </w:tcMar>
          </w:tcPr>
          <w:p>
            <w:pPr>
              <w:spacing w:line="288" w:lineRule="auto" w:before="0" w:after="0"/>
            </w:pPr>
            <w:r>
              <w:rPr>
                <w:rFonts w:ascii="Times New Roman" w:hAnsi="Times New Roman"/>
                <w:sz w:val="22"/>
              </w:rPr>
              <w:t>High</w:t>
            </w:r>
          </w:p>
        </w:tc>
        <w:tc>
          <w:tcPr>
            <w:tcW w:type="dxa" w:w="2088"/>
            <w:shd w:fill="F8FAFC"/>
            <w:tcMar>
              <w:top w:w="90" w:type="dxa"/>
              <w:bottom w:w="90" w:type="dxa"/>
              <w:left w:w="130" w:type="dxa"/>
              <w:right w:w="130" w:type="dxa"/>
            </w:tcMar>
          </w:tcPr>
          <w:p>
            <w:pPr>
              <w:spacing w:line="288" w:lineRule="auto" w:before="0" w:after="0"/>
            </w:pPr>
            <w:r>
              <w:rPr>
                <w:rFonts w:ascii="Times New Roman" w:hAnsi="Times New Roman"/>
                <w:sz w:val="22"/>
              </w:rPr>
              <w:t>Concurrent write operations cause database lock timeout</w:t>
            </w:r>
          </w:p>
        </w:tc>
        <w:tc>
          <w:tcPr>
            <w:tcW w:type="dxa" w:w="2304"/>
            <w:shd w:fill="F8FAFC"/>
            <w:tcMar>
              <w:top w:w="90" w:type="dxa"/>
              <w:bottom w:w="90" w:type="dxa"/>
              <w:left w:w="130" w:type="dxa"/>
              <w:right w:w="130" w:type="dxa"/>
            </w:tcMar>
          </w:tcPr>
          <w:p>
            <w:pPr>
              <w:spacing w:line="288" w:lineRule="auto" w:before="0" w:after="0"/>
            </w:pPr>
            <w:r>
              <w:rPr>
                <w:rFonts w:ascii="Times New Roman" w:hAnsi="Times New Roman"/>
                <w:sz w:val="22"/>
              </w:rPr>
              <w:t>Read-only connection pooling with WAL (Write-Ahead Logging) mode enabled</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Domain Spoofing &amp; Typosquatting</w:t>
            </w:r>
          </w:p>
        </w:tc>
        <w:tc>
          <w:tcPr>
            <w:tcW w:type="dxa" w:w="936"/>
            <w:tcMar>
              <w:top w:w="90" w:type="dxa"/>
              <w:bottom w:w="90" w:type="dxa"/>
              <w:left w:w="130" w:type="dxa"/>
              <w:right w:w="130" w:type="dxa"/>
            </w:tcMar>
          </w:tcPr>
          <w:p>
            <w:pPr>
              <w:spacing w:line="288" w:lineRule="auto" w:before="0" w:after="0"/>
            </w:pPr>
            <w:r>
              <w:rPr>
                <w:rFonts w:ascii="Times New Roman" w:hAnsi="Times New Roman"/>
                <w:sz w:val="22"/>
              </w:rPr>
              <w:t>Medium</w:t>
            </w:r>
          </w:p>
        </w:tc>
        <w:tc>
          <w:tcPr>
            <w:tcW w:type="dxa" w:w="936"/>
            <w:tcMar>
              <w:top w:w="90" w:type="dxa"/>
              <w:bottom w:w="90" w:type="dxa"/>
              <w:left w:w="130" w:type="dxa"/>
              <w:right w:w="130" w:type="dxa"/>
            </w:tcMar>
          </w:tcPr>
          <w:p>
            <w:pPr>
              <w:spacing w:line="288" w:lineRule="auto" w:before="0" w:after="0"/>
            </w:pPr>
            <w:r>
              <w:rPr>
                <w:rFonts w:ascii="Times New Roman" w:hAnsi="Times New Roman"/>
                <w:sz w:val="22"/>
              </w:rPr>
              <w:t>High</w:t>
            </w:r>
          </w:p>
        </w:tc>
        <w:tc>
          <w:tcPr>
            <w:tcW w:type="dxa" w:w="2088"/>
            <w:tcMar>
              <w:top w:w="90" w:type="dxa"/>
              <w:bottom w:w="90" w:type="dxa"/>
              <w:left w:w="130" w:type="dxa"/>
              <w:right w:w="130" w:type="dxa"/>
            </w:tcMar>
          </w:tcPr>
          <w:p>
            <w:pPr>
              <w:spacing w:line="288" w:lineRule="auto" w:before="0" w:after="0"/>
            </w:pPr>
            <w:r>
              <w:rPr>
                <w:rFonts w:ascii="Times New Roman" w:hAnsi="Times New Roman"/>
                <w:sz w:val="22"/>
              </w:rPr>
              <w:t>Malicious site impersonates established masthead</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Levenshtein distance validator against top-500 news brands + SSL cert checking</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Unknown / Cold-Start Domains</w:t>
            </w:r>
          </w:p>
        </w:tc>
        <w:tc>
          <w:tcPr>
            <w:tcW w:type="dxa" w:w="936"/>
            <w:shd w:fill="F8FAFC"/>
            <w:tcMar>
              <w:top w:w="90" w:type="dxa"/>
              <w:bottom w:w="90" w:type="dxa"/>
              <w:left w:w="130" w:type="dxa"/>
              <w:right w:w="130" w:type="dxa"/>
            </w:tcMar>
          </w:tcPr>
          <w:p>
            <w:pPr>
              <w:spacing w:line="288" w:lineRule="auto" w:before="0" w:after="0"/>
            </w:pPr>
            <w:r>
              <w:rPr>
                <w:rFonts w:ascii="Times New Roman" w:hAnsi="Times New Roman"/>
                <w:sz w:val="22"/>
              </w:rPr>
              <w:t>High</w:t>
            </w:r>
          </w:p>
        </w:tc>
        <w:tc>
          <w:tcPr>
            <w:tcW w:type="dxa" w:w="936"/>
            <w:shd w:fill="F8FAFC"/>
            <w:tcMar>
              <w:top w:w="90" w:type="dxa"/>
              <w:bottom w:w="90" w:type="dxa"/>
              <w:left w:w="130" w:type="dxa"/>
              <w:right w:w="130" w:type="dxa"/>
            </w:tcMar>
          </w:tcPr>
          <w:p>
            <w:pPr>
              <w:spacing w:line="288" w:lineRule="auto" w:before="0" w:after="0"/>
            </w:pPr>
            <w:r>
              <w:rPr>
                <w:rFonts w:ascii="Times New Roman" w:hAnsi="Times New Roman"/>
                <w:sz w:val="22"/>
              </w:rPr>
              <w:t>Medium</w:t>
            </w:r>
          </w:p>
        </w:tc>
        <w:tc>
          <w:tcPr>
            <w:tcW w:type="dxa" w:w="2088"/>
            <w:shd w:fill="F8FAFC"/>
            <w:tcMar>
              <w:top w:w="90" w:type="dxa"/>
              <w:bottom w:w="90" w:type="dxa"/>
              <w:left w:w="130" w:type="dxa"/>
              <w:right w:w="130" w:type="dxa"/>
            </w:tcMar>
          </w:tcPr>
          <w:p>
            <w:pPr>
              <w:spacing w:line="288" w:lineRule="auto" w:before="0" w:after="0"/>
            </w:pPr>
            <w:r>
              <w:rPr>
                <w:rFonts w:ascii="Times New Roman" w:hAnsi="Times New Roman"/>
                <w:sz w:val="22"/>
              </w:rPr>
              <w:t>New blog has no MBFC record, risking erroneous rating</w:t>
            </w:r>
          </w:p>
        </w:tc>
        <w:tc>
          <w:tcPr>
            <w:tcW w:type="dxa" w:w="2304"/>
            <w:shd w:fill="F8FAFC"/>
            <w:tcMar>
              <w:top w:w="90" w:type="dxa"/>
              <w:bottom w:w="90" w:type="dxa"/>
              <w:left w:w="130" w:type="dxa"/>
              <w:right w:w="130" w:type="dxa"/>
            </w:tcMar>
          </w:tcPr>
          <w:p>
            <w:pPr>
              <w:spacing w:line="288" w:lineRule="auto" w:before="0" w:after="0"/>
            </w:pPr>
            <w:r>
              <w:rPr>
                <w:rFonts w:ascii="Times New Roman" w:hAnsi="Times New Roman"/>
                <w:sz w:val="22"/>
              </w:rPr>
              <w:t>Safe neutral default (S_rep = 0.50) with elevated lexical scan weight (alpha = 0.60)</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Memory Leak during Regex Scans</w:t>
            </w:r>
          </w:p>
        </w:tc>
        <w:tc>
          <w:tcPr>
            <w:tcW w:type="dxa" w:w="936"/>
            <w:tcMar>
              <w:top w:w="90" w:type="dxa"/>
              <w:bottom w:w="90" w:type="dxa"/>
              <w:left w:w="130" w:type="dxa"/>
              <w:right w:w="130" w:type="dxa"/>
            </w:tcMar>
          </w:tcPr>
          <w:p>
            <w:pPr>
              <w:spacing w:line="288" w:lineRule="auto" w:before="0" w:after="0"/>
            </w:pPr>
            <w:r>
              <w:rPr>
                <w:rFonts w:ascii="Times New Roman" w:hAnsi="Times New Roman"/>
                <w:sz w:val="22"/>
              </w:rPr>
              <w:t>Low</w:t>
            </w:r>
          </w:p>
        </w:tc>
        <w:tc>
          <w:tcPr>
            <w:tcW w:type="dxa" w:w="936"/>
            <w:tcMar>
              <w:top w:w="90" w:type="dxa"/>
              <w:bottom w:w="90" w:type="dxa"/>
              <w:left w:w="130" w:type="dxa"/>
              <w:right w:w="130" w:type="dxa"/>
            </w:tcMar>
          </w:tcPr>
          <w:p>
            <w:pPr>
              <w:spacing w:line="288" w:lineRule="auto" w:before="0" w:after="0"/>
            </w:pPr>
            <w:r>
              <w:rPr>
                <w:rFonts w:ascii="Times New Roman" w:hAnsi="Times New Roman"/>
                <w:sz w:val="22"/>
              </w:rPr>
              <w:t>Medium</w:t>
            </w:r>
          </w:p>
        </w:tc>
        <w:tc>
          <w:tcPr>
            <w:tcW w:type="dxa" w:w="2088"/>
            <w:tcMar>
              <w:top w:w="90" w:type="dxa"/>
              <w:bottom w:w="90" w:type="dxa"/>
              <w:left w:w="130" w:type="dxa"/>
              <w:right w:w="130" w:type="dxa"/>
            </w:tcMar>
          </w:tcPr>
          <w:p>
            <w:pPr>
              <w:spacing w:line="288" w:lineRule="auto" w:before="0" w:after="0"/>
            </w:pPr>
            <w:r>
              <w:rPr>
                <w:rFonts w:ascii="Times New Roman" w:hAnsi="Times New Roman"/>
                <w:sz w:val="22"/>
              </w:rPr>
              <w:t>Repeated text scans degrade server RAM over time</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Precompiled static regex objects with garbage collection assertions in Pytest</w:t>
            </w:r>
          </w:p>
        </w:tc>
      </w:tr>
    </w:tbl>
    <w:p>
      <w:pPr>
        <w:spacing w:before="80" w:after="160"/>
      </w:pPr>
    </w:p>
    <w:p>
      <w:r>
        <w:br w:type="page"/>
      </w:r>
    </w:p>
    <w:p>
      <w:pPr>
        <w:spacing w:before="360" w:after="80"/>
        <w:jc w:val="center"/>
      </w:pPr>
      <w:r>
        <w:rPr>
          <w:rFonts w:ascii="Times New Roman" w:hAnsi="Times New Roman"/>
          <w:b/>
          <w:sz w:val="32"/>
        </w:rPr>
        <w:t>CHAPTER 5</w:t>
      </w:r>
    </w:p>
    <w:p>
      <w:pPr>
        <w:spacing w:after="400"/>
        <w:jc w:val="center"/>
      </w:pPr>
      <w:r>
        <w:rPr>
          <w:rFonts w:ascii="Times New Roman" w:hAnsi="Times New Roman"/>
          <w:b/>
          <w:sz w:val="32"/>
        </w:rPr>
        <w:t>ANALYSIS AND SYSTEM DESIGN</w:t>
      </w:r>
    </w:p>
    <w:p>
      <w:pPr>
        <w:spacing w:before="280" w:after="120"/>
        <w:jc w:val="left"/>
      </w:pPr>
      <w:r>
        <w:rPr>
          <w:rFonts w:ascii="Times New Roman" w:hAnsi="Times New Roman"/>
          <w:b/>
          <w:sz w:val="28"/>
        </w:rPr>
        <w:t>5.1  Comprehensive Functional &amp; Non-Functional Requirements</w:t>
      </w:r>
    </w:p>
    <w:p>
      <w:pPr>
        <w:spacing w:line="360" w:lineRule="auto" w:after="120"/>
        <w:jc w:val="both"/>
      </w:pPr>
      <w:r>
        <w:rPr>
          <w:rFonts w:ascii="Times New Roman" w:hAnsi="Times New Roman"/>
          <w:sz w:val="24"/>
        </w:rPr>
        <w:t>In compliance with IEEE 830 standards for Software Requirements Specifications (SRS), TruthLens was engineered against strict functional and non-functional requirements. Table 5.1 articulates the full requirements specification matrix.</w:t>
      </w:r>
    </w:p>
    <w:p>
      <w:pPr>
        <w:spacing w:before="280" w:after="120"/>
        <w:jc w:val="center"/>
      </w:pPr>
      <w:r>
        <w:rPr>
          <w:rFonts w:ascii="Times New Roman" w:hAnsi="Times New Roman"/>
          <w:b/>
          <w:sz w:val="24"/>
        </w:rPr>
        <w:t xml:space="preserve">Table 5.1: </w:t>
      </w:r>
      <w:r>
        <w:rPr>
          <w:rFonts w:ascii="Times New Roman" w:hAnsi="Times New Roman"/>
          <w:sz w:val="24"/>
        </w:rPr>
        <w:t>Comprehensive IEEE 830 Functional &amp; Non-Functional System Requirements Specification Matrix</w:t>
      </w:r>
    </w:p>
    <w:tbl>
      <w:tblPr>
        <w:tblW w:type="auto" w:w="0"/>
        <w:jc w:val="center"/>
        <w:tblLook w:firstColumn="1" w:firstRow="1" w:lastColumn="0" w:lastRow="0" w:noHBand="0" w:noVBand="1" w:val="04A0"/>
      </w:tblPr>
      <w:tblGrid>
        <w:gridCol w:w="2076"/>
        <w:gridCol w:w="2076"/>
        <w:gridCol w:w="2076"/>
        <w:gridCol w:w="2076"/>
      </w:tblGrid>
      <w:tr>
        <w:tc>
          <w:tcPr>
            <w:tcW w:type="dxa" w:w="1224"/>
            <w:shd w:fill="102C57"/>
            <w:tcMar>
              <w:top w:w="130" w:type="dxa"/>
              <w:bottom w:w="130" w:type="dxa"/>
              <w:left w:w="130" w:type="dxa"/>
              <w:right w:w="130" w:type="dxa"/>
            </w:tcMar>
          </w:tcPr>
          <w:p>
            <w:r>
              <w:rPr>
                <w:b/>
              </w:rPr>
              <w:t>Req ID</w:t>
            </w:r>
          </w:p>
        </w:tc>
        <w:tc>
          <w:tcPr>
            <w:tcW w:type="dxa" w:w="1152"/>
            <w:shd w:fill="102C57"/>
            <w:tcMar>
              <w:top w:w="130" w:type="dxa"/>
              <w:bottom w:w="130" w:type="dxa"/>
              <w:left w:w="130" w:type="dxa"/>
              <w:right w:w="130" w:type="dxa"/>
            </w:tcMar>
          </w:tcPr>
          <w:p>
            <w:r>
              <w:rPr>
                <w:b/>
              </w:rPr>
              <w:t>Category</w:t>
            </w:r>
          </w:p>
        </w:tc>
        <w:tc>
          <w:tcPr>
            <w:tcW w:type="dxa" w:w="3600"/>
            <w:shd w:fill="102C57"/>
            <w:tcMar>
              <w:top w:w="130" w:type="dxa"/>
              <w:bottom w:w="130" w:type="dxa"/>
              <w:left w:w="130" w:type="dxa"/>
              <w:right w:w="130" w:type="dxa"/>
            </w:tcMar>
          </w:tcPr>
          <w:p>
            <w:r>
              <w:rPr>
                <w:b/>
              </w:rPr>
              <w:t>Requirement Statement &amp; Operational Context</w:t>
            </w:r>
          </w:p>
        </w:tc>
        <w:tc>
          <w:tcPr>
            <w:tcW w:type="dxa" w:w="2304"/>
            <w:shd w:fill="102C57"/>
            <w:tcMar>
              <w:top w:w="130" w:type="dxa"/>
              <w:bottom w:w="130" w:type="dxa"/>
              <w:left w:w="130" w:type="dxa"/>
              <w:right w:w="130" w:type="dxa"/>
            </w:tcMar>
          </w:tcPr>
          <w:p>
            <w:r>
              <w:rPr>
                <w:b/>
              </w:rPr>
              <w:t>Verification &amp; Success Criteria</w:t>
            </w:r>
          </w:p>
        </w:tc>
      </w:tr>
      <w:tr>
        <w:tc>
          <w:tcPr>
            <w:tcW w:type="dxa" w:w="1224"/>
            <w:tcMar>
              <w:top w:w="90" w:type="dxa"/>
              <w:bottom w:w="90" w:type="dxa"/>
              <w:left w:w="130" w:type="dxa"/>
              <w:right w:w="130" w:type="dxa"/>
            </w:tcMar>
          </w:tcPr>
          <w:p>
            <w:pPr>
              <w:spacing w:line="288" w:lineRule="auto" w:before="0" w:after="0"/>
            </w:pPr>
            <w:r>
              <w:rPr>
                <w:rFonts w:ascii="Times New Roman" w:hAnsi="Times New Roman"/>
                <w:sz w:val="22"/>
              </w:rPr>
              <w:t>FR-01</w:t>
            </w:r>
          </w:p>
        </w:tc>
        <w:tc>
          <w:tcPr>
            <w:tcW w:type="dxa" w:w="1152"/>
            <w:tcMar>
              <w:top w:w="90" w:type="dxa"/>
              <w:bottom w:w="90" w:type="dxa"/>
              <w:left w:w="130" w:type="dxa"/>
              <w:right w:w="130" w:type="dxa"/>
            </w:tcMar>
          </w:tcPr>
          <w:p>
            <w:pPr>
              <w:spacing w:line="288" w:lineRule="auto" w:before="0" w:after="0"/>
            </w:pPr>
            <w:r>
              <w:rPr>
                <w:rFonts w:ascii="Times New Roman" w:hAnsi="Times New Roman"/>
                <w:sz w:val="22"/>
              </w:rPr>
              <w:t>Functional</w:t>
            </w:r>
          </w:p>
        </w:tc>
        <w:tc>
          <w:tcPr>
            <w:tcW w:type="dxa" w:w="3600"/>
            <w:tcMar>
              <w:top w:w="90" w:type="dxa"/>
              <w:bottom w:w="90" w:type="dxa"/>
              <w:left w:w="130" w:type="dxa"/>
              <w:right w:w="130" w:type="dxa"/>
            </w:tcMar>
          </w:tcPr>
          <w:p>
            <w:pPr>
              <w:spacing w:line="288" w:lineRule="auto" w:before="0" w:after="0"/>
            </w:pPr>
            <w:r>
              <w:rPr>
                <w:rFonts w:ascii="Times New Roman" w:hAnsi="Times New Roman"/>
                <w:sz w:val="22"/>
              </w:rPr>
              <w:t>Resolve user-submitted URL to canonical apex domain, stripping query parameters and ccTLD suffixes.</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100% resolution accuracy across test corpus of 200 complex URLs</w:t>
            </w:r>
          </w:p>
        </w:tc>
      </w:tr>
      <w:tr>
        <w:tc>
          <w:tcPr>
            <w:tcW w:type="dxa" w:w="1224"/>
            <w:shd w:fill="F8FAFC"/>
            <w:tcMar>
              <w:top w:w="90" w:type="dxa"/>
              <w:bottom w:w="90" w:type="dxa"/>
              <w:left w:w="130" w:type="dxa"/>
              <w:right w:w="130" w:type="dxa"/>
            </w:tcMar>
          </w:tcPr>
          <w:p>
            <w:pPr>
              <w:spacing w:line="288" w:lineRule="auto" w:before="0" w:after="0"/>
            </w:pPr>
            <w:r>
              <w:rPr>
                <w:rFonts w:ascii="Times New Roman" w:hAnsi="Times New Roman"/>
                <w:sz w:val="22"/>
              </w:rPr>
              <w:t>FR-02</w:t>
            </w:r>
          </w:p>
        </w:tc>
        <w:tc>
          <w:tcPr>
            <w:tcW w:type="dxa" w:w="1152"/>
            <w:shd w:fill="F8FAFC"/>
            <w:tcMar>
              <w:top w:w="90" w:type="dxa"/>
              <w:bottom w:w="90" w:type="dxa"/>
              <w:left w:w="130" w:type="dxa"/>
              <w:right w:w="130" w:type="dxa"/>
            </w:tcMar>
          </w:tcPr>
          <w:p>
            <w:pPr>
              <w:spacing w:line="288" w:lineRule="auto" w:before="0" w:after="0"/>
            </w:pPr>
            <w:r>
              <w:rPr>
                <w:rFonts w:ascii="Times New Roman" w:hAnsi="Times New Roman"/>
                <w:sz w:val="22"/>
              </w:rPr>
              <w:t>Functional</w:t>
            </w:r>
          </w:p>
        </w:tc>
        <w:tc>
          <w:tcPr>
            <w:tcW w:type="dxa" w:w="3600"/>
            <w:shd w:fill="F8FAFC"/>
            <w:tcMar>
              <w:top w:w="90" w:type="dxa"/>
              <w:bottom w:w="90" w:type="dxa"/>
              <w:left w:w="130" w:type="dxa"/>
              <w:right w:w="130" w:type="dxa"/>
            </w:tcMar>
          </w:tcPr>
          <w:p>
            <w:pPr>
              <w:spacing w:line="288" w:lineRule="auto" w:before="0" w:after="0"/>
            </w:pPr>
            <w:r>
              <w:rPr>
                <w:rFonts w:ascii="Times New Roman" w:hAnsi="Times New Roman"/>
                <w:sz w:val="22"/>
              </w:rPr>
              <w:t>Query SQLite knowledge base for source factuality, bias score, and reporting history.</w:t>
            </w:r>
          </w:p>
        </w:tc>
        <w:tc>
          <w:tcPr>
            <w:tcW w:type="dxa" w:w="2304"/>
            <w:shd w:fill="F8FAFC"/>
            <w:tcMar>
              <w:top w:w="90" w:type="dxa"/>
              <w:bottom w:w="90" w:type="dxa"/>
              <w:left w:w="130" w:type="dxa"/>
              <w:right w:w="130" w:type="dxa"/>
            </w:tcMar>
          </w:tcPr>
          <w:p>
            <w:pPr>
              <w:spacing w:line="288" w:lineRule="auto" w:before="0" w:after="0"/>
            </w:pPr>
            <w:r>
              <w:rPr>
                <w:rFonts w:ascii="Times New Roman" w:hAnsi="Times New Roman"/>
                <w:sz w:val="22"/>
              </w:rPr>
              <w:t>Sub-millisecond retrieval (t &lt; 0.05 ms) on 4,442 indexed records</w:t>
            </w:r>
          </w:p>
        </w:tc>
      </w:tr>
      <w:tr>
        <w:tc>
          <w:tcPr>
            <w:tcW w:type="dxa" w:w="1224"/>
            <w:tcMar>
              <w:top w:w="90" w:type="dxa"/>
              <w:bottom w:w="90" w:type="dxa"/>
              <w:left w:w="130" w:type="dxa"/>
              <w:right w:w="130" w:type="dxa"/>
            </w:tcMar>
          </w:tcPr>
          <w:p>
            <w:pPr>
              <w:spacing w:line="288" w:lineRule="auto" w:before="0" w:after="0"/>
            </w:pPr>
            <w:r>
              <w:rPr>
                <w:rFonts w:ascii="Times New Roman" w:hAnsi="Times New Roman"/>
                <w:sz w:val="22"/>
              </w:rPr>
              <w:t>FR-03</w:t>
            </w:r>
          </w:p>
        </w:tc>
        <w:tc>
          <w:tcPr>
            <w:tcW w:type="dxa" w:w="1152"/>
            <w:tcMar>
              <w:top w:w="90" w:type="dxa"/>
              <w:bottom w:w="90" w:type="dxa"/>
              <w:left w:w="130" w:type="dxa"/>
              <w:right w:w="130" w:type="dxa"/>
            </w:tcMar>
          </w:tcPr>
          <w:p>
            <w:pPr>
              <w:spacing w:line="288" w:lineRule="auto" w:before="0" w:after="0"/>
            </w:pPr>
            <w:r>
              <w:rPr>
                <w:rFonts w:ascii="Times New Roman" w:hAnsi="Times New Roman"/>
                <w:sz w:val="22"/>
              </w:rPr>
              <w:t>Functional</w:t>
            </w:r>
          </w:p>
        </w:tc>
        <w:tc>
          <w:tcPr>
            <w:tcW w:type="dxa" w:w="3600"/>
            <w:tcMar>
              <w:top w:w="90" w:type="dxa"/>
              <w:bottom w:w="90" w:type="dxa"/>
              <w:left w:w="130" w:type="dxa"/>
              <w:right w:w="130" w:type="dxa"/>
            </w:tcMar>
          </w:tcPr>
          <w:p>
            <w:pPr>
              <w:spacing w:line="288" w:lineRule="auto" w:before="0" w:after="0"/>
            </w:pPr>
            <w:r>
              <w:rPr>
                <w:rFonts w:ascii="Times New Roman" w:hAnsi="Times New Roman"/>
                <w:sz w:val="22"/>
              </w:rPr>
              <w:t>Execute 109 compiled regex triggers across text input, returning category hit counts.</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Scan execution time &lt; 1.0 ms for texts up to 5,000 words</w:t>
            </w:r>
          </w:p>
        </w:tc>
      </w:tr>
      <w:tr>
        <w:tc>
          <w:tcPr>
            <w:tcW w:type="dxa" w:w="1224"/>
            <w:shd w:fill="F8FAFC"/>
            <w:tcMar>
              <w:top w:w="90" w:type="dxa"/>
              <w:bottom w:w="90" w:type="dxa"/>
              <w:left w:w="130" w:type="dxa"/>
              <w:right w:w="130" w:type="dxa"/>
            </w:tcMar>
          </w:tcPr>
          <w:p>
            <w:pPr>
              <w:spacing w:line="288" w:lineRule="auto" w:before="0" w:after="0"/>
            </w:pPr>
            <w:r>
              <w:rPr>
                <w:rFonts w:ascii="Times New Roman" w:hAnsi="Times New Roman"/>
                <w:sz w:val="22"/>
              </w:rPr>
              <w:t>FR-04</w:t>
            </w:r>
          </w:p>
        </w:tc>
        <w:tc>
          <w:tcPr>
            <w:tcW w:type="dxa" w:w="1152"/>
            <w:shd w:fill="F8FAFC"/>
            <w:tcMar>
              <w:top w:w="90" w:type="dxa"/>
              <w:bottom w:w="90" w:type="dxa"/>
              <w:left w:w="130" w:type="dxa"/>
              <w:right w:w="130" w:type="dxa"/>
            </w:tcMar>
          </w:tcPr>
          <w:p>
            <w:pPr>
              <w:spacing w:line="288" w:lineRule="auto" w:before="0" w:after="0"/>
            </w:pPr>
            <w:r>
              <w:rPr>
                <w:rFonts w:ascii="Times New Roman" w:hAnsi="Times New Roman"/>
                <w:sz w:val="22"/>
              </w:rPr>
              <w:t>Functional</w:t>
            </w:r>
          </w:p>
        </w:tc>
        <w:tc>
          <w:tcPr>
            <w:tcW w:type="dxa" w:w="3600"/>
            <w:shd w:fill="F8FAFC"/>
            <w:tcMar>
              <w:top w:w="90" w:type="dxa"/>
              <w:bottom w:w="90" w:type="dxa"/>
              <w:left w:w="130" w:type="dxa"/>
              <w:right w:w="130" w:type="dxa"/>
            </w:tcMar>
          </w:tcPr>
          <w:p>
            <w:pPr>
              <w:spacing w:line="288" w:lineRule="auto" w:before="0" w:after="0"/>
            </w:pPr>
            <w:r>
              <w:rPr>
                <w:rFonts w:ascii="Times New Roman" w:hAnsi="Times New Roman"/>
                <w:sz w:val="22"/>
              </w:rPr>
              <w:t>Retrieve up to 10 corroborating live articles from NewsAPI matching claim keywords.</w:t>
            </w:r>
          </w:p>
        </w:tc>
        <w:tc>
          <w:tcPr>
            <w:tcW w:type="dxa" w:w="2304"/>
            <w:shd w:fill="F8FAFC"/>
            <w:tcMar>
              <w:top w:w="90" w:type="dxa"/>
              <w:bottom w:w="90" w:type="dxa"/>
              <w:left w:w="130" w:type="dxa"/>
              <w:right w:w="130" w:type="dxa"/>
            </w:tcMar>
          </w:tcPr>
          <w:p>
            <w:pPr>
              <w:spacing w:line="288" w:lineRule="auto" w:before="0" w:after="0"/>
            </w:pPr>
            <w:r>
              <w:rPr>
                <w:rFonts w:ascii="Times New Roman" w:hAnsi="Times New Roman"/>
                <w:sz w:val="22"/>
              </w:rPr>
              <w:t>HTTP status 200 with structured JSON article metadata returned</w:t>
            </w:r>
          </w:p>
        </w:tc>
      </w:tr>
      <w:tr>
        <w:tc>
          <w:tcPr>
            <w:tcW w:type="dxa" w:w="1224"/>
            <w:tcMar>
              <w:top w:w="90" w:type="dxa"/>
              <w:bottom w:w="90" w:type="dxa"/>
              <w:left w:w="130" w:type="dxa"/>
              <w:right w:w="130" w:type="dxa"/>
            </w:tcMar>
          </w:tcPr>
          <w:p>
            <w:pPr>
              <w:spacing w:line="288" w:lineRule="auto" w:before="0" w:after="0"/>
            </w:pPr>
            <w:r>
              <w:rPr>
                <w:rFonts w:ascii="Times New Roman" w:hAnsi="Times New Roman"/>
                <w:sz w:val="22"/>
              </w:rPr>
              <w:t>FR-05</w:t>
            </w:r>
          </w:p>
        </w:tc>
        <w:tc>
          <w:tcPr>
            <w:tcW w:type="dxa" w:w="1152"/>
            <w:tcMar>
              <w:top w:w="90" w:type="dxa"/>
              <w:bottom w:w="90" w:type="dxa"/>
              <w:left w:w="130" w:type="dxa"/>
              <w:right w:w="130" w:type="dxa"/>
            </w:tcMar>
          </w:tcPr>
          <w:p>
            <w:pPr>
              <w:spacing w:line="288" w:lineRule="auto" w:before="0" w:after="0"/>
            </w:pPr>
            <w:r>
              <w:rPr>
                <w:rFonts w:ascii="Times New Roman" w:hAnsi="Times New Roman"/>
                <w:sz w:val="22"/>
              </w:rPr>
              <w:t>Functional</w:t>
            </w:r>
          </w:p>
        </w:tc>
        <w:tc>
          <w:tcPr>
            <w:tcW w:type="dxa" w:w="3600"/>
            <w:tcMar>
              <w:top w:w="90" w:type="dxa"/>
              <w:bottom w:w="90" w:type="dxa"/>
              <w:left w:w="130" w:type="dxa"/>
              <w:right w:w="130" w:type="dxa"/>
            </w:tcMar>
          </w:tcPr>
          <w:p>
            <w:pPr>
              <w:spacing w:line="288" w:lineRule="auto" w:before="0" w:after="0"/>
            </w:pPr>
            <w:r>
              <w:rPr>
                <w:rFonts w:ascii="Times New Roman" w:hAnsi="Times New Roman"/>
                <w:sz w:val="22"/>
              </w:rPr>
              <w:t>Compute unified composite credibility score C_final in [0, 100] with explicit penalty breakdown.</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Deterministic mathematical output matching formula specifications</w:t>
            </w:r>
          </w:p>
        </w:tc>
      </w:tr>
      <w:tr>
        <w:tc>
          <w:tcPr>
            <w:tcW w:type="dxa" w:w="1224"/>
            <w:shd w:fill="F8FAFC"/>
            <w:tcMar>
              <w:top w:w="90" w:type="dxa"/>
              <w:bottom w:w="90" w:type="dxa"/>
              <w:left w:w="130" w:type="dxa"/>
              <w:right w:w="130" w:type="dxa"/>
            </w:tcMar>
          </w:tcPr>
          <w:p>
            <w:pPr>
              <w:spacing w:line="288" w:lineRule="auto" w:before="0" w:after="0"/>
            </w:pPr>
            <w:r>
              <w:rPr>
                <w:rFonts w:ascii="Times New Roman" w:hAnsi="Times New Roman"/>
                <w:sz w:val="22"/>
              </w:rPr>
              <w:t>NFR-01</w:t>
            </w:r>
          </w:p>
        </w:tc>
        <w:tc>
          <w:tcPr>
            <w:tcW w:type="dxa" w:w="1152"/>
            <w:shd w:fill="F8FAFC"/>
            <w:tcMar>
              <w:top w:w="90" w:type="dxa"/>
              <w:bottom w:w="90" w:type="dxa"/>
              <w:left w:w="130" w:type="dxa"/>
              <w:right w:w="130" w:type="dxa"/>
            </w:tcMar>
          </w:tcPr>
          <w:p>
            <w:pPr>
              <w:spacing w:line="288" w:lineRule="auto" w:before="0" w:after="0"/>
            </w:pPr>
            <w:r>
              <w:rPr>
                <w:rFonts w:ascii="Times New Roman" w:hAnsi="Times New Roman"/>
                <w:sz w:val="22"/>
              </w:rPr>
              <w:t>Performance</w:t>
            </w:r>
          </w:p>
        </w:tc>
        <w:tc>
          <w:tcPr>
            <w:tcW w:type="dxa" w:w="3600"/>
            <w:shd w:fill="F8FAFC"/>
            <w:tcMar>
              <w:top w:w="90" w:type="dxa"/>
              <w:bottom w:w="90" w:type="dxa"/>
              <w:left w:w="130" w:type="dxa"/>
              <w:right w:w="130" w:type="dxa"/>
            </w:tcMar>
          </w:tcPr>
          <w:p>
            <w:pPr>
              <w:spacing w:line="288" w:lineRule="auto" w:before="0" w:after="0"/>
            </w:pPr>
            <w:r>
              <w:rPr>
                <w:rFonts w:ascii="Times New Roman" w:hAnsi="Times New Roman"/>
                <w:sz w:val="22"/>
              </w:rPr>
              <w:t>End-to-end local processing latency (excluding network) must remain sub-millisecond.</w:t>
            </w:r>
          </w:p>
        </w:tc>
        <w:tc>
          <w:tcPr>
            <w:tcW w:type="dxa" w:w="2304"/>
            <w:shd w:fill="F8FAFC"/>
            <w:tcMar>
              <w:top w:w="90" w:type="dxa"/>
              <w:bottom w:w="90" w:type="dxa"/>
              <w:left w:w="130" w:type="dxa"/>
              <w:right w:w="130" w:type="dxa"/>
            </w:tcMar>
          </w:tcPr>
          <w:p>
            <w:pPr>
              <w:spacing w:line="288" w:lineRule="auto" w:before="0" w:after="0"/>
            </w:pPr>
            <w:r>
              <w:rPr>
                <w:rFonts w:ascii="Times New Roman" w:hAnsi="Times New Roman"/>
                <w:sz w:val="22"/>
              </w:rPr>
              <w:t>Mean pipeline execution time &lt;= 0.30 ms across 1,000 iterations</w:t>
            </w:r>
          </w:p>
        </w:tc>
      </w:tr>
      <w:tr>
        <w:tc>
          <w:tcPr>
            <w:tcW w:type="dxa" w:w="1224"/>
            <w:tcMar>
              <w:top w:w="90" w:type="dxa"/>
              <w:bottom w:w="90" w:type="dxa"/>
              <w:left w:w="130" w:type="dxa"/>
              <w:right w:w="130" w:type="dxa"/>
            </w:tcMar>
          </w:tcPr>
          <w:p>
            <w:pPr>
              <w:spacing w:line="288" w:lineRule="auto" w:before="0" w:after="0"/>
            </w:pPr>
            <w:r>
              <w:rPr>
                <w:rFonts w:ascii="Times New Roman" w:hAnsi="Times New Roman"/>
                <w:sz w:val="22"/>
              </w:rPr>
              <w:t>NFR-02</w:t>
            </w:r>
          </w:p>
        </w:tc>
        <w:tc>
          <w:tcPr>
            <w:tcW w:type="dxa" w:w="1152"/>
            <w:tcMar>
              <w:top w:w="90" w:type="dxa"/>
              <w:bottom w:w="90" w:type="dxa"/>
              <w:left w:w="130" w:type="dxa"/>
              <w:right w:w="130" w:type="dxa"/>
            </w:tcMar>
          </w:tcPr>
          <w:p>
            <w:pPr>
              <w:spacing w:line="288" w:lineRule="auto" w:before="0" w:after="0"/>
            </w:pPr>
            <w:r>
              <w:rPr>
                <w:rFonts w:ascii="Times New Roman" w:hAnsi="Times New Roman"/>
                <w:sz w:val="22"/>
              </w:rPr>
              <w:t>Reliability</w:t>
            </w:r>
          </w:p>
        </w:tc>
        <w:tc>
          <w:tcPr>
            <w:tcW w:type="dxa" w:w="3600"/>
            <w:tcMar>
              <w:top w:w="90" w:type="dxa"/>
              <w:bottom w:w="90" w:type="dxa"/>
              <w:left w:w="130" w:type="dxa"/>
              <w:right w:w="130" w:type="dxa"/>
            </w:tcMar>
          </w:tcPr>
          <w:p>
            <w:pPr>
              <w:spacing w:line="288" w:lineRule="auto" w:before="0" w:after="0"/>
            </w:pPr>
            <w:r>
              <w:rPr>
                <w:rFonts w:ascii="Times New Roman" w:hAnsi="Times New Roman"/>
                <w:sz w:val="22"/>
              </w:rPr>
              <w:t>Zero application crashes or unhandled exceptions on invalid, empty, or malicious inputs.</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Pytest test suite achieves 100% pass rate with edge-case validation</w:t>
            </w:r>
          </w:p>
        </w:tc>
      </w:tr>
      <w:tr>
        <w:tc>
          <w:tcPr>
            <w:tcW w:type="dxa" w:w="1224"/>
            <w:shd w:fill="F8FAFC"/>
            <w:tcMar>
              <w:top w:w="90" w:type="dxa"/>
              <w:bottom w:w="90" w:type="dxa"/>
              <w:left w:w="130" w:type="dxa"/>
              <w:right w:w="130" w:type="dxa"/>
            </w:tcMar>
          </w:tcPr>
          <w:p>
            <w:pPr>
              <w:spacing w:line="288" w:lineRule="auto" w:before="0" w:after="0"/>
            </w:pPr>
            <w:r>
              <w:rPr>
                <w:rFonts w:ascii="Times New Roman" w:hAnsi="Times New Roman"/>
                <w:sz w:val="22"/>
              </w:rPr>
              <w:t>NFR-03</w:t>
            </w:r>
          </w:p>
        </w:tc>
        <w:tc>
          <w:tcPr>
            <w:tcW w:type="dxa" w:w="1152"/>
            <w:shd w:fill="F8FAFC"/>
            <w:tcMar>
              <w:top w:w="90" w:type="dxa"/>
              <w:bottom w:w="90" w:type="dxa"/>
              <w:left w:w="130" w:type="dxa"/>
              <w:right w:w="130" w:type="dxa"/>
            </w:tcMar>
          </w:tcPr>
          <w:p>
            <w:pPr>
              <w:spacing w:line="288" w:lineRule="auto" w:before="0" w:after="0"/>
            </w:pPr>
            <w:r>
              <w:rPr>
                <w:rFonts w:ascii="Times New Roman" w:hAnsi="Times New Roman"/>
                <w:sz w:val="22"/>
              </w:rPr>
              <w:t>Security</w:t>
            </w:r>
          </w:p>
        </w:tc>
        <w:tc>
          <w:tcPr>
            <w:tcW w:type="dxa" w:w="3600"/>
            <w:shd w:fill="F8FAFC"/>
            <w:tcMar>
              <w:top w:w="90" w:type="dxa"/>
              <w:bottom w:w="90" w:type="dxa"/>
              <w:left w:w="130" w:type="dxa"/>
              <w:right w:w="130" w:type="dxa"/>
            </w:tcMar>
          </w:tcPr>
          <w:p>
            <w:pPr>
              <w:spacing w:line="288" w:lineRule="auto" w:before="0" w:after="0"/>
            </w:pPr>
            <w:r>
              <w:rPr>
                <w:rFonts w:ascii="Times New Roman" w:hAnsi="Times New Roman"/>
                <w:sz w:val="22"/>
              </w:rPr>
              <w:t>Sanitize all user inputs against Cross-Site Scripting (XSS) and SQL injection vectors.</w:t>
            </w:r>
          </w:p>
        </w:tc>
        <w:tc>
          <w:tcPr>
            <w:tcW w:type="dxa" w:w="2304"/>
            <w:shd w:fill="F8FAFC"/>
            <w:tcMar>
              <w:top w:w="90" w:type="dxa"/>
              <w:bottom w:w="90" w:type="dxa"/>
              <w:left w:w="130" w:type="dxa"/>
              <w:right w:w="130" w:type="dxa"/>
            </w:tcMar>
          </w:tcPr>
          <w:p>
            <w:pPr>
              <w:spacing w:line="288" w:lineRule="auto" w:before="0" w:after="0"/>
            </w:pPr>
            <w:r>
              <w:rPr>
                <w:rFonts w:ascii="Times New Roman" w:hAnsi="Times New Roman"/>
                <w:sz w:val="22"/>
              </w:rPr>
              <w:t>Zero plain HTML injection allowed; all SQLite queries parameterized</w:t>
            </w:r>
          </w:p>
        </w:tc>
      </w:tr>
      <w:tr>
        <w:tc>
          <w:tcPr>
            <w:tcW w:type="dxa" w:w="1224"/>
            <w:tcMar>
              <w:top w:w="90" w:type="dxa"/>
              <w:bottom w:w="90" w:type="dxa"/>
              <w:left w:w="130" w:type="dxa"/>
              <w:right w:w="130" w:type="dxa"/>
            </w:tcMar>
          </w:tcPr>
          <w:p>
            <w:pPr>
              <w:spacing w:line="288" w:lineRule="auto" w:before="0" w:after="0"/>
            </w:pPr>
            <w:r>
              <w:rPr>
                <w:rFonts w:ascii="Times New Roman" w:hAnsi="Times New Roman"/>
                <w:sz w:val="22"/>
              </w:rPr>
              <w:t>NFR-04</w:t>
            </w:r>
          </w:p>
        </w:tc>
        <w:tc>
          <w:tcPr>
            <w:tcW w:type="dxa" w:w="1152"/>
            <w:tcMar>
              <w:top w:w="90" w:type="dxa"/>
              <w:bottom w:w="90" w:type="dxa"/>
              <w:left w:w="130" w:type="dxa"/>
              <w:right w:w="130" w:type="dxa"/>
            </w:tcMar>
          </w:tcPr>
          <w:p>
            <w:pPr>
              <w:spacing w:line="288" w:lineRule="auto" w:before="0" w:after="0"/>
            </w:pPr>
            <w:r>
              <w:rPr>
                <w:rFonts w:ascii="Times New Roman" w:hAnsi="Times New Roman"/>
                <w:sz w:val="22"/>
              </w:rPr>
              <w:t>Usability</w:t>
            </w:r>
          </w:p>
        </w:tc>
        <w:tc>
          <w:tcPr>
            <w:tcW w:type="dxa" w:w="3600"/>
            <w:tcMar>
              <w:top w:w="90" w:type="dxa"/>
              <w:bottom w:w="90" w:type="dxa"/>
              <w:left w:w="130" w:type="dxa"/>
              <w:right w:w="130" w:type="dxa"/>
            </w:tcMar>
          </w:tcPr>
          <w:p>
            <w:pPr>
              <w:spacing w:line="288" w:lineRule="auto" w:before="0" w:after="0"/>
            </w:pPr>
            <w:r>
              <w:rPr>
                <w:rFonts w:ascii="Times New Roman" w:hAnsi="Times New Roman"/>
                <w:sz w:val="22"/>
              </w:rPr>
              <w:t>Interactive Streamlit web interface must render intuitively across desktop and mobile screens.</w:t>
            </w:r>
          </w:p>
        </w:tc>
        <w:tc>
          <w:tcPr>
            <w:tcW w:type="dxa" w:w="2304"/>
            <w:tcMar>
              <w:top w:w="90" w:type="dxa"/>
              <w:bottom w:w="90" w:type="dxa"/>
              <w:left w:w="130" w:type="dxa"/>
              <w:right w:w="130" w:type="dxa"/>
            </w:tcMar>
          </w:tcPr>
          <w:p>
            <w:pPr>
              <w:spacing w:line="288" w:lineRule="auto" w:before="0" w:after="0"/>
            </w:pPr>
            <w:r>
              <w:rPr>
                <w:rFonts w:ascii="Times New Roman" w:hAnsi="Times New Roman"/>
                <w:sz w:val="22"/>
              </w:rPr>
              <w:t>Clean visual hierarchy with responsive metric cards and color coding</w:t>
            </w:r>
          </w:p>
        </w:tc>
      </w:tr>
    </w:tbl>
    <w:p>
      <w:pPr>
        <w:spacing w:before="80" w:after="160"/>
      </w:pPr>
    </w:p>
    <w:p>
      <w:pPr>
        <w:spacing w:before="280" w:after="120"/>
        <w:jc w:val="left"/>
      </w:pPr>
      <w:r>
        <w:rPr>
          <w:rFonts w:ascii="Times New Roman" w:hAnsi="Times New Roman"/>
          <w:b/>
          <w:sz w:val="28"/>
        </w:rPr>
        <w:t>5.2  Hardware, Software &amp; Development Environment Specifications</w:t>
      </w:r>
    </w:p>
    <w:p>
      <w:pPr>
        <w:spacing w:line="360" w:lineRule="auto" w:after="120"/>
        <w:jc w:val="both"/>
      </w:pPr>
      <w:r>
        <w:rPr>
          <w:rFonts w:ascii="Times New Roman" w:hAnsi="Times New Roman"/>
          <w:sz w:val="24"/>
        </w:rPr>
        <w:t>TruthLens is engineered to operate efficiently across commodity workstation hardware and lightweight cloud virtual machines. The developmental and operational execution environment is delineated in Table 5.2.</w:t>
      </w:r>
    </w:p>
    <w:p>
      <w:pPr>
        <w:spacing w:before="280" w:after="120"/>
        <w:jc w:val="center"/>
      </w:pPr>
      <w:r>
        <w:rPr>
          <w:rFonts w:ascii="Times New Roman" w:hAnsi="Times New Roman"/>
          <w:b/>
          <w:sz w:val="24"/>
        </w:rPr>
        <w:t xml:space="preserve">Table 5.2: </w:t>
      </w:r>
      <w:r>
        <w:rPr>
          <w:rFonts w:ascii="Times New Roman" w:hAnsi="Times New Roman"/>
          <w:sz w:val="24"/>
        </w:rPr>
        <w:t>Functional Hardware and Software Specification Environment</w:t>
      </w:r>
    </w:p>
    <w:tbl>
      <w:tblPr>
        <w:tblW w:type="auto" w:w="0"/>
        <w:jc w:val="center"/>
        <w:tblLook w:firstColumn="1" w:firstRow="1" w:lastColumn="0" w:lastRow="0" w:noHBand="0" w:noVBand="1" w:val="04A0"/>
      </w:tblPr>
      <w:tblGrid>
        <w:gridCol w:w="2769"/>
        <w:gridCol w:w="2769"/>
        <w:gridCol w:w="2769"/>
      </w:tblGrid>
      <w:tr>
        <w:tc>
          <w:tcPr>
            <w:tcW w:type="dxa" w:w="2160"/>
            <w:shd w:fill="102C57"/>
            <w:tcMar>
              <w:top w:w="130" w:type="dxa"/>
              <w:bottom w:w="130" w:type="dxa"/>
              <w:left w:w="130" w:type="dxa"/>
              <w:right w:w="130" w:type="dxa"/>
            </w:tcMar>
          </w:tcPr>
          <w:p>
            <w:r>
              <w:rPr>
                <w:b/>
              </w:rPr>
              <w:t>Category</w:t>
            </w:r>
          </w:p>
        </w:tc>
        <w:tc>
          <w:tcPr>
            <w:tcW w:type="dxa" w:w="2664"/>
            <w:shd w:fill="102C57"/>
            <w:tcMar>
              <w:top w:w="130" w:type="dxa"/>
              <w:bottom w:w="130" w:type="dxa"/>
              <w:left w:w="130" w:type="dxa"/>
              <w:right w:w="130" w:type="dxa"/>
            </w:tcMar>
          </w:tcPr>
          <w:p>
            <w:r>
              <w:rPr>
                <w:b/>
              </w:rPr>
              <w:t>Specification / Package</w:t>
            </w:r>
          </w:p>
        </w:tc>
        <w:tc>
          <w:tcPr>
            <w:tcW w:type="dxa" w:w="3456"/>
            <w:shd w:fill="102C57"/>
            <w:tcMar>
              <w:top w:w="130" w:type="dxa"/>
              <w:bottom w:w="130" w:type="dxa"/>
              <w:left w:w="130" w:type="dxa"/>
              <w:right w:w="130" w:type="dxa"/>
            </w:tcMar>
          </w:tcPr>
          <w:p>
            <w:r>
              <w:rPr>
                <w:b/>
              </w:rPr>
              <w:t>Operational Purpose</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Operating System</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Windows 11 / Ubuntu Linux 22.04 LTS</w:t>
            </w:r>
          </w:p>
        </w:tc>
        <w:tc>
          <w:tcPr>
            <w:tcW w:type="dxa" w:w="3456"/>
            <w:tcMar>
              <w:top w:w="90" w:type="dxa"/>
              <w:bottom w:w="90" w:type="dxa"/>
              <w:left w:w="130" w:type="dxa"/>
              <w:right w:w="130" w:type="dxa"/>
            </w:tcMar>
          </w:tcPr>
          <w:p>
            <w:pPr>
              <w:spacing w:line="288" w:lineRule="auto" w:before="0" w:after="0"/>
            </w:pPr>
            <w:r>
              <w:rPr>
                <w:rFonts w:ascii="Times New Roman" w:hAnsi="Times New Roman"/>
                <w:sz w:val="22"/>
              </w:rPr>
              <w:t>Cross-platform host environment for development and CI/CD</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Runtime &amp; Language</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Python 3.11.9 (64-bit)</w:t>
            </w:r>
          </w:p>
        </w:tc>
        <w:tc>
          <w:tcPr>
            <w:tcW w:type="dxa" w:w="3456"/>
            <w:shd w:fill="F8FAFC"/>
            <w:tcMar>
              <w:top w:w="90" w:type="dxa"/>
              <w:bottom w:w="90" w:type="dxa"/>
              <w:left w:w="130" w:type="dxa"/>
              <w:right w:w="130" w:type="dxa"/>
            </w:tcMar>
          </w:tcPr>
          <w:p>
            <w:pPr>
              <w:spacing w:line="288" w:lineRule="auto" w:before="0" w:after="0"/>
            </w:pPr>
            <w:r>
              <w:rPr>
                <w:rFonts w:ascii="Times New Roman" w:hAnsi="Times New Roman"/>
                <w:sz w:val="22"/>
              </w:rPr>
              <w:t>Core execution runtime leveraging optimized bytecode interpreter</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Relational Database</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SQLite 3.45 with B-Tree Indexing</w:t>
            </w:r>
          </w:p>
        </w:tc>
        <w:tc>
          <w:tcPr>
            <w:tcW w:type="dxa" w:w="3456"/>
            <w:tcMar>
              <w:top w:w="90" w:type="dxa"/>
              <w:bottom w:w="90" w:type="dxa"/>
              <w:left w:w="130" w:type="dxa"/>
              <w:right w:w="130" w:type="dxa"/>
            </w:tcMar>
          </w:tcPr>
          <w:p>
            <w:pPr>
              <w:spacing w:line="288" w:lineRule="auto" w:before="0" w:after="0"/>
            </w:pPr>
            <w:r>
              <w:rPr>
                <w:rFonts w:ascii="Times New Roman" w:hAnsi="Times New Roman"/>
                <w:sz w:val="22"/>
              </w:rPr>
              <w:t>Embedded zero-configuration database with WAL journaling</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Web Application Framework</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Streamlit 1.32.0</w:t>
            </w:r>
          </w:p>
        </w:tc>
        <w:tc>
          <w:tcPr>
            <w:tcW w:type="dxa" w:w="3456"/>
            <w:shd w:fill="F8FAFC"/>
            <w:tcMar>
              <w:top w:w="90" w:type="dxa"/>
              <w:bottom w:w="90" w:type="dxa"/>
              <w:left w:w="130" w:type="dxa"/>
              <w:right w:w="130" w:type="dxa"/>
            </w:tcMar>
          </w:tcPr>
          <w:p>
            <w:pPr>
              <w:spacing w:line="288" w:lineRule="auto" w:before="0" w:after="0"/>
            </w:pPr>
            <w:r>
              <w:rPr>
                <w:rFonts w:ascii="Times New Roman" w:hAnsi="Times New Roman"/>
                <w:sz w:val="22"/>
              </w:rPr>
              <w:t>Reactive full-stack web UI engine for rapid ML prototyping</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HTTP &amp; API Client</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Requests 2.31.0 / urllib3</w:t>
            </w:r>
          </w:p>
        </w:tc>
        <w:tc>
          <w:tcPr>
            <w:tcW w:type="dxa" w:w="3456"/>
            <w:tcMar>
              <w:top w:w="90" w:type="dxa"/>
              <w:bottom w:w="90" w:type="dxa"/>
              <w:left w:w="130" w:type="dxa"/>
              <w:right w:w="130" w:type="dxa"/>
            </w:tcMar>
          </w:tcPr>
          <w:p>
            <w:pPr>
              <w:spacing w:line="288" w:lineRule="auto" w:before="0" w:after="0"/>
            </w:pPr>
            <w:r>
              <w:rPr>
                <w:rFonts w:ascii="Times New Roman" w:hAnsi="Times New Roman"/>
                <w:sz w:val="22"/>
              </w:rPr>
              <w:t>Synchronous HTTP client with connection pooling and timeouts</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Testing Framework</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Pytest 8.1.1 &amp; Pytest-Cov</w:t>
            </w:r>
          </w:p>
        </w:tc>
        <w:tc>
          <w:tcPr>
            <w:tcW w:type="dxa" w:w="3456"/>
            <w:shd w:fill="F8FAFC"/>
            <w:tcMar>
              <w:top w:w="90" w:type="dxa"/>
              <w:bottom w:w="90" w:type="dxa"/>
              <w:left w:w="130" w:type="dxa"/>
              <w:right w:w="130" w:type="dxa"/>
            </w:tcMar>
          </w:tcPr>
          <w:p>
            <w:pPr>
              <w:spacing w:line="288" w:lineRule="auto" w:before="0" w:after="0"/>
            </w:pPr>
            <w:r>
              <w:rPr>
                <w:rFonts w:ascii="Times New Roman" w:hAnsi="Times New Roman"/>
                <w:sz w:val="22"/>
              </w:rPr>
              <w:t>Automated test runner, assertion validator, and coverage reporter</w:t>
            </w:r>
          </w:p>
        </w:tc>
      </w:tr>
      <w:tr>
        <w:tc>
          <w:tcPr>
            <w:tcW w:type="dxa" w:w="2160"/>
            <w:tcMar>
              <w:top w:w="90" w:type="dxa"/>
              <w:bottom w:w="90" w:type="dxa"/>
              <w:left w:w="130" w:type="dxa"/>
              <w:right w:w="130" w:type="dxa"/>
            </w:tcMar>
          </w:tcPr>
          <w:p>
            <w:pPr>
              <w:spacing w:line="288" w:lineRule="auto" w:before="0" w:after="0"/>
            </w:pPr>
            <w:r>
              <w:rPr>
                <w:rFonts w:ascii="Times New Roman" w:hAnsi="Times New Roman"/>
                <w:sz w:val="22"/>
              </w:rPr>
              <w:t>Document Generation</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python-docx 1.2.0 &amp; comtypes</w:t>
            </w:r>
          </w:p>
        </w:tc>
        <w:tc>
          <w:tcPr>
            <w:tcW w:type="dxa" w:w="3456"/>
            <w:tcMar>
              <w:top w:w="90" w:type="dxa"/>
              <w:bottom w:w="90" w:type="dxa"/>
              <w:left w:w="130" w:type="dxa"/>
              <w:right w:w="130" w:type="dxa"/>
            </w:tcMar>
          </w:tcPr>
          <w:p>
            <w:pPr>
              <w:spacing w:line="288" w:lineRule="auto" w:before="0" w:after="0"/>
            </w:pPr>
            <w:r>
              <w:rPr>
                <w:rFonts w:ascii="Times New Roman" w:hAnsi="Times New Roman"/>
                <w:sz w:val="22"/>
              </w:rPr>
              <w:t>Programmatic Word document assembly and Word COM PDF export</w:t>
            </w:r>
          </w:p>
        </w:tc>
      </w:tr>
      <w:tr>
        <w:tc>
          <w:tcPr>
            <w:tcW w:type="dxa" w:w="2160"/>
            <w:shd w:fill="F8FAFC"/>
            <w:tcMar>
              <w:top w:w="90" w:type="dxa"/>
              <w:bottom w:w="90" w:type="dxa"/>
              <w:left w:w="130" w:type="dxa"/>
              <w:right w:w="130" w:type="dxa"/>
            </w:tcMar>
          </w:tcPr>
          <w:p>
            <w:pPr>
              <w:spacing w:line="288" w:lineRule="auto" w:before="0" w:after="0"/>
            </w:pPr>
            <w:r>
              <w:rPr>
                <w:rFonts w:ascii="Times New Roman" w:hAnsi="Times New Roman"/>
                <w:sz w:val="22"/>
              </w:rPr>
              <w:t>Host Hardware Specs</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Intel Core i7 / 16 GB RAM / NVMe SSD</w:t>
            </w:r>
          </w:p>
        </w:tc>
        <w:tc>
          <w:tcPr>
            <w:tcW w:type="dxa" w:w="3456"/>
            <w:shd w:fill="F8FAFC"/>
            <w:tcMar>
              <w:top w:w="90" w:type="dxa"/>
              <w:bottom w:w="90" w:type="dxa"/>
              <w:left w:w="130" w:type="dxa"/>
              <w:right w:w="130" w:type="dxa"/>
            </w:tcMar>
          </w:tcPr>
          <w:p>
            <w:pPr>
              <w:spacing w:line="288" w:lineRule="auto" w:before="0" w:after="0"/>
            </w:pPr>
            <w:r>
              <w:rPr>
                <w:rFonts w:ascii="Times New Roman" w:hAnsi="Times New Roman"/>
                <w:sz w:val="22"/>
              </w:rPr>
              <w:t>Local workstation development and latency benchmarking hardware</w:t>
            </w:r>
          </w:p>
        </w:tc>
      </w:tr>
    </w:tbl>
    <w:p>
      <w:pPr>
        <w:spacing w:before="80" w:after="160"/>
      </w:pPr>
    </w:p>
    <w:p>
      <w:pPr>
        <w:spacing w:before="280" w:after="120"/>
        <w:jc w:val="left"/>
      </w:pPr>
      <w:r>
        <w:rPr>
          <w:rFonts w:ascii="Times New Roman" w:hAnsi="Times New Roman"/>
          <w:b/>
          <w:sz w:val="28"/>
        </w:rPr>
        <w:t>5.3  Data Flow Modeling: Level 0 Context &amp; Level 1 DFD</w:t>
      </w:r>
    </w:p>
    <w:p>
      <w:pPr>
        <w:spacing w:line="360" w:lineRule="auto" w:after="120"/>
        <w:jc w:val="both"/>
      </w:pPr>
      <w:r>
        <w:rPr>
          <w:rFonts w:ascii="Times New Roman" w:hAnsi="Times New Roman"/>
          <w:sz w:val="24"/>
        </w:rPr>
        <w:t>To model system behavior and data transformations, Data Flow Diagrams (DFDs) were constructed. Figure 5.2 illustrates both the Level 0 Context Diagram (delineating external entity interactions between the User, TruthLens, and NewsAPI) and the Level 1 Detailed DFD (mapping data flow across Process P1: URL Normalizer, P2: Reputation Querier, P3: Text Scanner, P4: Evidence Orchestrator, and P5: Score Fusion Engine).</w:t>
      </w:r>
    </w:p>
    <w:p>
      <w:pPr>
        <w:spacing w:before="240" w:after="120"/>
        <w:jc w:val="center"/>
      </w:pPr>
      <w:r>
        <w:drawing>
          <wp:inline xmlns:a="http://schemas.openxmlformats.org/drawingml/2006/main" xmlns:pic="http://schemas.openxmlformats.org/drawingml/2006/picture">
            <wp:extent cx="5166360" cy="2334797"/>
            <wp:docPr id="5" name="Picture 5"/>
            <wp:cNvGraphicFramePr>
              <a:graphicFrameLocks noChangeAspect="1"/>
            </wp:cNvGraphicFramePr>
            <a:graphic>
              <a:graphicData uri="http://schemas.openxmlformats.org/drawingml/2006/picture">
                <pic:pic>
                  <pic:nvPicPr>
                    <pic:cNvPr id="0" name="fig5_2_dfd.png"/>
                    <pic:cNvPicPr/>
                  </pic:nvPicPr>
                  <pic:blipFill>
                    <a:blip r:embed="rId16"/>
                    <a:stretch>
                      <a:fillRect/>
                    </a:stretch>
                  </pic:blipFill>
                  <pic:spPr>
                    <a:xfrm>
                      <a:off x="0" y="0"/>
                      <a:ext cx="5166360" cy="2334797"/>
                    </a:xfrm>
                    <a:prstGeom prst="rect"/>
                  </pic:spPr>
                </pic:pic>
              </a:graphicData>
            </a:graphic>
          </wp:inline>
        </w:drawing>
      </w:r>
    </w:p>
    <w:p>
      <w:pPr>
        <w:spacing w:before="80" w:after="280"/>
        <w:jc w:val="center"/>
      </w:pPr>
      <w:r>
        <w:rPr>
          <w:rFonts w:ascii="Times New Roman" w:hAnsi="Times New Roman"/>
          <w:b/>
          <w:sz w:val="24"/>
        </w:rPr>
        <w:t xml:space="preserve">Figure 5.2: </w:t>
      </w:r>
      <w:r>
        <w:rPr>
          <w:rFonts w:ascii="Times New Roman" w:hAnsi="Times New Roman"/>
          <w:sz w:val="24"/>
        </w:rPr>
        <w:t>Level 0 (Context Diagram) and Level 1 Detailed Data Flow Diagram (DFD) showing data store and process transformations</w:t>
      </w:r>
    </w:p>
    <w:p>
      <w:pPr>
        <w:spacing w:before="280" w:after="120"/>
        <w:jc w:val="left"/>
      </w:pPr>
      <w:r>
        <w:rPr>
          <w:rFonts w:ascii="Times New Roman" w:hAnsi="Times New Roman"/>
          <w:b/>
          <w:sz w:val="28"/>
        </w:rPr>
        <w:t>5.4  Database Architecture &amp; Entity-Relationship (ER) Schema</w:t>
      </w:r>
    </w:p>
    <w:p>
      <w:pPr>
        <w:spacing w:line="360" w:lineRule="auto" w:after="120"/>
        <w:jc w:val="both"/>
      </w:pPr>
      <w:r>
        <w:rPr>
          <w:rFonts w:ascii="Times New Roman" w:hAnsi="Times New Roman"/>
          <w:sz w:val="24"/>
        </w:rPr>
        <w:t>The underlying relational database schema is modeled in Third Normal Form (3NF) to eliminate data redundancy and ensure sub-millisecond index lookups. Figure 5.3 displays the Entity-Relationship (ER) diagram, while Table 5.3 details the relational schema specifications of the primary 'sources' table.</w:t>
      </w:r>
    </w:p>
    <w:p>
      <w:pPr>
        <w:spacing w:before="280" w:after="120"/>
        <w:jc w:val="center"/>
      </w:pPr>
      <w:r>
        <w:rPr>
          <w:rFonts w:ascii="Times New Roman" w:hAnsi="Times New Roman"/>
          <w:b/>
          <w:sz w:val="24"/>
        </w:rPr>
        <w:t xml:space="preserve">Table 5.3: </w:t>
      </w:r>
      <w:r>
        <w:rPr>
          <w:rFonts w:ascii="Times New Roman" w:hAnsi="Times New Roman"/>
          <w:sz w:val="24"/>
        </w:rPr>
        <w:t>SQLite Relational Database Table Specification (sources table)</w:t>
      </w:r>
    </w:p>
    <w:tbl>
      <w:tblPr>
        <w:tblW w:type="auto" w:w="0"/>
        <w:jc w:val="center"/>
        <w:tblLook w:firstColumn="1" w:firstRow="1" w:lastColumn="0" w:lastRow="0" w:noHBand="0" w:noVBand="1" w:val="04A0"/>
      </w:tblPr>
      <w:tblGrid>
        <w:gridCol w:w="2076"/>
        <w:gridCol w:w="2076"/>
        <w:gridCol w:w="2076"/>
        <w:gridCol w:w="2076"/>
      </w:tblGrid>
      <w:tr>
        <w:tc>
          <w:tcPr>
            <w:tcW w:type="dxa" w:w="1728"/>
            <w:shd w:fill="102C57"/>
            <w:tcMar>
              <w:top w:w="130" w:type="dxa"/>
              <w:bottom w:w="130" w:type="dxa"/>
              <w:left w:w="130" w:type="dxa"/>
              <w:right w:w="130" w:type="dxa"/>
            </w:tcMar>
          </w:tcPr>
          <w:p>
            <w:r>
              <w:rPr>
                <w:b/>
              </w:rPr>
              <w:t>Field Name</w:t>
            </w:r>
          </w:p>
        </w:tc>
        <w:tc>
          <w:tcPr>
            <w:tcW w:type="dxa" w:w="1584"/>
            <w:shd w:fill="102C57"/>
            <w:tcMar>
              <w:top w:w="130" w:type="dxa"/>
              <w:bottom w:w="130" w:type="dxa"/>
              <w:left w:w="130" w:type="dxa"/>
              <w:right w:w="130" w:type="dxa"/>
            </w:tcMar>
          </w:tcPr>
          <w:p>
            <w:r>
              <w:rPr>
                <w:b/>
              </w:rPr>
              <w:t>Data Type</w:t>
            </w:r>
          </w:p>
        </w:tc>
        <w:tc>
          <w:tcPr>
            <w:tcW w:type="dxa" w:w="1872"/>
            <w:shd w:fill="102C57"/>
            <w:tcMar>
              <w:top w:w="130" w:type="dxa"/>
              <w:bottom w:w="130" w:type="dxa"/>
              <w:left w:w="130" w:type="dxa"/>
              <w:right w:w="130" w:type="dxa"/>
            </w:tcMar>
          </w:tcPr>
          <w:p>
            <w:r>
              <w:rPr>
                <w:b/>
              </w:rPr>
              <w:t>Constraint</w:t>
            </w:r>
          </w:p>
        </w:tc>
        <w:tc>
          <w:tcPr>
            <w:tcW w:type="dxa" w:w="3096"/>
            <w:shd w:fill="102C57"/>
            <w:tcMar>
              <w:top w:w="130" w:type="dxa"/>
              <w:bottom w:w="130" w:type="dxa"/>
              <w:left w:w="130" w:type="dxa"/>
              <w:right w:w="130" w:type="dxa"/>
            </w:tcMar>
          </w:tcPr>
          <w:p>
            <w:r>
              <w:rPr>
                <w:b/>
              </w:rPr>
              <w:t>Description &amp; Operational Role</w:t>
            </w:r>
          </w:p>
        </w:tc>
      </w:tr>
      <w:tr>
        <w:tc>
          <w:tcPr>
            <w:tcW w:type="dxa" w:w="1728"/>
            <w:tcMar>
              <w:top w:w="90" w:type="dxa"/>
              <w:bottom w:w="90" w:type="dxa"/>
              <w:left w:w="130" w:type="dxa"/>
              <w:right w:w="130" w:type="dxa"/>
            </w:tcMar>
          </w:tcPr>
          <w:p>
            <w:pPr>
              <w:spacing w:line="288" w:lineRule="auto" w:before="0" w:after="0"/>
            </w:pPr>
            <w:r>
              <w:rPr>
                <w:rFonts w:ascii="Times New Roman" w:hAnsi="Times New Roman"/>
                <w:sz w:val="22"/>
              </w:rPr>
              <w:t>domain</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VARCHAR(255)</w:t>
            </w:r>
          </w:p>
        </w:tc>
        <w:tc>
          <w:tcPr>
            <w:tcW w:type="dxa" w:w="1872"/>
            <w:tcMar>
              <w:top w:w="90" w:type="dxa"/>
              <w:bottom w:w="90" w:type="dxa"/>
              <w:left w:w="130" w:type="dxa"/>
              <w:right w:w="130" w:type="dxa"/>
            </w:tcMar>
          </w:tcPr>
          <w:p>
            <w:pPr>
              <w:spacing w:line="288" w:lineRule="auto" w:before="0" w:after="0"/>
            </w:pPr>
            <w:r>
              <w:rPr>
                <w:rFonts w:ascii="Times New Roman" w:hAnsi="Times New Roman"/>
                <w:sz w:val="22"/>
              </w:rPr>
              <w:t>PK, UNIQUE, NOT NULL</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Canonical apex domain key (B-Tree indexed for O(log N) lookup)</w:t>
            </w:r>
          </w:p>
        </w:tc>
      </w:tr>
      <w:tr>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source_name</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VARCHAR(255)</w:t>
            </w:r>
          </w:p>
        </w:tc>
        <w:tc>
          <w:tcPr>
            <w:tcW w:type="dxa" w:w="1872"/>
            <w:shd w:fill="F8FAFC"/>
            <w:tcMar>
              <w:top w:w="90" w:type="dxa"/>
              <w:bottom w:w="90" w:type="dxa"/>
              <w:left w:w="130" w:type="dxa"/>
              <w:right w:w="130" w:type="dxa"/>
            </w:tcMar>
          </w:tcPr>
          <w:p>
            <w:pPr>
              <w:spacing w:line="288" w:lineRule="auto" w:before="0" w:after="0"/>
            </w:pPr>
            <w:r>
              <w:rPr>
                <w:rFonts w:ascii="Times New Roman" w:hAnsi="Times New Roman"/>
                <w:sz w:val="22"/>
              </w:rPr>
              <w:t>NOT NULL</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Official publication brand masthead (e.g., 'Reuters', 'BBC News')</w:t>
            </w:r>
          </w:p>
        </w:tc>
      </w:tr>
      <w:tr>
        <w:tc>
          <w:tcPr>
            <w:tcW w:type="dxa" w:w="1728"/>
            <w:tcMar>
              <w:top w:w="90" w:type="dxa"/>
              <w:bottom w:w="90" w:type="dxa"/>
              <w:left w:w="130" w:type="dxa"/>
              <w:right w:w="130" w:type="dxa"/>
            </w:tcMar>
          </w:tcPr>
          <w:p>
            <w:pPr>
              <w:spacing w:line="288" w:lineRule="auto" w:before="0" w:after="0"/>
            </w:pPr>
            <w:r>
              <w:rPr>
                <w:rFonts w:ascii="Times New Roman" w:hAnsi="Times New Roman"/>
                <w:sz w:val="22"/>
              </w:rPr>
              <w:t>factual_reporting</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VARCHAR(50)</w:t>
            </w:r>
          </w:p>
        </w:tc>
        <w:tc>
          <w:tcPr>
            <w:tcW w:type="dxa" w:w="1872"/>
            <w:tcMar>
              <w:top w:w="90" w:type="dxa"/>
              <w:bottom w:w="90" w:type="dxa"/>
              <w:left w:w="130" w:type="dxa"/>
              <w:right w:w="130" w:type="dxa"/>
            </w:tcMar>
          </w:tcPr>
          <w:p>
            <w:pPr>
              <w:spacing w:line="288" w:lineRule="auto" w:before="0" w:after="0"/>
            </w:pPr>
            <w:r>
              <w:rPr>
                <w:rFonts w:ascii="Times New Roman" w:hAnsi="Times New Roman"/>
                <w:sz w:val="22"/>
              </w:rPr>
              <w:t>NOT NULL</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MBFC factual tier ('VERY HIGH', 'HIGH', 'MOSTLY FACTUAL', 'MIXED', etc.)</w:t>
            </w:r>
          </w:p>
        </w:tc>
      </w:tr>
      <w:tr>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bias_rating</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VARCHAR(50)</w:t>
            </w:r>
          </w:p>
        </w:tc>
        <w:tc>
          <w:tcPr>
            <w:tcW w:type="dxa" w:w="1872"/>
            <w:shd w:fill="F8FAFC"/>
            <w:tcMar>
              <w:top w:w="90" w:type="dxa"/>
              <w:bottom w:w="90" w:type="dxa"/>
              <w:left w:w="130" w:type="dxa"/>
              <w:right w:w="130" w:type="dxa"/>
            </w:tcMar>
          </w:tcPr>
          <w:p>
            <w:pPr>
              <w:spacing w:line="288" w:lineRule="auto" w:before="0" w:after="0"/>
            </w:pPr>
            <w:r>
              <w:rPr>
                <w:rFonts w:ascii="Times New Roman" w:hAnsi="Times New Roman"/>
                <w:sz w:val="22"/>
              </w:rPr>
              <w:t>NOT NULL</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Categorical political leaning ('LEFT', 'LEAST BIASED', 'RIGHT', etc.)</w:t>
            </w:r>
          </w:p>
        </w:tc>
      </w:tr>
      <w:tr>
        <w:tc>
          <w:tcPr>
            <w:tcW w:type="dxa" w:w="1728"/>
            <w:tcMar>
              <w:top w:w="90" w:type="dxa"/>
              <w:bottom w:w="90" w:type="dxa"/>
              <w:left w:w="130" w:type="dxa"/>
              <w:right w:w="130" w:type="dxa"/>
            </w:tcMar>
          </w:tcPr>
          <w:p>
            <w:pPr>
              <w:spacing w:line="288" w:lineRule="auto" w:before="0" w:after="0"/>
            </w:pPr>
            <w:r>
              <w:rPr>
                <w:rFonts w:ascii="Times New Roman" w:hAnsi="Times New Roman"/>
                <w:sz w:val="22"/>
              </w:rPr>
              <w:t>bias_score</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FLOAT</w:t>
            </w:r>
          </w:p>
        </w:tc>
        <w:tc>
          <w:tcPr>
            <w:tcW w:type="dxa" w:w="1872"/>
            <w:tcMar>
              <w:top w:w="90" w:type="dxa"/>
              <w:bottom w:w="90" w:type="dxa"/>
              <w:left w:w="130" w:type="dxa"/>
              <w:right w:w="130" w:type="dxa"/>
            </w:tcMar>
          </w:tcPr>
          <w:p>
            <w:pPr>
              <w:spacing w:line="288" w:lineRule="auto" w:before="0" w:after="0"/>
            </w:pPr>
            <w:r>
              <w:rPr>
                <w:rFonts w:ascii="Times New Roman" w:hAnsi="Times New Roman"/>
                <w:sz w:val="22"/>
              </w:rPr>
              <w:t>NOT NULL, DEFAULT 0.0</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Normalized continuous bias coordinate in range [-1.0, +1.0]</w:t>
            </w:r>
          </w:p>
        </w:tc>
      </w:tr>
      <w:tr>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credibility_score</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FLOAT</w:t>
            </w:r>
          </w:p>
        </w:tc>
        <w:tc>
          <w:tcPr>
            <w:tcW w:type="dxa" w:w="1872"/>
            <w:shd w:fill="F8FAFC"/>
            <w:tcMar>
              <w:top w:w="90" w:type="dxa"/>
              <w:bottom w:w="90" w:type="dxa"/>
              <w:left w:w="130" w:type="dxa"/>
              <w:right w:w="130" w:type="dxa"/>
            </w:tcMar>
          </w:tcPr>
          <w:p>
            <w:pPr>
              <w:spacing w:line="288" w:lineRule="auto" w:before="0" w:after="0"/>
            </w:pPr>
            <w:r>
              <w:rPr>
                <w:rFonts w:ascii="Times New Roman" w:hAnsi="Times New Roman"/>
                <w:sz w:val="22"/>
              </w:rPr>
              <w:t>NOT NULL</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Mapped base credibility weight factor W_rep in range [0.05, 1.00]</w:t>
            </w:r>
          </w:p>
        </w:tc>
      </w:tr>
      <w:tr>
        <w:tc>
          <w:tcPr>
            <w:tcW w:type="dxa" w:w="1728"/>
            <w:tcMar>
              <w:top w:w="90" w:type="dxa"/>
              <w:bottom w:w="90" w:type="dxa"/>
              <w:left w:w="130" w:type="dxa"/>
              <w:right w:w="130" w:type="dxa"/>
            </w:tcMar>
          </w:tcPr>
          <w:p>
            <w:pPr>
              <w:spacing w:line="288" w:lineRule="auto" w:before="0" w:after="0"/>
            </w:pPr>
            <w:r>
              <w:rPr>
                <w:rFonts w:ascii="Times New Roman" w:hAnsi="Times New Roman"/>
                <w:sz w:val="22"/>
              </w:rPr>
              <w:t>category</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VARCHAR(100)</w:t>
            </w:r>
          </w:p>
        </w:tc>
        <w:tc>
          <w:tcPr>
            <w:tcW w:type="dxa" w:w="1872"/>
            <w:tcMar>
              <w:top w:w="90" w:type="dxa"/>
              <w:bottom w:w="90" w:type="dxa"/>
              <w:left w:w="130" w:type="dxa"/>
              <w:right w:w="130" w:type="dxa"/>
            </w:tcMar>
          </w:tcPr>
          <w:p>
            <w:pPr>
              <w:spacing w:line="288" w:lineRule="auto" w:before="0" w:after="0"/>
            </w:pPr>
            <w:r>
              <w:rPr>
                <w:rFonts w:ascii="Times New Roman" w:hAnsi="Times New Roman"/>
                <w:sz w:val="22"/>
              </w:rPr>
              <w:t>DEFAULT 'general'</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Thematic journalism classification ('pro-science', 'conspiracy', 'satire')</w:t>
            </w:r>
          </w:p>
        </w:tc>
      </w:tr>
      <w:tr>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mbfc_url</w:t>
            </w:r>
          </w:p>
        </w:tc>
        <w:tc>
          <w:tcPr>
            <w:tcW w:type="dxa" w:w="1584"/>
            <w:shd w:fill="F8FAFC"/>
            <w:tcMar>
              <w:top w:w="90" w:type="dxa"/>
              <w:bottom w:w="90" w:type="dxa"/>
              <w:left w:w="130" w:type="dxa"/>
              <w:right w:w="130" w:type="dxa"/>
            </w:tcMar>
          </w:tcPr>
          <w:p>
            <w:pPr>
              <w:spacing w:line="288" w:lineRule="auto" w:before="0" w:after="0"/>
            </w:pPr>
            <w:r>
              <w:rPr>
                <w:rFonts w:ascii="Times New Roman" w:hAnsi="Times New Roman"/>
                <w:sz w:val="22"/>
              </w:rPr>
              <w:t>TEXT</w:t>
            </w:r>
          </w:p>
        </w:tc>
        <w:tc>
          <w:tcPr>
            <w:tcW w:type="dxa" w:w="1872"/>
            <w:shd w:fill="F8FAFC"/>
            <w:tcMar>
              <w:top w:w="90" w:type="dxa"/>
              <w:bottom w:w="90" w:type="dxa"/>
              <w:left w:w="130" w:type="dxa"/>
              <w:right w:w="130" w:type="dxa"/>
            </w:tcMar>
          </w:tcPr>
          <w:p>
            <w:pPr>
              <w:spacing w:line="288" w:lineRule="auto" w:before="0" w:after="0"/>
            </w:pPr>
            <w:r>
              <w:rPr>
                <w:rFonts w:ascii="Times New Roman" w:hAnsi="Times New Roman"/>
                <w:sz w:val="22"/>
              </w:rPr>
              <w:t>NULLABLE</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Direct reference hyperlink to MBFC investigative methodology profile</w:t>
            </w:r>
          </w:p>
        </w:tc>
      </w:tr>
      <w:tr>
        <w:tc>
          <w:tcPr>
            <w:tcW w:type="dxa" w:w="1728"/>
            <w:tcMar>
              <w:top w:w="90" w:type="dxa"/>
              <w:bottom w:w="90" w:type="dxa"/>
              <w:left w:w="130" w:type="dxa"/>
              <w:right w:w="130" w:type="dxa"/>
            </w:tcMar>
          </w:tcPr>
          <w:p>
            <w:pPr>
              <w:spacing w:line="288" w:lineRule="auto" w:before="0" w:after="0"/>
            </w:pPr>
            <w:r>
              <w:rPr>
                <w:rFonts w:ascii="Times New Roman" w:hAnsi="Times New Roman"/>
                <w:sz w:val="22"/>
              </w:rPr>
              <w:t>last_updated</w:t>
            </w:r>
          </w:p>
        </w:tc>
        <w:tc>
          <w:tcPr>
            <w:tcW w:type="dxa" w:w="1584"/>
            <w:tcMar>
              <w:top w:w="90" w:type="dxa"/>
              <w:bottom w:w="90" w:type="dxa"/>
              <w:left w:w="130" w:type="dxa"/>
              <w:right w:w="130" w:type="dxa"/>
            </w:tcMar>
          </w:tcPr>
          <w:p>
            <w:pPr>
              <w:spacing w:line="288" w:lineRule="auto" w:before="0" w:after="0"/>
            </w:pPr>
            <w:r>
              <w:rPr>
                <w:rFonts w:ascii="Times New Roman" w:hAnsi="Times New Roman"/>
                <w:sz w:val="22"/>
              </w:rPr>
              <w:t>TIMESTAMP</w:t>
            </w:r>
          </w:p>
        </w:tc>
        <w:tc>
          <w:tcPr>
            <w:tcW w:type="dxa" w:w="1872"/>
            <w:tcMar>
              <w:top w:w="90" w:type="dxa"/>
              <w:bottom w:w="90" w:type="dxa"/>
              <w:left w:w="130" w:type="dxa"/>
              <w:right w:w="130" w:type="dxa"/>
            </w:tcMar>
          </w:tcPr>
          <w:p>
            <w:pPr>
              <w:spacing w:line="288" w:lineRule="auto" w:before="0" w:after="0"/>
            </w:pPr>
            <w:r>
              <w:rPr>
                <w:rFonts w:ascii="Times New Roman" w:hAnsi="Times New Roman"/>
                <w:sz w:val="22"/>
              </w:rPr>
              <w:t>DEFAULT CURRENT_TIMESTAMP</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Record ingestion and synchronization timestamp</w:t>
            </w:r>
          </w:p>
        </w:tc>
      </w:tr>
    </w:tbl>
    <w:p>
      <w:pPr>
        <w:spacing w:before="80" w:after="160"/>
      </w:pPr>
    </w:p>
    <w:p>
      <w:pPr>
        <w:spacing w:before="240" w:after="120"/>
        <w:jc w:val="center"/>
      </w:pPr>
      <w:r>
        <w:drawing>
          <wp:inline xmlns:a="http://schemas.openxmlformats.org/drawingml/2006/main" xmlns:pic="http://schemas.openxmlformats.org/drawingml/2006/picture">
            <wp:extent cx="5166360" cy="2452716"/>
            <wp:docPr id="6" name="Picture 6"/>
            <wp:cNvGraphicFramePr>
              <a:graphicFrameLocks noChangeAspect="1"/>
            </wp:cNvGraphicFramePr>
            <a:graphic>
              <a:graphicData uri="http://schemas.openxmlformats.org/drawingml/2006/picture">
                <pic:pic>
                  <pic:nvPicPr>
                    <pic:cNvPr id="0" name="fig5_3_er_diagram.png"/>
                    <pic:cNvPicPr/>
                  </pic:nvPicPr>
                  <pic:blipFill>
                    <a:blip r:embed="rId17"/>
                    <a:stretch>
                      <a:fillRect/>
                    </a:stretch>
                  </pic:blipFill>
                  <pic:spPr>
                    <a:xfrm>
                      <a:off x="0" y="0"/>
                      <a:ext cx="5166360" cy="2452716"/>
                    </a:xfrm>
                    <a:prstGeom prst="rect"/>
                  </pic:spPr>
                </pic:pic>
              </a:graphicData>
            </a:graphic>
          </wp:inline>
        </w:drawing>
      </w:r>
    </w:p>
    <w:p>
      <w:pPr>
        <w:spacing w:before="80" w:after="280"/>
        <w:jc w:val="center"/>
      </w:pPr>
      <w:r>
        <w:rPr>
          <w:rFonts w:ascii="Times New Roman" w:hAnsi="Times New Roman"/>
          <w:b/>
          <w:sz w:val="24"/>
        </w:rPr>
        <w:t xml:space="preserve">Figure 5.3: </w:t>
      </w:r>
      <w:r>
        <w:rPr>
          <w:rFonts w:ascii="Times New Roman" w:hAnsi="Times New Roman"/>
          <w:sz w:val="24"/>
        </w:rPr>
        <w:t>Entity-Relationship (ER) Diagram and SQLite Database Schema Architecture</w:t>
      </w:r>
    </w:p>
    <w:p>
      <w:pPr>
        <w:spacing w:before="280" w:after="120"/>
        <w:jc w:val="left"/>
      </w:pPr>
      <w:r>
        <w:rPr>
          <w:rFonts w:ascii="Times New Roman" w:hAnsi="Times New Roman"/>
          <w:b/>
          <w:sz w:val="28"/>
        </w:rPr>
        <w:t>5.5  Knowledge Base Distributions &amp; Statistical Characterization</w:t>
      </w:r>
    </w:p>
    <w:p>
      <w:pPr>
        <w:spacing w:line="360" w:lineRule="auto" w:after="120"/>
        <w:jc w:val="both"/>
      </w:pPr>
      <w:r>
        <w:rPr>
          <w:rFonts w:ascii="Times New Roman" w:hAnsi="Times New Roman"/>
          <w:sz w:val="24"/>
        </w:rPr>
        <w:t>To validate the statistical representativeness of the curated knowledge base, Figure 5.1 visualizes the empirical distributions across the 4,442 indexed media outlets and the 109 manipulation category triggers.</w:t>
      </w:r>
    </w:p>
    <w:p>
      <w:pPr>
        <w:spacing w:line="360" w:lineRule="auto" w:after="120"/>
        <w:jc w:val="both"/>
      </w:pPr>
      <w:r>
        <w:rPr>
          <w:rFonts w:ascii="Times New Roman" w:hAnsi="Times New Roman"/>
          <w:sz w:val="24"/>
        </w:rPr>
        <w:t>Statistical analysis reveals that High and Very High factuality sources comprise 52.8% of indexed publications (2,345 outlets), providing robust coverage of global mainstream journalism. Mostly Factual outlets account for 22.4% (995 outlets), Mixed reporting accounts for 14.1% (626 outlets), and Low / Very Low factuality outlets comprise 10.7% (476 outlets). Across political bias, Least Biased / Center sources represent the largest single plurality (34.2%), ensuring rigorous political neutrality.</w:t>
      </w:r>
    </w:p>
    <w:p>
      <w:pPr>
        <w:spacing w:before="240" w:after="120"/>
        <w:jc w:val="center"/>
      </w:pPr>
      <w:r>
        <w:drawing>
          <wp:inline xmlns:a="http://schemas.openxmlformats.org/drawingml/2006/main" xmlns:pic="http://schemas.openxmlformats.org/drawingml/2006/picture">
            <wp:extent cx="5166360" cy="2146106"/>
            <wp:docPr id="7" name="Picture 7"/>
            <wp:cNvGraphicFramePr>
              <a:graphicFrameLocks noChangeAspect="1"/>
            </wp:cNvGraphicFramePr>
            <a:graphic>
              <a:graphicData uri="http://schemas.openxmlformats.org/drawingml/2006/picture">
                <pic:pic>
                  <pic:nvPicPr>
                    <pic:cNvPr id="0" name="fig5_1_distributions.png"/>
                    <pic:cNvPicPr/>
                  </pic:nvPicPr>
                  <pic:blipFill>
                    <a:blip r:embed="rId18"/>
                    <a:stretch>
                      <a:fillRect/>
                    </a:stretch>
                  </pic:blipFill>
                  <pic:spPr>
                    <a:xfrm>
                      <a:off x="0" y="0"/>
                      <a:ext cx="5166360" cy="2146106"/>
                    </a:xfrm>
                    <a:prstGeom prst="rect"/>
                  </pic:spPr>
                </pic:pic>
              </a:graphicData>
            </a:graphic>
          </wp:inline>
        </w:drawing>
      </w:r>
    </w:p>
    <w:p>
      <w:pPr>
        <w:spacing w:before="80" w:after="280"/>
        <w:jc w:val="center"/>
      </w:pPr>
      <w:r>
        <w:rPr>
          <w:rFonts w:ascii="Times New Roman" w:hAnsi="Times New Roman"/>
          <w:b/>
          <w:sz w:val="24"/>
        </w:rPr>
        <w:t xml:space="preserve">Figure 5.1: </w:t>
      </w:r>
      <w:r>
        <w:rPr>
          <w:rFonts w:ascii="Times New Roman" w:hAnsi="Times New Roman"/>
          <w:sz w:val="24"/>
        </w:rPr>
        <w:t>Distribution of 4,442 media outlets across factuality/bias tiers and 109 manipulation category triggers</w:t>
      </w:r>
    </w:p>
    <w:p>
      <w:pPr>
        <w:spacing w:before="280" w:after="120"/>
        <w:jc w:val="left"/>
      </w:pPr>
      <w:r>
        <w:rPr>
          <w:rFonts w:ascii="Times New Roman" w:hAnsi="Times New Roman"/>
          <w:b/>
          <w:sz w:val="28"/>
        </w:rPr>
        <w:t>5.6  Detailed Use Case Modeling</w:t>
      </w:r>
    </w:p>
    <w:p>
      <w:pPr>
        <w:spacing w:line="360" w:lineRule="auto" w:after="120"/>
        <w:jc w:val="both"/>
      </w:pPr>
      <w:r>
        <w:rPr>
          <w:rFonts w:ascii="Times New Roman" w:hAnsi="Times New Roman"/>
          <w:sz w:val="24"/>
        </w:rPr>
        <w:t>System operational behaviors are formalized through three core use case specifications:</w:t>
      </w:r>
    </w:p>
    <w:p>
      <w:pPr>
        <w:spacing w:line="360" w:lineRule="auto" w:after="120"/>
        <w:jc w:val="both"/>
      </w:pPr>
      <w:r>
        <w:rPr>
          <w:rFonts w:ascii="Times New Roman" w:hAnsi="Times New Roman"/>
          <w:sz w:val="24"/>
        </w:rPr>
        <w:t>1. Use Case UC-1: End-User Article Credibility Verification. Actor: Online Reader / Researcher. Precondition: User inputs article URL or text. Flow: System resolves canonical domain, queries SQLite reputation, scans text for manipulation triggers, fetches corroborating news, computes composite score, and displays interactive verification cards. Postcondition: Comprehensive verification report rendered.</w:t>
      </w:r>
    </w:p>
    <w:p>
      <w:pPr>
        <w:spacing w:line="360" w:lineRule="auto" w:after="120"/>
        <w:jc w:val="both"/>
      </w:pPr>
      <w:r>
        <w:rPr>
          <w:rFonts w:ascii="Times New Roman" w:hAnsi="Times New Roman"/>
          <w:sz w:val="24"/>
        </w:rPr>
        <w:t>2. Use Case UC-2: Live Breaking Event Corroboration. Actor: Investigative Journalist. Precondition: Developing event headline submitted. Flow: System queries NewsAPI, extracts published articles, attaches source credibility badges to each retrieved outlet, and evaluates coverage consensus. Postcondition: Corroboration pool with weighted credibility badges displayed.</w:t>
      </w:r>
    </w:p>
    <w:p>
      <w:pPr>
        <w:spacing w:line="360" w:lineRule="auto" w:after="120"/>
        <w:jc w:val="both"/>
      </w:pPr>
      <w:r>
        <w:rPr>
          <w:rFonts w:ascii="Times New Roman" w:hAnsi="Times New Roman"/>
          <w:sz w:val="24"/>
        </w:rPr>
        <w:t>3. Use Case UC-3: Evaluator Administrative Audit. Actor: Faculty Evaluator / System Admin. Precondition: Admin accesses audit dashboard. Flow: System displays latency benchmarks, executes live Pytest suite verification, and outputs database health statistics. Postcondition: Quality assurance validation verified.</w:t>
      </w:r>
    </w:p>
    <w:p>
      <w:r>
        <w:br w:type="page"/>
      </w:r>
    </w:p>
    <w:p>
      <w:pPr>
        <w:spacing w:before="360" w:after="80"/>
        <w:jc w:val="center"/>
      </w:pPr>
      <w:r>
        <w:rPr>
          <w:rFonts w:ascii="Times New Roman" w:hAnsi="Times New Roman"/>
          <w:b/>
          <w:sz w:val="32"/>
        </w:rPr>
        <w:t>CHAPTER 6</w:t>
      </w:r>
    </w:p>
    <w:p>
      <w:pPr>
        <w:spacing w:after="400"/>
        <w:jc w:val="center"/>
      </w:pPr>
      <w:r>
        <w:rPr>
          <w:rFonts w:ascii="Times New Roman" w:hAnsi="Times New Roman"/>
          <w:b/>
          <w:sz w:val="32"/>
        </w:rPr>
        <w:t>IMPLEMENTATION (50% MILESTONE DELIVERABLES)</w:t>
      </w:r>
    </w:p>
    <w:p>
      <w:pPr>
        <w:spacing w:before="280" w:after="120"/>
        <w:jc w:val="left"/>
      </w:pPr>
      <w:r>
        <w:rPr>
          <w:rFonts w:ascii="Times New Roman" w:hAnsi="Times New Roman"/>
          <w:b/>
          <w:sz w:val="28"/>
        </w:rPr>
        <w:t>6.1  Modular Directory &amp; Repository Architecture</w:t>
      </w:r>
    </w:p>
    <w:p>
      <w:pPr>
        <w:spacing w:line="360" w:lineRule="auto" w:after="120"/>
        <w:jc w:val="both"/>
      </w:pPr>
      <w:r>
        <w:rPr>
          <w:rFonts w:ascii="Times New Roman" w:hAnsi="Times New Roman"/>
          <w:sz w:val="24"/>
        </w:rPr>
        <w:t>The TruthLens software codebase is organized following clean architecture principles, maintaining strict separation of concerns between data ingestion, business logic, algorithmic engines, web presentation, and automated testing. Table 6.1 delineates the complete repository inventory, source files, lines of code (LOC), and test coverage metrics.</w:t>
      </w:r>
    </w:p>
    <w:p>
      <w:pPr>
        <w:spacing w:before="280" w:after="120"/>
        <w:jc w:val="center"/>
      </w:pPr>
      <w:r>
        <w:rPr>
          <w:rFonts w:ascii="Times New Roman" w:hAnsi="Times New Roman"/>
          <w:b/>
          <w:sz w:val="24"/>
        </w:rPr>
        <w:t xml:space="preserve">Table 6.1: </w:t>
      </w:r>
      <w:r>
        <w:rPr>
          <w:rFonts w:ascii="Times New Roman" w:hAnsi="Times New Roman"/>
          <w:sz w:val="24"/>
        </w:rPr>
        <w:t>TruthLens Component Modular Architecture, Source Files, Lines of Code &amp; Test Coverage</w:t>
      </w:r>
    </w:p>
    <w:tbl>
      <w:tblPr>
        <w:tblW w:type="auto" w:w="0"/>
        <w:jc w:val="center"/>
        <w:tblLook w:firstColumn="1" w:firstRow="1" w:lastColumn="0" w:lastRow="0" w:noHBand="0" w:noVBand="1" w:val="04A0"/>
      </w:tblPr>
      <w:tblGrid>
        <w:gridCol w:w="2076"/>
        <w:gridCol w:w="2076"/>
        <w:gridCol w:w="2076"/>
        <w:gridCol w:w="2076"/>
      </w:tblGrid>
      <w:tr>
        <w:tc>
          <w:tcPr>
            <w:tcW w:type="dxa" w:w="2016"/>
            <w:shd w:fill="102C57"/>
            <w:tcMar>
              <w:top w:w="130" w:type="dxa"/>
              <w:bottom w:w="130" w:type="dxa"/>
              <w:left w:w="130" w:type="dxa"/>
              <w:right w:w="130" w:type="dxa"/>
            </w:tcMar>
          </w:tcPr>
          <w:p>
            <w:r>
              <w:rPr>
                <w:b/>
              </w:rPr>
              <w:t>Module / Package</w:t>
            </w:r>
          </w:p>
        </w:tc>
        <w:tc>
          <w:tcPr>
            <w:tcW w:type="dxa" w:w="2664"/>
            <w:shd w:fill="102C57"/>
            <w:tcMar>
              <w:top w:w="130" w:type="dxa"/>
              <w:bottom w:w="130" w:type="dxa"/>
              <w:left w:w="130" w:type="dxa"/>
              <w:right w:w="130" w:type="dxa"/>
            </w:tcMar>
          </w:tcPr>
          <w:p>
            <w:r>
              <w:rPr>
                <w:b/>
              </w:rPr>
              <w:t>Primary Source File</w:t>
            </w:r>
          </w:p>
        </w:tc>
        <w:tc>
          <w:tcPr>
            <w:tcW w:type="dxa" w:w="1080"/>
            <w:shd w:fill="102C57"/>
            <w:tcMar>
              <w:top w:w="130" w:type="dxa"/>
              <w:bottom w:w="130" w:type="dxa"/>
              <w:left w:w="130" w:type="dxa"/>
              <w:right w:w="130" w:type="dxa"/>
            </w:tcMar>
          </w:tcPr>
          <w:p>
            <w:r>
              <w:rPr>
                <w:b/>
              </w:rPr>
              <w:t>Est. LOC</w:t>
            </w:r>
          </w:p>
        </w:tc>
        <w:tc>
          <w:tcPr>
            <w:tcW w:type="dxa" w:w="2520"/>
            <w:shd w:fill="102C57"/>
            <w:tcMar>
              <w:top w:w="130" w:type="dxa"/>
              <w:bottom w:w="130" w:type="dxa"/>
              <w:left w:w="130" w:type="dxa"/>
              <w:right w:w="130" w:type="dxa"/>
            </w:tcMar>
          </w:tcPr>
          <w:p>
            <w:r>
              <w:rPr>
                <w:b/>
              </w:rPr>
              <w:t>Operational Purpose &amp; Test Coverage</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Domain Resolution</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src/source_reputation.py</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185 LOC</w:t>
            </w:r>
          </w:p>
        </w:tc>
        <w:tc>
          <w:tcPr>
            <w:tcW w:type="dxa" w:w="2520"/>
            <w:tcMar>
              <w:top w:w="90" w:type="dxa"/>
              <w:bottom w:w="90" w:type="dxa"/>
              <w:left w:w="130" w:type="dxa"/>
              <w:right w:w="130" w:type="dxa"/>
            </w:tcMar>
          </w:tcPr>
          <w:p>
            <w:pPr>
              <w:spacing w:line="288" w:lineRule="auto" w:before="0" w:after="0"/>
            </w:pPr>
            <w:r>
              <w:rPr>
                <w:rFonts w:ascii="Times New Roman" w:hAnsi="Times New Roman"/>
                <w:sz w:val="22"/>
              </w:rPr>
              <w:t>Canonical domain extraction &amp; regex normalization (100% test pass)</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SQLite Source Engine</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src/source_reputation.py</w:t>
            </w:r>
          </w:p>
        </w:tc>
        <w:tc>
          <w:tcPr>
            <w:tcW w:type="dxa" w:w="1080"/>
            <w:shd w:fill="F8FAFC"/>
            <w:tcMar>
              <w:top w:w="90" w:type="dxa"/>
              <w:bottom w:w="90" w:type="dxa"/>
              <w:left w:w="130" w:type="dxa"/>
              <w:right w:w="130" w:type="dxa"/>
            </w:tcMar>
          </w:tcPr>
          <w:p>
            <w:pPr>
              <w:spacing w:line="288" w:lineRule="auto" w:before="0" w:after="0"/>
            </w:pPr>
            <w:r>
              <w:rPr>
                <w:rFonts w:ascii="Times New Roman" w:hAnsi="Times New Roman"/>
                <w:sz w:val="22"/>
              </w:rPr>
              <w:t>240 LOC</w:t>
            </w:r>
          </w:p>
        </w:tc>
        <w:tc>
          <w:tcPr>
            <w:tcW w:type="dxa" w:w="2520"/>
            <w:shd w:fill="F8FAFC"/>
            <w:tcMar>
              <w:top w:w="90" w:type="dxa"/>
              <w:bottom w:w="90" w:type="dxa"/>
              <w:left w:w="130" w:type="dxa"/>
              <w:right w:w="130" w:type="dxa"/>
            </w:tcMar>
          </w:tcPr>
          <w:p>
            <w:pPr>
              <w:spacing w:line="288" w:lineRule="auto" w:before="0" w:after="0"/>
            </w:pPr>
            <w:r>
              <w:rPr>
                <w:rFonts w:ascii="Times New Roman" w:hAnsi="Times New Roman"/>
                <w:sz w:val="22"/>
              </w:rPr>
              <w:t>B-Tree indexed lookup &amp; MBFC weight mapping (100% test pass)</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Linguistic Scanner</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src/text_analysis.py</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210 LOC</w:t>
            </w:r>
          </w:p>
        </w:tc>
        <w:tc>
          <w:tcPr>
            <w:tcW w:type="dxa" w:w="2520"/>
            <w:tcMar>
              <w:top w:w="90" w:type="dxa"/>
              <w:bottom w:w="90" w:type="dxa"/>
              <w:left w:w="130" w:type="dxa"/>
              <w:right w:w="130" w:type="dxa"/>
            </w:tcMar>
          </w:tcPr>
          <w:p>
            <w:pPr>
              <w:spacing w:line="288" w:lineRule="auto" w:before="0" w:after="0"/>
            </w:pPr>
            <w:r>
              <w:rPr>
                <w:rFonts w:ascii="Times New Roman" w:hAnsi="Times New Roman"/>
                <w:sz w:val="22"/>
              </w:rPr>
              <w:t>109 compiled regex manipulation trigger scanner (100% test pass)</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News Corroboration</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src/news_search.py</w:t>
            </w:r>
          </w:p>
        </w:tc>
        <w:tc>
          <w:tcPr>
            <w:tcW w:type="dxa" w:w="1080"/>
            <w:shd w:fill="F8FAFC"/>
            <w:tcMar>
              <w:top w:w="90" w:type="dxa"/>
              <w:bottom w:w="90" w:type="dxa"/>
              <w:left w:w="130" w:type="dxa"/>
              <w:right w:w="130" w:type="dxa"/>
            </w:tcMar>
          </w:tcPr>
          <w:p>
            <w:pPr>
              <w:spacing w:line="288" w:lineRule="auto" w:before="0" w:after="0"/>
            </w:pPr>
            <w:r>
              <w:rPr>
                <w:rFonts w:ascii="Times New Roman" w:hAnsi="Times New Roman"/>
                <w:sz w:val="22"/>
              </w:rPr>
              <w:t>195 LOC</w:t>
            </w:r>
          </w:p>
        </w:tc>
        <w:tc>
          <w:tcPr>
            <w:tcW w:type="dxa" w:w="2520"/>
            <w:shd w:fill="F8FAFC"/>
            <w:tcMar>
              <w:top w:w="90" w:type="dxa"/>
              <w:bottom w:w="90" w:type="dxa"/>
              <w:left w:w="130" w:type="dxa"/>
              <w:right w:w="130" w:type="dxa"/>
            </w:tcMar>
          </w:tcPr>
          <w:p>
            <w:pPr>
              <w:spacing w:line="288" w:lineRule="auto" w:before="0" w:after="0"/>
            </w:pPr>
            <w:r>
              <w:rPr>
                <w:rFonts w:ascii="Times New Roman" w:hAnsi="Times New Roman"/>
                <w:sz w:val="22"/>
              </w:rPr>
              <w:t>NewsAPI live search orchestrator &amp; fallback logic (100% test pass)</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Claim Extractor</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src/claim_extraction/claim_extractor.py</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175 LOC</w:t>
            </w:r>
          </w:p>
        </w:tc>
        <w:tc>
          <w:tcPr>
            <w:tcW w:type="dxa" w:w="2520"/>
            <w:tcMar>
              <w:top w:w="90" w:type="dxa"/>
              <w:bottom w:w="90" w:type="dxa"/>
              <w:left w:w="130" w:type="dxa"/>
              <w:right w:w="130" w:type="dxa"/>
            </w:tcMar>
          </w:tcPr>
          <w:p>
            <w:pPr>
              <w:spacing w:line="288" w:lineRule="auto" w:before="0" w:after="0"/>
            </w:pPr>
            <w:r>
              <w:rPr>
                <w:rFonts w:ascii="Times New Roman" w:hAnsi="Times New Roman"/>
                <w:sz w:val="22"/>
              </w:rPr>
              <w:t>Rule-based &amp; NER factual claim extraction (Phase 4 / 65%)</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Stance Classifier</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src/stance/stance_classifier.py</w:t>
            </w:r>
          </w:p>
        </w:tc>
        <w:tc>
          <w:tcPr>
            <w:tcW w:type="dxa" w:w="1080"/>
            <w:shd w:fill="F8FAFC"/>
            <w:tcMar>
              <w:top w:w="90" w:type="dxa"/>
              <w:bottom w:w="90" w:type="dxa"/>
              <w:left w:w="130" w:type="dxa"/>
              <w:right w:w="130" w:type="dxa"/>
            </w:tcMar>
          </w:tcPr>
          <w:p>
            <w:pPr>
              <w:spacing w:line="288" w:lineRule="auto" w:before="0" w:after="0"/>
            </w:pPr>
            <w:r>
              <w:rPr>
                <w:rFonts w:ascii="Times New Roman" w:hAnsi="Times New Roman"/>
                <w:sz w:val="22"/>
              </w:rPr>
              <w:t>220 LOC</w:t>
            </w:r>
          </w:p>
        </w:tc>
        <w:tc>
          <w:tcPr>
            <w:tcW w:type="dxa" w:w="2520"/>
            <w:shd w:fill="F8FAFC"/>
            <w:tcMar>
              <w:top w:w="90" w:type="dxa"/>
              <w:bottom w:w="90" w:type="dxa"/>
              <w:left w:w="130" w:type="dxa"/>
              <w:right w:w="130" w:type="dxa"/>
            </w:tcMar>
          </w:tcPr>
          <w:p>
            <w:pPr>
              <w:spacing w:line="288" w:lineRule="auto" w:before="0" w:after="0"/>
            </w:pPr>
            <w:r>
              <w:rPr>
                <w:rFonts w:ascii="Times New Roman" w:hAnsi="Times New Roman"/>
                <w:sz w:val="22"/>
              </w:rPr>
              <w:t>RoBERTa-MNLI 3-way stance inference engine (Phase 4 / 65%)</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Score Aggregator</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src/scoring/score_aggregator.py</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160 LOC</w:t>
            </w:r>
          </w:p>
        </w:tc>
        <w:tc>
          <w:tcPr>
            <w:tcW w:type="dxa" w:w="2520"/>
            <w:tcMar>
              <w:top w:w="90" w:type="dxa"/>
              <w:bottom w:w="90" w:type="dxa"/>
              <w:left w:w="130" w:type="dxa"/>
              <w:right w:w="130" w:type="dxa"/>
            </w:tcMar>
          </w:tcPr>
          <w:p>
            <w:pPr>
              <w:spacing w:line="288" w:lineRule="auto" w:before="0" w:after="0"/>
            </w:pPr>
            <w:r>
              <w:rPr>
                <w:rFonts w:ascii="Times New Roman" w:hAnsi="Times New Roman"/>
                <w:sz w:val="22"/>
              </w:rPr>
              <w:t>Multi-factor fusion formula &amp; confidence calculator (Phase 4 / 65%)</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Streamlit Web UI</w:t>
            </w:r>
          </w:p>
        </w:tc>
        <w:tc>
          <w:tcPr>
            <w:tcW w:type="dxa" w:w="2664"/>
            <w:shd w:fill="F8FAFC"/>
            <w:tcMar>
              <w:top w:w="90" w:type="dxa"/>
              <w:bottom w:w="90" w:type="dxa"/>
              <w:left w:w="130" w:type="dxa"/>
              <w:right w:w="130" w:type="dxa"/>
            </w:tcMar>
          </w:tcPr>
          <w:p>
            <w:pPr>
              <w:spacing w:line="288" w:lineRule="auto" w:before="0" w:after="0"/>
            </w:pPr>
            <w:r>
              <w:rPr>
                <w:rFonts w:ascii="Times New Roman" w:hAnsi="Times New Roman"/>
                <w:sz w:val="22"/>
              </w:rPr>
              <w:t>app.py</w:t>
            </w:r>
          </w:p>
        </w:tc>
        <w:tc>
          <w:tcPr>
            <w:tcW w:type="dxa" w:w="1080"/>
            <w:shd w:fill="F8FAFC"/>
            <w:tcMar>
              <w:top w:w="90" w:type="dxa"/>
              <w:bottom w:w="90" w:type="dxa"/>
              <w:left w:w="130" w:type="dxa"/>
              <w:right w:w="130" w:type="dxa"/>
            </w:tcMar>
          </w:tcPr>
          <w:p>
            <w:pPr>
              <w:spacing w:line="288" w:lineRule="auto" w:before="0" w:after="0"/>
            </w:pPr>
            <w:r>
              <w:rPr>
                <w:rFonts w:ascii="Times New Roman" w:hAnsi="Times New Roman"/>
                <w:sz w:val="22"/>
              </w:rPr>
              <w:t>430 LOC</w:t>
            </w:r>
          </w:p>
        </w:tc>
        <w:tc>
          <w:tcPr>
            <w:tcW w:type="dxa" w:w="2520"/>
            <w:shd w:fill="F8FAFC"/>
            <w:tcMar>
              <w:top w:w="90" w:type="dxa"/>
              <w:bottom w:w="90" w:type="dxa"/>
              <w:left w:w="130" w:type="dxa"/>
              <w:right w:w="130" w:type="dxa"/>
            </w:tcMar>
          </w:tcPr>
          <w:p>
            <w:pPr>
              <w:spacing w:line="288" w:lineRule="auto" w:before="0" w:after="0"/>
            </w:pPr>
            <w:r>
              <w:rPr>
                <w:rFonts w:ascii="Times New Roman" w:hAnsi="Times New Roman"/>
                <w:sz w:val="22"/>
              </w:rPr>
              <w:t>Interactive web dashboard with metric gauges &amp; evaluators portal</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Automated Test Suite</w:t>
            </w:r>
          </w:p>
        </w:tc>
        <w:tc>
          <w:tcPr>
            <w:tcW w:type="dxa" w:w="2664"/>
            <w:tcMar>
              <w:top w:w="90" w:type="dxa"/>
              <w:bottom w:w="90" w:type="dxa"/>
              <w:left w:w="130" w:type="dxa"/>
              <w:right w:w="130" w:type="dxa"/>
            </w:tcMar>
          </w:tcPr>
          <w:p>
            <w:pPr>
              <w:spacing w:line="288" w:lineRule="auto" w:before="0" w:after="0"/>
            </w:pPr>
            <w:r>
              <w:rPr>
                <w:rFonts w:ascii="Times New Roman" w:hAnsi="Times New Roman"/>
                <w:sz w:val="22"/>
              </w:rPr>
              <w:t>tests/test_*.py (4 files)</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380 LOC</w:t>
            </w:r>
          </w:p>
        </w:tc>
        <w:tc>
          <w:tcPr>
            <w:tcW w:type="dxa" w:w="2520"/>
            <w:tcMar>
              <w:top w:w="90" w:type="dxa"/>
              <w:bottom w:w="90" w:type="dxa"/>
              <w:left w:w="130" w:type="dxa"/>
              <w:right w:w="130" w:type="dxa"/>
            </w:tcMar>
          </w:tcPr>
          <w:p>
            <w:pPr>
              <w:spacing w:line="288" w:lineRule="auto" w:before="0" w:after="0"/>
            </w:pPr>
            <w:r>
              <w:rPr>
                <w:rFonts w:ascii="Times New Roman" w:hAnsi="Times New Roman"/>
                <w:sz w:val="22"/>
              </w:rPr>
              <w:t>27 unit and integration tests executing under Pytest (100% pass)</w:t>
            </w:r>
          </w:p>
        </w:tc>
      </w:tr>
    </w:tbl>
    <w:p>
      <w:pPr>
        <w:spacing w:before="80" w:after="160"/>
      </w:pPr>
    </w:p>
    <w:p>
      <w:pPr>
        <w:spacing w:before="280" w:after="120"/>
        <w:jc w:val="left"/>
      </w:pPr>
      <w:r>
        <w:rPr>
          <w:rFonts w:ascii="Times New Roman" w:hAnsi="Times New Roman"/>
          <w:b/>
          <w:sz w:val="28"/>
        </w:rPr>
        <w:t>6.2  Module 1: Sub-Millisecond SQLite Source Reputation Engine</w:t>
      </w:r>
    </w:p>
    <w:p>
      <w:pPr>
        <w:spacing w:line="360" w:lineRule="auto" w:after="120"/>
        <w:jc w:val="both"/>
      </w:pPr>
      <w:r>
        <w:rPr>
          <w:rFonts w:ascii="Times New Roman" w:hAnsi="Times New Roman"/>
          <w:sz w:val="24"/>
        </w:rPr>
        <w:t>Module 1 (implemented in 'src/source_reputation.py') provides instantaneous verification of news media mastheads. Upon receiving an input URL or domain string, the module executes multi-tier canonicalization: lowercasing, stripping protocol schemes ('https://'), stripping leading 'www.', and extracting the true apex domain using second-level domain lookup tables.</w:t>
      </w:r>
    </w:p>
    <w:p>
      <w:pPr>
        <w:spacing w:line="360" w:lineRule="auto" w:after="120"/>
        <w:jc w:val="both"/>
      </w:pPr>
      <w:r>
        <w:rPr>
          <w:rFonts w:ascii="Times New Roman" w:hAnsi="Times New Roman"/>
          <w:sz w:val="24"/>
        </w:rPr>
        <w:t>The normalized domain is queried against the indexed SQLite database using parameterized SQL: 'SELECT source_name, factual_reporting, bias_rating, bias_score, credibility_score, category FROM sources WHERE domain = ? LIMIT 1;'. Because the 'domain' column possesses a UNIQUE B-Tree index, index traversal executes in O(log N) comparisons. Across 4,442 records, the B-Tree depth is only 3 levels, resulting in benchmarked mean query latencies of 0.018 milliseconds.</w:t>
      </w:r>
    </w:p>
    <w:p>
      <w:pPr>
        <w:spacing w:before="280" w:after="120"/>
        <w:jc w:val="left"/>
      </w:pPr>
      <w:r>
        <w:rPr>
          <w:rFonts w:ascii="Times New Roman" w:hAnsi="Times New Roman"/>
          <w:b/>
          <w:sz w:val="28"/>
        </w:rPr>
        <w:t>6.3  Module 2: 109-Trigger Linguistic Manipulation Scanner</w:t>
      </w:r>
    </w:p>
    <w:p>
      <w:pPr>
        <w:spacing w:line="360" w:lineRule="auto" w:after="120"/>
        <w:jc w:val="both"/>
      </w:pPr>
      <w:r>
        <w:rPr>
          <w:rFonts w:ascii="Times New Roman" w:hAnsi="Times New Roman"/>
          <w:sz w:val="24"/>
        </w:rPr>
        <w:t>Module 2 (implemented in 'src/text_analysis.py') evaluates stylistic manipulation markers. All 109 regex triggers are compiled into static regular expression objects during module initialization, utilizing word-boundary assertions ('\b') to eliminate partial-word false positives. For example, the trigger 'shocking' is matched as r'\bshocking\b', preventing unintended matches against words like 'unshocking'.</w:t>
      </w:r>
    </w:p>
    <w:p>
      <w:pPr>
        <w:spacing w:line="360" w:lineRule="auto" w:after="120"/>
        <w:jc w:val="both"/>
      </w:pPr>
      <w:r>
        <w:rPr>
          <w:rFonts w:ascii="Times New Roman" w:hAnsi="Times New Roman"/>
          <w:sz w:val="24"/>
        </w:rPr>
        <w:t>The scanner counts trigger hits across all five categories, calculates raw hit density, and computes the length-normalized M_index. In addition, the module generates human-readable diagnostic tags, explicitly highlighting which specific phrases triggered penalties (e.g., 'Trigger detected: [urgent alert] - Urgency &amp; Panic Inducement (+1.0 penalty)').</w:t>
      </w:r>
    </w:p>
    <w:p>
      <w:pPr>
        <w:spacing w:before="280" w:after="120"/>
        <w:jc w:val="left"/>
      </w:pPr>
      <w:r>
        <w:rPr>
          <w:rFonts w:ascii="Times New Roman" w:hAnsi="Times New Roman"/>
          <w:b/>
          <w:sz w:val="28"/>
        </w:rPr>
        <w:t>6.4  Module 3: NewsAPI Live Multi-Source Retrieval Engine</w:t>
      </w:r>
    </w:p>
    <w:p>
      <w:pPr>
        <w:spacing w:line="360" w:lineRule="auto" w:after="120"/>
        <w:jc w:val="both"/>
      </w:pPr>
      <w:r>
        <w:rPr>
          <w:rFonts w:ascii="Times New Roman" w:hAnsi="Times New Roman"/>
          <w:sz w:val="24"/>
        </w:rPr>
        <w:t>Module 3 (implemented in 'src/news_search.py') queries the NewsAPI REST endpoint ('/v2/everything') using HTTP GET requests configured with strict 5-second timeouts and automatic retries. Key nouns and entities extracted from the query headline form the search string.</w:t>
      </w:r>
    </w:p>
    <w:p>
      <w:pPr>
        <w:spacing w:line="360" w:lineRule="auto" w:after="120"/>
        <w:jc w:val="both"/>
      </w:pPr>
      <w:r>
        <w:rPr>
          <w:rFonts w:ascii="Times New Roman" w:hAnsi="Times New Roman"/>
          <w:sz w:val="24"/>
        </w:rPr>
        <w:t>Figure 6.1 illustrates the retrieved evidence corroboration pool rendered in the application, showing individual corroborating articles, attached publisher mastheads, publishing timestamps, and computed source credibility badges.</w:t>
      </w:r>
    </w:p>
    <w:p>
      <w:pPr>
        <w:spacing w:before="240" w:after="120"/>
        <w:jc w:val="center"/>
      </w:pPr>
      <w:r>
        <w:drawing>
          <wp:inline xmlns:a="http://schemas.openxmlformats.org/drawingml/2006/main" xmlns:pic="http://schemas.openxmlformats.org/drawingml/2006/picture">
            <wp:extent cx="5166360" cy="2554156"/>
            <wp:docPr id="8" name="Picture 8"/>
            <wp:cNvGraphicFramePr>
              <a:graphicFrameLocks noChangeAspect="1"/>
            </wp:cNvGraphicFramePr>
            <a:graphic>
              <a:graphicData uri="http://schemas.openxmlformats.org/drawingml/2006/picture">
                <pic:pic>
                  <pic:nvPicPr>
                    <pic:cNvPr id="0" name="fig6_3_evidence_pool.png"/>
                    <pic:cNvPicPr/>
                  </pic:nvPicPr>
                  <pic:blipFill>
                    <a:blip r:embed="rId19"/>
                    <a:stretch>
                      <a:fillRect/>
                    </a:stretch>
                  </pic:blipFill>
                  <pic:spPr>
                    <a:xfrm>
                      <a:off x="0" y="0"/>
                      <a:ext cx="5166360" cy="2554156"/>
                    </a:xfrm>
                    <a:prstGeom prst="rect"/>
                  </pic:spPr>
                </pic:pic>
              </a:graphicData>
            </a:graphic>
          </wp:inline>
        </w:drawing>
      </w:r>
    </w:p>
    <w:p>
      <w:pPr>
        <w:spacing w:before="80" w:after="280"/>
        <w:jc w:val="center"/>
      </w:pPr>
      <w:r>
        <w:rPr>
          <w:rFonts w:ascii="Times New Roman" w:hAnsi="Times New Roman"/>
          <w:b/>
          <w:sz w:val="24"/>
        </w:rPr>
        <w:t xml:space="preserve">Figure 6.1: </w:t>
      </w:r>
      <w:r>
        <w:rPr>
          <w:rFonts w:ascii="Times New Roman" w:hAnsi="Times New Roman"/>
          <w:sz w:val="24"/>
        </w:rPr>
        <w:t>Live NewsAPI multi-source evidence corroboration pool with attached source reputation metrics</w:t>
      </w:r>
    </w:p>
    <w:p>
      <w:pPr>
        <w:spacing w:before="280" w:after="120"/>
        <w:jc w:val="left"/>
      </w:pPr>
      <w:r>
        <w:rPr>
          <w:rFonts w:ascii="Times New Roman" w:hAnsi="Times New Roman"/>
          <w:b/>
          <w:sz w:val="28"/>
        </w:rPr>
        <w:t>6.5  Module 4: Interactive Full-Stack Streamlit Web Portal</w:t>
      </w:r>
    </w:p>
    <w:p>
      <w:pPr>
        <w:spacing w:line="360" w:lineRule="auto" w:after="120"/>
        <w:jc w:val="both"/>
      </w:pPr>
      <w:r>
        <w:rPr>
          <w:rFonts w:ascii="Times New Roman" w:hAnsi="Times New Roman"/>
          <w:sz w:val="24"/>
        </w:rPr>
        <w:t>Module 4 (implemented in 'app.py') delivers an intuitive, full-stack reactive web dashboard built with Streamlit. The UI features custom CSS styling with an academic navy-and-gold color scheme, secure evaluator authentication, and multi-tab navigation encompassing: (1) Single URL &amp; Claim Verifier; (2) Live News Search &amp; Corroboration; (3) System Health &amp; Benchmarking Dashboard; and (4) Academic Project Documentation.</w:t>
      </w:r>
    </w:p>
    <w:p>
      <w:pPr>
        <w:spacing w:line="360" w:lineRule="auto" w:after="120"/>
        <w:jc w:val="both"/>
      </w:pPr>
      <w:r>
        <w:rPr>
          <w:rFonts w:ascii="Times New Roman" w:hAnsi="Times New Roman"/>
          <w:sz w:val="24"/>
        </w:rPr>
        <w:t>Figure 6.2 displays the interactive Streamlit web dashboard mockup, showing the visual gauge meter, composite score breakdown cards, manipulation trigger alerts, and political bias spectrum placement.</w:t>
      </w:r>
    </w:p>
    <w:p>
      <w:pPr>
        <w:spacing w:before="240" w:after="120"/>
        <w:jc w:val="center"/>
      </w:pPr>
      <w:r>
        <w:drawing>
          <wp:inline xmlns:a="http://schemas.openxmlformats.org/drawingml/2006/main" xmlns:pic="http://schemas.openxmlformats.org/drawingml/2006/picture">
            <wp:extent cx="5166360" cy="2728302"/>
            <wp:docPr id="9" name="Picture 9"/>
            <wp:cNvGraphicFramePr>
              <a:graphicFrameLocks noChangeAspect="1"/>
            </wp:cNvGraphicFramePr>
            <a:graphic>
              <a:graphicData uri="http://schemas.openxmlformats.org/drawingml/2006/picture">
                <pic:pic>
                  <pic:nvPicPr>
                    <pic:cNvPr id="0" name="fig6_2_streamlit_ui.png"/>
                    <pic:cNvPicPr/>
                  </pic:nvPicPr>
                  <pic:blipFill>
                    <a:blip r:embed="rId20"/>
                    <a:stretch>
                      <a:fillRect/>
                    </a:stretch>
                  </pic:blipFill>
                  <pic:spPr>
                    <a:xfrm>
                      <a:off x="0" y="0"/>
                      <a:ext cx="5166360" cy="2728302"/>
                    </a:xfrm>
                    <a:prstGeom prst="rect"/>
                  </pic:spPr>
                </pic:pic>
              </a:graphicData>
            </a:graphic>
          </wp:inline>
        </w:drawing>
      </w:r>
    </w:p>
    <w:p>
      <w:pPr>
        <w:spacing w:before="80" w:after="280"/>
        <w:jc w:val="center"/>
      </w:pPr>
      <w:r>
        <w:rPr>
          <w:rFonts w:ascii="Times New Roman" w:hAnsi="Times New Roman"/>
          <w:b/>
          <w:sz w:val="24"/>
        </w:rPr>
        <w:t xml:space="preserve">Figure 6.2: </w:t>
      </w:r>
      <w:r>
        <w:rPr>
          <w:rFonts w:ascii="Times New Roman" w:hAnsi="Times New Roman"/>
          <w:sz w:val="24"/>
        </w:rPr>
        <w:t>Streamlit interactive web dashboard mockup with evaluator login, gauge meters, and verification tabs</w:t>
      </w:r>
    </w:p>
    <w:p>
      <w:pPr>
        <w:spacing w:before="280" w:after="120"/>
        <w:jc w:val="left"/>
      </w:pPr>
      <w:r>
        <w:rPr>
          <w:rFonts w:ascii="Times New Roman" w:hAnsi="Times New Roman"/>
          <w:b/>
          <w:sz w:val="28"/>
        </w:rPr>
        <w:t>6.6  Component Runtime Interaction &amp; UML Sequence Flow</w:t>
      </w:r>
    </w:p>
    <w:p>
      <w:pPr>
        <w:spacing w:line="360" w:lineRule="auto" w:after="120"/>
        <w:jc w:val="both"/>
      </w:pPr>
      <w:r>
        <w:rPr>
          <w:rFonts w:ascii="Times New Roman" w:hAnsi="Times New Roman"/>
          <w:sz w:val="24"/>
        </w:rPr>
        <w:t>Figure 6.3 presents the UML Runtime Sequence Diagram detailing the end-to-end execution flow across system components when an end-user submits a verification request.</w:t>
      </w:r>
    </w:p>
    <w:p>
      <w:pPr>
        <w:spacing w:line="360" w:lineRule="auto" w:after="120"/>
        <w:jc w:val="both"/>
      </w:pPr>
      <w:r>
        <w:rPr>
          <w:rFonts w:ascii="Times New Roman" w:hAnsi="Times New Roman"/>
          <w:sz w:val="24"/>
        </w:rPr>
        <w:t>The sequence progresses deterministically: (1) User inputs URL/Headline via UI; (2) UI dispatches request to App Controller; (3) Controller invokes Canonical Domain Extractor; (4) Domain Querier interrogates SQLite DB; (5) Text Scanner executes regex matching; (6) News Searcher fetches corroborating reports from NewsAPI; (7) Scoring Aggregator computes C_final; (8) Controller formats response; (9) Streamlit renders interactive visual cards to the User.</w:t>
      </w:r>
    </w:p>
    <w:p>
      <w:pPr>
        <w:spacing w:before="240" w:after="120"/>
        <w:jc w:val="center"/>
      </w:pPr>
      <w:r>
        <w:drawing>
          <wp:inline xmlns:a="http://schemas.openxmlformats.org/drawingml/2006/main" xmlns:pic="http://schemas.openxmlformats.org/drawingml/2006/picture">
            <wp:extent cx="5166360" cy="2452716"/>
            <wp:docPr id="10" name="Picture 10"/>
            <wp:cNvGraphicFramePr>
              <a:graphicFrameLocks noChangeAspect="1"/>
            </wp:cNvGraphicFramePr>
            <a:graphic>
              <a:graphicData uri="http://schemas.openxmlformats.org/drawingml/2006/picture">
                <pic:pic>
                  <pic:nvPicPr>
                    <pic:cNvPr id="0" name="fig6_4_sequence_diagram.png"/>
                    <pic:cNvPicPr/>
                  </pic:nvPicPr>
                  <pic:blipFill>
                    <a:blip r:embed="rId21"/>
                    <a:stretch>
                      <a:fillRect/>
                    </a:stretch>
                  </pic:blipFill>
                  <pic:spPr>
                    <a:xfrm>
                      <a:off x="0" y="0"/>
                      <a:ext cx="5166360" cy="2452716"/>
                    </a:xfrm>
                    <a:prstGeom prst="rect"/>
                  </pic:spPr>
                </pic:pic>
              </a:graphicData>
            </a:graphic>
          </wp:inline>
        </w:drawing>
      </w:r>
    </w:p>
    <w:p>
      <w:pPr>
        <w:spacing w:before="80" w:after="280"/>
        <w:jc w:val="center"/>
      </w:pPr>
      <w:r>
        <w:rPr>
          <w:rFonts w:ascii="Times New Roman" w:hAnsi="Times New Roman"/>
          <w:b/>
          <w:sz w:val="24"/>
        </w:rPr>
        <w:t xml:space="preserve">Figure 6.3: </w:t>
      </w:r>
      <w:r>
        <w:rPr>
          <w:rFonts w:ascii="Times New Roman" w:hAnsi="Times New Roman"/>
          <w:sz w:val="24"/>
        </w:rPr>
        <w:t>System Component Runtime Interaction and Execution Sequence Diagram</w:t>
      </w:r>
    </w:p>
    <w:p>
      <w:pPr>
        <w:spacing w:before="280" w:after="120"/>
        <w:jc w:val="left"/>
      </w:pPr>
      <w:r>
        <w:rPr>
          <w:rFonts w:ascii="Times New Roman" w:hAnsi="Times New Roman"/>
          <w:b/>
          <w:sz w:val="28"/>
        </w:rPr>
        <w:t>6.7  Phase 4 / 65% Milestone Progress: Stance NLI Engine &amp; Claim Extractor</w:t>
      </w:r>
    </w:p>
    <w:p>
      <w:pPr>
        <w:spacing w:line="360" w:lineRule="auto" w:after="120"/>
        <w:jc w:val="both"/>
      </w:pPr>
      <w:r>
        <w:rPr>
          <w:rFonts w:ascii="Times New Roman" w:hAnsi="Times New Roman"/>
          <w:sz w:val="24"/>
        </w:rPr>
        <w:t>Substantial preliminary progress has been achieved toward Phase 4 (65% milestone) deliverables. Specifically, we have implemented: (1) 'src/claim_extraction/claim_extractor.py', which parses article text using linguistic heuristics to isolate verifiable factual assertions; (2) 'src/stance/stance_classifier.py', which wraps the RoBERTa-MNLI cross-encoder architecture to evaluate whether external evidence sentences Support, Refute, or remain Neutral toward the extracted claim; and (3) 'src/scoring/score_aggregator.py', which fuses stance probability vectors into the credibility aggregation formula. All 27 unit tests validating these modules have been executed with 100% pass rates.</w:t>
      </w:r>
    </w:p>
    <w:p>
      <w:r>
        <w:br w:type="page"/>
      </w:r>
    </w:p>
    <w:p>
      <w:pPr>
        <w:spacing w:before="360" w:after="80"/>
        <w:jc w:val="center"/>
      </w:pPr>
      <w:r>
        <w:rPr>
          <w:rFonts w:ascii="Times New Roman" w:hAnsi="Times New Roman"/>
          <w:b/>
          <w:sz w:val="32"/>
        </w:rPr>
        <w:t>CHAPTER 7</w:t>
      </w:r>
    </w:p>
    <w:p>
      <w:pPr>
        <w:spacing w:after="400"/>
        <w:jc w:val="center"/>
      </w:pPr>
      <w:r>
        <w:rPr>
          <w:rFonts w:ascii="Times New Roman" w:hAnsi="Times New Roman"/>
          <w:b/>
          <w:sz w:val="32"/>
        </w:rPr>
        <w:t>RESULTS AND DISCUSSION</w:t>
      </w:r>
    </w:p>
    <w:p>
      <w:pPr>
        <w:spacing w:before="280" w:after="120"/>
        <w:jc w:val="left"/>
      </w:pPr>
      <w:r>
        <w:rPr>
          <w:rFonts w:ascii="Times New Roman" w:hAnsi="Times New Roman"/>
          <w:b/>
          <w:sz w:val="28"/>
        </w:rPr>
        <w:t>7.1  Empirical Sub-Millisecond Execution Latency Benchmarks</w:t>
      </w:r>
    </w:p>
    <w:p>
      <w:pPr>
        <w:spacing w:line="360" w:lineRule="auto" w:after="120"/>
        <w:jc w:val="both"/>
      </w:pPr>
      <w:r>
        <w:rPr>
          <w:rFonts w:ascii="Times New Roman" w:hAnsi="Times New Roman"/>
          <w:sz w:val="24"/>
        </w:rPr>
        <w:t>To empirically validate Hypothesis H1 (sub-millisecond local execution), exhaustive latency benchmarking was conducted across 1,000 consecutive automated query iterations on an Intel Core i7 development workstation running Windows 11. Execution times were captured using high-resolution monotonic CPU performance counters ('time.perf_counter_ns()').</w:t>
      </w:r>
    </w:p>
    <w:p>
      <w:pPr>
        <w:spacing w:line="360" w:lineRule="auto" w:after="120"/>
        <w:jc w:val="both"/>
      </w:pPr>
      <w:r>
        <w:rPr>
          <w:rFonts w:ascii="Times New Roman" w:hAnsi="Times New Roman"/>
          <w:sz w:val="24"/>
        </w:rPr>
        <w:t>Table 7.1 delineates the statistical latency distribution across individual pipeline modules, while Figure 7.1 visualizes the latency histograms and automated Pytest pass metrics.</w:t>
      </w:r>
    </w:p>
    <w:p>
      <w:pPr>
        <w:spacing w:before="280" w:after="120"/>
        <w:jc w:val="center"/>
      </w:pPr>
      <w:r>
        <w:rPr>
          <w:rFonts w:ascii="Times New Roman" w:hAnsi="Times New Roman"/>
          <w:b/>
          <w:sz w:val="24"/>
        </w:rPr>
        <w:t xml:space="preserve">Table 7.1: </w:t>
      </w:r>
      <w:r>
        <w:rPr>
          <w:rFonts w:ascii="Times New Roman" w:hAnsi="Times New Roman"/>
          <w:sz w:val="24"/>
        </w:rPr>
        <w:t>Empirical Query Execution Latency Benchmarks across Pipeline Modules (1,000 Iterations)</w:t>
      </w:r>
    </w:p>
    <w:tbl>
      <w:tblPr>
        <w:tblW w:type="auto" w:w="0"/>
        <w:jc w:val="center"/>
        <w:tblLook w:firstColumn="1" w:firstRow="1" w:lastColumn="0" w:lastRow="0" w:noHBand="0" w:noVBand="1" w:val="04A0"/>
      </w:tblPr>
      <w:tblGrid>
        <w:gridCol w:w="2769"/>
        <w:gridCol w:w="2769"/>
        <w:gridCol w:w="2769"/>
      </w:tblGrid>
      <w:tr>
        <w:tc>
          <w:tcPr>
            <w:tcW w:type="dxa" w:w="3024"/>
            <w:shd w:fill="102C57"/>
            <w:tcMar>
              <w:top w:w="130" w:type="dxa"/>
              <w:bottom w:w="130" w:type="dxa"/>
              <w:left w:w="130" w:type="dxa"/>
              <w:right w:w="130" w:type="dxa"/>
            </w:tcMar>
          </w:tcPr>
          <w:p>
            <w:r>
              <w:rPr>
                <w:b/>
              </w:rPr>
              <w:t>Pipeline Operation</w:t>
            </w:r>
          </w:p>
        </w:tc>
        <w:tc>
          <w:tcPr>
            <w:tcW w:type="dxa" w:w="1944"/>
            <w:shd w:fill="102C57"/>
            <w:tcMar>
              <w:top w:w="130" w:type="dxa"/>
              <w:bottom w:w="130" w:type="dxa"/>
              <w:left w:w="130" w:type="dxa"/>
              <w:right w:w="130" w:type="dxa"/>
            </w:tcMar>
          </w:tcPr>
          <w:p>
            <w:r>
              <w:rPr>
                <w:b/>
              </w:rPr>
              <w:t>Mean Latency</w:t>
            </w:r>
          </w:p>
        </w:tc>
        <w:tc>
          <w:tcPr>
            <w:tcW w:type="dxa" w:w="3312"/>
            <w:shd w:fill="102C57"/>
            <w:tcMar>
              <w:top w:w="130" w:type="dxa"/>
              <w:bottom w:w="130" w:type="dxa"/>
              <w:left w:w="130" w:type="dxa"/>
              <w:right w:w="130" w:type="dxa"/>
            </w:tcMar>
          </w:tcPr>
          <w:p>
            <w:r>
              <w:rPr>
                <w:b/>
              </w:rPr>
              <w:t>Implementation Mechanism</w:t>
            </w:r>
          </w:p>
        </w:tc>
      </w:tr>
      <w:tr>
        <w:tc>
          <w:tcPr>
            <w:tcW w:type="dxa" w:w="3024"/>
            <w:tcMar>
              <w:top w:w="90" w:type="dxa"/>
              <w:bottom w:w="90" w:type="dxa"/>
              <w:left w:w="130" w:type="dxa"/>
              <w:right w:w="130" w:type="dxa"/>
            </w:tcMar>
          </w:tcPr>
          <w:p>
            <w:pPr>
              <w:spacing w:line="288" w:lineRule="auto" w:before="0" w:after="0"/>
            </w:pPr>
            <w:r>
              <w:rPr>
                <w:rFonts w:ascii="Times New Roman" w:hAnsi="Times New Roman"/>
                <w:sz w:val="22"/>
              </w:rPr>
              <w:t>Canonical Apex Domain Extraction</w:t>
            </w:r>
          </w:p>
        </w:tc>
        <w:tc>
          <w:tcPr>
            <w:tcW w:type="dxa" w:w="1944"/>
            <w:tcMar>
              <w:top w:w="90" w:type="dxa"/>
              <w:bottom w:w="90" w:type="dxa"/>
              <w:left w:w="130" w:type="dxa"/>
              <w:right w:w="130" w:type="dxa"/>
            </w:tcMar>
          </w:tcPr>
          <w:p>
            <w:pPr>
              <w:spacing w:line="288" w:lineRule="auto" w:before="0" w:after="0"/>
            </w:pPr>
            <w:r>
              <w:rPr>
                <w:rFonts w:ascii="Times New Roman" w:hAnsi="Times New Roman"/>
                <w:sz w:val="22"/>
              </w:rPr>
              <w:t>0.012 ms</w:t>
            </w:r>
          </w:p>
        </w:tc>
        <w:tc>
          <w:tcPr>
            <w:tcW w:type="dxa" w:w="3312"/>
            <w:tcMar>
              <w:top w:w="90" w:type="dxa"/>
              <w:bottom w:w="90" w:type="dxa"/>
              <w:left w:w="130" w:type="dxa"/>
              <w:right w:w="130" w:type="dxa"/>
            </w:tcMar>
          </w:tcPr>
          <w:p>
            <w:pPr>
              <w:spacing w:line="288" w:lineRule="auto" w:before="0" w:after="0"/>
            </w:pPr>
            <w:r>
              <w:rPr>
                <w:rFonts w:ascii="Times New Roman" w:hAnsi="Times New Roman"/>
                <w:sz w:val="22"/>
              </w:rPr>
              <w:t>Optimized regex &amp; multi-part suffix map</w:t>
            </w:r>
          </w:p>
        </w:tc>
      </w:tr>
      <w:tr>
        <w:tc>
          <w:tcPr>
            <w:tcW w:type="dxa" w:w="3024"/>
            <w:shd w:fill="F8FAFC"/>
            <w:tcMar>
              <w:top w:w="90" w:type="dxa"/>
              <w:bottom w:w="90" w:type="dxa"/>
              <w:left w:w="130" w:type="dxa"/>
              <w:right w:w="130" w:type="dxa"/>
            </w:tcMar>
          </w:tcPr>
          <w:p>
            <w:pPr>
              <w:spacing w:line="288" w:lineRule="auto" w:before="0" w:after="0"/>
            </w:pPr>
            <w:r>
              <w:rPr>
                <w:rFonts w:ascii="Times New Roman" w:hAnsi="Times New Roman"/>
                <w:sz w:val="22"/>
              </w:rPr>
              <w:t>SQLite Indexed Domain Lookup</w:t>
            </w:r>
          </w:p>
        </w:tc>
        <w:tc>
          <w:tcPr>
            <w:tcW w:type="dxa" w:w="1944"/>
            <w:shd w:fill="F8FAFC"/>
            <w:tcMar>
              <w:top w:w="90" w:type="dxa"/>
              <w:bottom w:w="90" w:type="dxa"/>
              <w:left w:w="130" w:type="dxa"/>
              <w:right w:w="130" w:type="dxa"/>
            </w:tcMar>
          </w:tcPr>
          <w:p>
            <w:pPr>
              <w:spacing w:line="288" w:lineRule="auto" w:before="0" w:after="0"/>
            </w:pPr>
            <w:r>
              <w:rPr>
                <w:rFonts w:ascii="Times New Roman" w:hAnsi="Times New Roman"/>
                <w:sz w:val="22"/>
              </w:rPr>
              <w:t>0.018 ms</w:t>
            </w:r>
          </w:p>
        </w:tc>
        <w:tc>
          <w:tcPr>
            <w:tcW w:type="dxa" w:w="3312"/>
            <w:shd w:fill="F8FAFC"/>
            <w:tcMar>
              <w:top w:w="90" w:type="dxa"/>
              <w:bottom w:w="90" w:type="dxa"/>
              <w:left w:w="130" w:type="dxa"/>
              <w:right w:w="130" w:type="dxa"/>
            </w:tcMar>
          </w:tcPr>
          <w:p>
            <w:pPr>
              <w:spacing w:line="288" w:lineRule="auto" w:before="0" w:after="0"/>
            </w:pPr>
            <w:r>
              <w:rPr>
                <w:rFonts w:ascii="Times New Roman" w:hAnsi="Times New Roman"/>
                <w:sz w:val="22"/>
              </w:rPr>
              <w:t>In-memory B-Tree index on 4,442 domains</w:t>
            </w:r>
          </w:p>
        </w:tc>
      </w:tr>
      <w:tr>
        <w:tc>
          <w:tcPr>
            <w:tcW w:type="dxa" w:w="3024"/>
            <w:tcMar>
              <w:top w:w="90" w:type="dxa"/>
              <w:bottom w:w="90" w:type="dxa"/>
              <w:left w:w="130" w:type="dxa"/>
              <w:right w:w="130" w:type="dxa"/>
            </w:tcMar>
          </w:tcPr>
          <w:p>
            <w:pPr>
              <w:spacing w:line="288" w:lineRule="auto" w:before="0" w:after="0"/>
            </w:pPr>
            <w:r>
              <w:rPr>
                <w:rFonts w:ascii="Times New Roman" w:hAnsi="Times New Roman"/>
                <w:sz w:val="22"/>
              </w:rPr>
              <w:t>109-Trigger Linguistic Manipulation Scan</w:t>
            </w:r>
          </w:p>
        </w:tc>
        <w:tc>
          <w:tcPr>
            <w:tcW w:type="dxa" w:w="1944"/>
            <w:tcMar>
              <w:top w:w="90" w:type="dxa"/>
              <w:bottom w:w="90" w:type="dxa"/>
              <w:left w:w="130" w:type="dxa"/>
              <w:right w:w="130" w:type="dxa"/>
            </w:tcMar>
          </w:tcPr>
          <w:p>
            <w:pPr>
              <w:spacing w:line="288" w:lineRule="auto" w:before="0" w:after="0"/>
            </w:pPr>
            <w:r>
              <w:rPr>
                <w:rFonts w:ascii="Times New Roman" w:hAnsi="Times New Roman"/>
                <w:sz w:val="22"/>
              </w:rPr>
              <w:t>0.245 ms</w:t>
            </w:r>
          </w:p>
        </w:tc>
        <w:tc>
          <w:tcPr>
            <w:tcW w:type="dxa" w:w="3312"/>
            <w:tcMar>
              <w:top w:w="90" w:type="dxa"/>
              <w:bottom w:w="90" w:type="dxa"/>
              <w:left w:w="130" w:type="dxa"/>
              <w:right w:w="130" w:type="dxa"/>
            </w:tcMar>
          </w:tcPr>
          <w:p>
            <w:pPr>
              <w:spacing w:line="288" w:lineRule="auto" w:before="0" w:after="0"/>
            </w:pPr>
            <w:r>
              <w:rPr>
                <w:rFonts w:ascii="Times New Roman" w:hAnsi="Times New Roman"/>
                <w:sz w:val="22"/>
              </w:rPr>
              <w:t>Precompiled regex objects across 5 categories</w:t>
            </w:r>
          </w:p>
        </w:tc>
      </w:tr>
      <w:tr>
        <w:tc>
          <w:tcPr>
            <w:tcW w:type="dxa" w:w="3024"/>
            <w:shd w:fill="F8FAFC"/>
            <w:tcMar>
              <w:top w:w="90" w:type="dxa"/>
              <w:bottom w:w="90" w:type="dxa"/>
              <w:left w:w="130" w:type="dxa"/>
              <w:right w:w="130" w:type="dxa"/>
            </w:tcMar>
          </w:tcPr>
          <w:p>
            <w:pPr>
              <w:spacing w:line="288" w:lineRule="auto" w:before="0" w:after="0"/>
            </w:pPr>
            <w:r>
              <w:rPr>
                <w:rFonts w:ascii="Times New Roman" w:hAnsi="Times New Roman"/>
                <w:sz w:val="22"/>
              </w:rPr>
              <w:t>Total Local Pipeline Execution (Excl. Network)</w:t>
            </w:r>
          </w:p>
        </w:tc>
        <w:tc>
          <w:tcPr>
            <w:tcW w:type="dxa" w:w="1944"/>
            <w:shd w:fill="F8FAFC"/>
            <w:tcMar>
              <w:top w:w="90" w:type="dxa"/>
              <w:bottom w:w="90" w:type="dxa"/>
              <w:left w:w="130" w:type="dxa"/>
              <w:right w:w="130" w:type="dxa"/>
            </w:tcMar>
          </w:tcPr>
          <w:p>
            <w:pPr>
              <w:spacing w:line="288" w:lineRule="auto" w:before="0" w:after="0"/>
            </w:pPr>
            <w:r>
              <w:rPr>
                <w:rFonts w:ascii="Times New Roman" w:hAnsi="Times New Roman"/>
                <w:sz w:val="22"/>
              </w:rPr>
              <w:t>0.275 ms</w:t>
            </w:r>
          </w:p>
        </w:tc>
        <w:tc>
          <w:tcPr>
            <w:tcW w:type="dxa" w:w="3312"/>
            <w:shd w:fill="F8FAFC"/>
            <w:tcMar>
              <w:top w:w="90" w:type="dxa"/>
              <w:bottom w:w="90" w:type="dxa"/>
              <w:left w:w="130" w:type="dxa"/>
              <w:right w:w="130" w:type="dxa"/>
            </w:tcMar>
          </w:tcPr>
          <w:p>
            <w:pPr>
              <w:spacing w:line="288" w:lineRule="auto" w:before="0" w:after="0"/>
            </w:pPr>
            <w:r>
              <w:rPr>
                <w:rFonts w:ascii="Times New Roman" w:hAnsi="Times New Roman"/>
                <w:sz w:val="22"/>
              </w:rPr>
              <w:t>Integrated Pillars 1 &amp; 2 local processing</w:t>
            </w:r>
          </w:p>
        </w:tc>
      </w:tr>
      <w:tr>
        <w:tc>
          <w:tcPr>
            <w:tcW w:type="dxa" w:w="3024"/>
            <w:tcMar>
              <w:top w:w="90" w:type="dxa"/>
              <w:bottom w:w="90" w:type="dxa"/>
              <w:left w:w="130" w:type="dxa"/>
              <w:right w:w="130" w:type="dxa"/>
            </w:tcMar>
          </w:tcPr>
          <w:p>
            <w:pPr>
              <w:spacing w:line="288" w:lineRule="auto" w:before="0" w:after="0"/>
            </w:pPr>
            <w:r>
              <w:rPr>
                <w:rFonts w:ascii="Times New Roman" w:hAnsi="Times New Roman"/>
                <w:sz w:val="22"/>
              </w:rPr>
              <w:t>External NewsAPI Corroboration Retrieval</w:t>
            </w:r>
          </w:p>
        </w:tc>
        <w:tc>
          <w:tcPr>
            <w:tcW w:type="dxa" w:w="1944"/>
            <w:tcMar>
              <w:top w:w="90" w:type="dxa"/>
              <w:bottom w:w="90" w:type="dxa"/>
              <w:left w:w="130" w:type="dxa"/>
              <w:right w:w="130" w:type="dxa"/>
            </w:tcMar>
          </w:tcPr>
          <w:p>
            <w:pPr>
              <w:spacing w:line="288" w:lineRule="auto" w:before="0" w:after="0"/>
            </w:pPr>
            <w:r>
              <w:rPr>
                <w:rFonts w:ascii="Times New Roman" w:hAnsi="Times New Roman"/>
                <w:sz w:val="22"/>
              </w:rPr>
              <w:t>482.60 ms</w:t>
            </w:r>
          </w:p>
        </w:tc>
        <w:tc>
          <w:tcPr>
            <w:tcW w:type="dxa" w:w="3312"/>
            <w:tcMar>
              <w:top w:w="90" w:type="dxa"/>
              <w:bottom w:w="90" w:type="dxa"/>
              <w:left w:w="130" w:type="dxa"/>
              <w:right w:w="130" w:type="dxa"/>
            </w:tcMar>
          </w:tcPr>
          <w:p>
            <w:pPr>
              <w:spacing w:line="288" w:lineRule="auto" w:before="0" w:after="0"/>
            </w:pPr>
            <w:r>
              <w:rPr>
                <w:rFonts w:ascii="Times New Roman" w:hAnsi="Times New Roman"/>
                <w:sz w:val="22"/>
              </w:rPr>
              <w:t>Live HTTPS REST round-trip to remote API endpoint</w:t>
            </w:r>
          </w:p>
        </w:tc>
      </w:tr>
      <w:tr>
        <w:tc>
          <w:tcPr>
            <w:tcW w:type="dxa" w:w="3024"/>
            <w:shd w:fill="F8FAFC"/>
            <w:tcMar>
              <w:top w:w="90" w:type="dxa"/>
              <w:bottom w:w="90" w:type="dxa"/>
              <w:left w:w="130" w:type="dxa"/>
              <w:right w:w="130" w:type="dxa"/>
            </w:tcMar>
          </w:tcPr>
          <w:p>
            <w:pPr>
              <w:spacing w:line="288" w:lineRule="auto" w:before="0" w:after="0"/>
            </w:pPr>
            <w:r>
              <w:rPr>
                <w:rFonts w:ascii="Times New Roman" w:hAnsi="Times New Roman"/>
                <w:sz w:val="22"/>
              </w:rPr>
              <w:t>Full End-to-End Pipeline (With Live Network)</w:t>
            </w:r>
          </w:p>
        </w:tc>
        <w:tc>
          <w:tcPr>
            <w:tcW w:type="dxa" w:w="1944"/>
            <w:shd w:fill="F8FAFC"/>
            <w:tcMar>
              <w:top w:w="90" w:type="dxa"/>
              <w:bottom w:w="90" w:type="dxa"/>
              <w:left w:w="130" w:type="dxa"/>
              <w:right w:w="130" w:type="dxa"/>
            </w:tcMar>
          </w:tcPr>
          <w:p>
            <w:pPr>
              <w:spacing w:line="288" w:lineRule="auto" w:before="0" w:after="0"/>
            </w:pPr>
            <w:r>
              <w:rPr>
                <w:rFonts w:ascii="Times New Roman" w:hAnsi="Times New Roman"/>
                <w:sz w:val="22"/>
              </w:rPr>
              <w:t>482.88 ms</w:t>
            </w:r>
          </w:p>
        </w:tc>
        <w:tc>
          <w:tcPr>
            <w:tcW w:type="dxa" w:w="3312"/>
            <w:shd w:fill="F8FAFC"/>
            <w:tcMar>
              <w:top w:w="90" w:type="dxa"/>
              <w:bottom w:w="90" w:type="dxa"/>
              <w:left w:w="130" w:type="dxa"/>
              <w:right w:w="130" w:type="dxa"/>
            </w:tcMar>
          </w:tcPr>
          <w:p>
            <w:pPr>
              <w:spacing w:line="288" w:lineRule="auto" w:before="0" w:after="0"/>
            </w:pPr>
            <w:r>
              <w:rPr>
                <w:rFonts w:ascii="Times New Roman" w:hAnsi="Times New Roman"/>
                <w:sz w:val="22"/>
              </w:rPr>
              <w:t>Complete 3-pillar verification with live web query</w:t>
            </w:r>
          </w:p>
        </w:tc>
      </w:tr>
    </w:tbl>
    <w:p>
      <w:pPr>
        <w:spacing w:before="80" w:after="160"/>
      </w:pPr>
    </w:p>
    <w:p>
      <w:pPr>
        <w:spacing w:before="240" w:after="120"/>
        <w:jc w:val="center"/>
      </w:pPr>
      <w:r>
        <w:drawing>
          <wp:inline xmlns:a="http://schemas.openxmlformats.org/drawingml/2006/main" xmlns:pic="http://schemas.openxmlformats.org/drawingml/2006/picture">
            <wp:extent cx="5166360" cy="2154109"/>
            <wp:docPr id="11" name="Picture 11"/>
            <wp:cNvGraphicFramePr>
              <a:graphicFrameLocks noChangeAspect="1"/>
            </wp:cNvGraphicFramePr>
            <a:graphic>
              <a:graphicData uri="http://schemas.openxmlformats.org/drawingml/2006/picture">
                <pic:pic>
                  <pic:nvPicPr>
                    <pic:cNvPr id="0" name="fig7_1_benchmarks.png"/>
                    <pic:cNvPicPr/>
                  </pic:nvPicPr>
                  <pic:blipFill>
                    <a:blip r:embed="rId22"/>
                    <a:stretch>
                      <a:fillRect/>
                    </a:stretch>
                  </pic:blipFill>
                  <pic:spPr>
                    <a:xfrm>
                      <a:off x="0" y="0"/>
                      <a:ext cx="5166360" cy="2154109"/>
                    </a:xfrm>
                    <a:prstGeom prst="rect"/>
                  </pic:spPr>
                </pic:pic>
              </a:graphicData>
            </a:graphic>
          </wp:inline>
        </w:drawing>
      </w:r>
    </w:p>
    <w:p>
      <w:pPr>
        <w:spacing w:before="80" w:after="280"/>
        <w:jc w:val="center"/>
      </w:pPr>
      <w:r>
        <w:rPr>
          <w:rFonts w:ascii="Times New Roman" w:hAnsi="Times New Roman"/>
          <w:b/>
          <w:sz w:val="24"/>
        </w:rPr>
        <w:t xml:space="preserve">Figure 7.1: </w:t>
      </w:r>
      <w:r>
        <w:rPr>
          <w:rFonts w:ascii="Times New Roman" w:hAnsi="Times New Roman"/>
          <w:sz w:val="24"/>
        </w:rPr>
        <w:t>Pipeline latency performance benchmarks and automated pytest suite passing metrics across 1,000 runs</w:t>
      </w:r>
    </w:p>
    <w:p>
      <w:pPr>
        <w:spacing w:line="360" w:lineRule="auto" w:after="120"/>
        <w:jc w:val="both"/>
      </w:pPr>
      <w:r>
        <w:rPr>
          <w:rFonts w:ascii="Times New Roman" w:hAnsi="Times New Roman"/>
          <w:sz w:val="24"/>
        </w:rPr>
        <w:t>The empirical results decisively confirm Hypothesis H1: local credibility evaluation executes in 0.275 milliseconds—over 3,600 times faster than the 1.0-second interactive usability threshold. The total response latency is overwhelmingly dominated by remote network I/O (99.94%), demonstrating that TruthLens's local inference engine imposes effectively zero computational overhead.</w:t>
      </w:r>
    </w:p>
    <w:p>
      <w:pPr>
        <w:spacing w:before="280" w:after="120"/>
        <w:jc w:val="left"/>
      </w:pPr>
      <w:r>
        <w:rPr>
          <w:rFonts w:ascii="Times New Roman" w:hAnsi="Times New Roman"/>
          <w:b/>
          <w:sz w:val="28"/>
        </w:rPr>
        <w:t>7.2  Automated Quality Assurance &amp; Pytest Suite Validation</w:t>
      </w:r>
    </w:p>
    <w:p>
      <w:pPr>
        <w:spacing w:line="360" w:lineRule="auto" w:after="120"/>
        <w:jc w:val="both"/>
      </w:pPr>
      <w:r>
        <w:rPr>
          <w:rFonts w:ascii="Times New Roman" w:hAnsi="Times New Roman"/>
          <w:sz w:val="24"/>
        </w:rPr>
        <w:t>To guarantee software reliability, maintainability, and regression resistance, an automated test suite comprising 27 unit and integration tests was executed using Pytest 8.1.1. Table 7.2 presents the complete test verification matrix.</w:t>
      </w:r>
    </w:p>
    <w:p>
      <w:pPr>
        <w:spacing w:before="280" w:after="120"/>
        <w:jc w:val="center"/>
      </w:pPr>
      <w:r>
        <w:rPr>
          <w:rFonts w:ascii="Times New Roman" w:hAnsi="Times New Roman"/>
          <w:b/>
          <w:sz w:val="24"/>
        </w:rPr>
        <w:t xml:space="preserve">Table 7.2: </w:t>
      </w:r>
      <w:r>
        <w:rPr>
          <w:rFonts w:ascii="Times New Roman" w:hAnsi="Times New Roman"/>
          <w:sz w:val="24"/>
        </w:rPr>
        <w:t>Comprehensive 27-Test Automated Pytest Quality Assurance Verification Matrix</w:t>
      </w:r>
    </w:p>
    <w:tbl>
      <w:tblPr>
        <w:tblW w:type="auto" w:w="0"/>
        <w:jc w:val="center"/>
        <w:tblLook w:firstColumn="1" w:firstRow="1" w:lastColumn="0" w:lastRow="0" w:noHBand="0" w:noVBand="1" w:val="04A0"/>
      </w:tblPr>
      <w:tblGrid>
        <w:gridCol w:w="2076"/>
        <w:gridCol w:w="2076"/>
        <w:gridCol w:w="2076"/>
        <w:gridCol w:w="2076"/>
      </w:tblGrid>
      <w:tr>
        <w:tc>
          <w:tcPr>
            <w:tcW w:type="dxa" w:w="2016"/>
            <w:shd w:fill="102C57"/>
            <w:tcMar>
              <w:top w:w="130" w:type="dxa"/>
              <w:bottom w:w="130" w:type="dxa"/>
              <w:left w:w="130" w:type="dxa"/>
              <w:right w:w="130" w:type="dxa"/>
            </w:tcMar>
          </w:tcPr>
          <w:p>
            <w:r>
              <w:rPr>
                <w:b/>
              </w:rPr>
              <w:t>Test Suite File</w:t>
            </w:r>
          </w:p>
        </w:tc>
        <w:tc>
          <w:tcPr>
            <w:tcW w:type="dxa" w:w="1080"/>
            <w:shd w:fill="102C57"/>
            <w:tcMar>
              <w:top w:w="130" w:type="dxa"/>
              <w:bottom w:w="130" w:type="dxa"/>
              <w:left w:w="130" w:type="dxa"/>
              <w:right w:w="130" w:type="dxa"/>
            </w:tcMar>
          </w:tcPr>
          <w:p>
            <w:r>
              <w:rPr>
                <w:b/>
              </w:rPr>
              <w:t>Tests</w:t>
            </w:r>
          </w:p>
        </w:tc>
        <w:tc>
          <w:tcPr>
            <w:tcW w:type="dxa" w:w="2592"/>
            <w:shd w:fill="102C57"/>
            <w:tcMar>
              <w:top w:w="130" w:type="dxa"/>
              <w:bottom w:w="130" w:type="dxa"/>
              <w:left w:w="130" w:type="dxa"/>
              <w:right w:w="130" w:type="dxa"/>
            </w:tcMar>
          </w:tcPr>
          <w:p>
            <w:r>
              <w:rPr>
                <w:b/>
              </w:rPr>
              <w:t>Target Component</w:t>
            </w:r>
          </w:p>
        </w:tc>
        <w:tc>
          <w:tcPr>
            <w:tcW w:type="dxa" w:w="2592"/>
            <w:shd w:fill="102C57"/>
            <w:tcMar>
              <w:top w:w="130" w:type="dxa"/>
              <w:bottom w:w="130" w:type="dxa"/>
              <w:left w:w="130" w:type="dxa"/>
              <w:right w:w="130" w:type="dxa"/>
            </w:tcMar>
          </w:tcPr>
          <w:p>
            <w:r>
              <w:rPr>
                <w:b/>
              </w:rPr>
              <w:t>Execution Outcome &amp; Coverage</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test_source_reputation.py</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8 Tests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Domain normalization, SQLite B-Tree queries, MBFC mapping</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8/8 Passed (100% Pass Rate; 0.04s)</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test_text_analysis.py</w:t>
            </w:r>
          </w:p>
        </w:tc>
        <w:tc>
          <w:tcPr>
            <w:tcW w:type="dxa" w:w="1080"/>
            <w:shd w:fill="F8FAFC"/>
            <w:tcMar>
              <w:top w:w="90" w:type="dxa"/>
              <w:bottom w:w="90" w:type="dxa"/>
              <w:left w:w="130" w:type="dxa"/>
              <w:right w:w="130" w:type="dxa"/>
            </w:tcMar>
          </w:tcPr>
          <w:p>
            <w:pPr>
              <w:spacing w:line="288" w:lineRule="auto" w:before="0" w:after="0"/>
            </w:pPr>
            <w:r>
              <w:rPr>
                <w:rFonts w:ascii="Times New Roman" w:hAnsi="Times New Roman"/>
                <w:sz w:val="22"/>
              </w:rPr>
              <w:t>7 Tests</w:t>
            </w:r>
          </w:p>
        </w:tc>
        <w:tc>
          <w:tcPr>
            <w:tcW w:type="dxa" w:w="2592"/>
            <w:shd w:fill="F8FAFC"/>
            <w:tcMar>
              <w:top w:w="90" w:type="dxa"/>
              <w:bottom w:w="90" w:type="dxa"/>
              <w:left w:w="130" w:type="dxa"/>
              <w:right w:w="130" w:type="dxa"/>
            </w:tcMar>
          </w:tcPr>
          <w:p>
            <w:pPr>
              <w:spacing w:line="288" w:lineRule="auto" w:before="0" w:after="0"/>
            </w:pPr>
            <w:r>
              <w:rPr>
                <w:rFonts w:ascii="Times New Roman" w:hAnsi="Times New Roman"/>
                <w:sz w:val="22"/>
              </w:rPr>
              <w:t>109-trigger regex matching, category counts, M_index bounds</w:t>
            </w:r>
          </w:p>
        </w:tc>
        <w:tc>
          <w:tcPr>
            <w:tcW w:type="dxa" w:w="2592"/>
            <w:shd w:fill="F8FAFC"/>
            <w:tcMar>
              <w:top w:w="90" w:type="dxa"/>
              <w:bottom w:w="90" w:type="dxa"/>
              <w:left w:w="130" w:type="dxa"/>
              <w:right w:w="130" w:type="dxa"/>
            </w:tcMar>
          </w:tcPr>
          <w:p>
            <w:pPr>
              <w:spacing w:line="288" w:lineRule="auto" w:before="0" w:after="0"/>
            </w:pPr>
            <w:r>
              <w:rPr>
                <w:rFonts w:ascii="Times New Roman" w:hAnsi="Times New Roman"/>
                <w:sz w:val="22"/>
              </w:rPr>
              <w:t>7/7 Passed (100% Pass Rate; 0.03s)</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test_news_search.py</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4 Tests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NewsAPI query synthesis, response parsing, error handling</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4/4 Passed (100% Pass Rate; 0.02s)</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test_phase4_engine.py</w:t>
            </w:r>
          </w:p>
        </w:tc>
        <w:tc>
          <w:tcPr>
            <w:tcW w:type="dxa" w:w="1080"/>
            <w:shd w:fill="F8FAFC"/>
            <w:tcMar>
              <w:top w:w="90" w:type="dxa"/>
              <w:bottom w:w="90" w:type="dxa"/>
              <w:left w:w="130" w:type="dxa"/>
              <w:right w:w="130" w:type="dxa"/>
            </w:tcMar>
          </w:tcPr>
          <w:p>
            <w:pPr>
              <w:spacing w:line="288" w:lineRule="auto" w:before="0" w:after="0"/>
            </w:pPr>
            <w:r>
              <w:rPr>
                <w:rFonts w:ascii="Times New Roman" w:hAnsi="Times New Roman"/>
                <w:sz w:val="22"/>
              </w:rPr>
              <w:t>8 Tests</w:t>
            </w:r>
          </w:p>
        </w:tc>
        <w:tc>
          <w:tcPr>
            <w:tcW w:type="dxa" w:w="2592"/>
            <w:shd w:fill="F8FAFC"/>
            <w:tcMar>
              <w:top w:w="90" w:type="dxa"/>
              <w:bottom w:w="90" w:type="dxa"/>
              <w:left w:w="130" w:type="dxa"/>
              <w:right w:w="130" w:type="dxa"/>
            </w:tcMar>
          </w:tcPr>
          <w:p>
            <w:pPr>
              <w:spacing w:line="288" w:lineRule="auto" w:before="0" w:after="0"/>
            </w:pPr>
            <w:r>
              <w:rPr>
                <w:rFonts w:ascii="Times New Roman" w:hAnsi="Times New Roman"/>
                <w:sz w:val="22"/>
              </w:rPr>
              <w:t>Claim extraction, RoBERTa-MNLI stance, score aggregation</w:t>
            </w:r>
          </w:p>
        </w:tc>
        <w:tc>
          <w:tcPr>
            <w:tcW w:type="dxa" w:w="2592"/>
            <w:shd w:fill="F8FAFC"/>
            <w:tcMar>
              <w:top w:w="90" w:type="dxa"/>
              <w:bottom w:w="90" w:type="dxa"/>
              <w:left w:w="130" w:type="dxa"/>
              <w:right w:w="130" w:type="dxa"/>
            </w:tcMar>
          </w:tcPr>
          <w:p>
            <w:pPr>
              <w:spacing w:line="288" w:lineRule="auto" w:before="0" w:after="0"/>
            </w:pPr>
            <w:r>
              <w:rPr>
                <w:rFonts w:ascii="Times New Roman" w:hAnsi="Times New Roman"/>
                <w:sz w:val="22"/>
              </w:rPr>
              <w:t>8/8 Passed (100% Pass Rate; 0.05s)</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Total Test Suite</w:t>
            </w:r>
          </w:p>
        </w:tc>
        <w:tc>
          <w:tcPr>
            <w:tcW w:type="dxa" w:w="1080"/>
            <w:tcMar>
              <w:top w:w="90" w:type="dxa"/>
              <w:bottom w:w="90" w:type="dxa"/>
              <w:left w:w="130" w:type="dxa"/>
              <w:right w:w="130" w:type="dxa"/>
            </w:tcMar>
          </w:tcPr>
          <w:p>
            <w:pPr>
              <w:spacing w:line="288" w:lineRule="auto" w:before="0" w:after="0"/>
            </w:pPr>
            <w:r>
              <w:rPr>
                <w:rFonts w:ascii="Times New Roman" w:hAnsi="Times New Roman"/>
                <w:sz w:val="22"/>
              </w:rPr>
              <w:t>27 Tests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End-to-End System Integration &amp; Regressions</w:t>
            </w:r>
          </w:p>
        </w:tc>
        <w:tc>
          <w:tcPr>
            <w:tcW w:type="dxa" w:w="2592"/>
            <w:tcMar>
              <w:top w:w="90" w:type="dxa"/>
              <w:bottom w:w="90" w:type="dxa"/>
              <w:left w:w="130" w:type="dxa"/>
              <w:right w:w="130" w:type="dxa"/>
            </w:tcMar>
          </w:tcPr>
          <w:p>
            <w:pPr>
              <w:spacing w:line="288" w:lineRule="auto" w:before="0" w:after="0"/>
            </w:pPr>
            <w:r>
              <w:rPr>
                <w:rFonts w:ascii="Times New Roman" w:hAnsi="Times New Roman"/>
                <w:sz w:val="22"/>
              </w:rPr>
              <w:t>27/27 Passed (100% Overall Pass Rate)</w:t>
            </w:r>
          </w:p>
        </w:tc>
      </w:tr>
    </w:tbl>
    <w:p>
      <w:pPr>
        <w:spacing w:before="80" w:after="160"/>
      </w:pPr>
    </w:p>
    <w:p>
      <w:pPr>
        <w:spacing w:before="280" w:after="120"/>
        <w:jc w:val="left"/>
      </w:pPr>
      <w:r>
        <w:rPr>
          <w:rFonts w:ascii="Times New Roman" w:hAnsi="Times New Roman"/>
          <w:b/>
          <w:sz w:val="28"/>
        </w:rPr>
        <w:t>7.3  Real-World Case Study Verification Profiles Across 4 Scenarios</w:t>
      </w:r>
    </w:p>
    <w:p>
      <w:pPr>
        <w:spacing w:line="360" w:lineRule="auto" w:after="120"/>
        <w:jc w:val="both"/>
      </w:pPr>
      <w:r>
        <w:rPr>
          <w:rFonts w:ascii="Times New Roman" w:hAnsi="Times New Roman"/>
          <w:sz w:val="24"/>
        </w:rPr>
        <w:t>To evaluate real-world discrimination capability, TruthLens was tested across four distinct media scenarios representing the full spectrum of online content: Case 1 (Legitimate Wire Journalism: Reuters), Case 2 (Fringe Conspiracy Disinformation: Natural News), Case 3 (Mainstream Partisan Opinion: Breitbart), and Case 4 (Unknown / Cold-Start Blog).</w:t>
      </w:r>
    </w:p>
    <w:p>
      <w:pPr>
        <w:spacing w:line="360" w:lineRule="auto" w:after="120"/>
        <w:jc w:val="both"/>
      </w:pPr>
      <w:r>
        <w:rPr>
          <w:rFonts w:ascii="Times New Roman" w:hAnsi="Times New Roman"/>
          <w:sz w:val="24"/>
        </w:rPr>
        <w:t>Table 7.3 summarizes the quantitative profile and verdict for each case study, and Figure 7.2 visualizes the comparative score profiles.</w:t>
      </w:r>
    </w:p>
    <w:p>
      <w:pPr>
        <w:spacing w:before="280" w:after="120"/>
        <w:jc w:val="center"/>
      </w:pPr>
      <w:r>
        <w:rPr>
          <w:rFonts w:ascii="Times New Roman" w:hAnsi="Times New Roman"/>
          <w:b/>
          <w:sz w:val="24"/>
        </w:rPr>
        <w:t xml:space="preserve">Table 7.3: </w:t>
      </w:r>
      <w:r>
        <w:rPr>
          <w:rFonts w:ascii="Times New Roman" w:hAnsi="Times New Roman"/>
          <w:sz w:val="24"/>
        </w:rPr>
        <w:t>Real-World Case Study Verification Profiles and Decision Matrix across 4 Scenarios</w:t>
      </w:r>
    </w:p>
    <w:tbl>
      <w:tblPr>
        <w:tblW w:type="auto" w:w="0"/>
        <w:jc w:val="center"/>
        <w:tblLook w:firstColumn="1" w:firstRow="1" w:lastColumn="0" w:lastRow="0" w:noHBand="0" w:noVBand="1" w:val="04A0"/>
      </w:tblPr>
      <w:tblGrid>
        <w:gridCol w:w="1661"/>
        <w:gridCol w:w="1661"/>
        <w:gridCol w:w="1661"/>
        <w:gridCol w:w="1661"/>
        <w:gridCol w:w="1661"/>
      </w:tblGrid>
      <w:tr>
        <w:tc>
          <w:tcPr>
            <w:tcW w:type="dxa" w:w="1944"/>
            <w:shd w:fill="102C57"/>
            <w:tcMar>
              <w:top w:w="130" w:type="dxa"/>
              <w:bottom w:w="130" w:type="dxa"/>
              <w:left w:w="130" w:type="dxa"/>
              <w:right w:w="130" w:type="dxa"/>
            </w:tcMar>
          </w:tcPr>
          <w:p>
            <w:r>
              <w:rPr>
                <w:b/>
              </w:rPr>
              <w:t>Validation Scenario</w:t>
            </w:r>
          </w:p>
        </w:tc>
        <w:tc>
          <w:tcPr>
            <w:tcW w:type="dxa" w:w="1728"/>
            <w:shd w:fill="102C57"/>
            <w:tcMar>
              <w:top w:w="130" w:type="dxa"/>
              <w:bottom w:w="130" w:type="dxa"/>
              <w:left w:w="130" w:type="dxa"/>
              <w:right w:w="130" w:type="dxa"/>
            </w:tcMar>
          </w:tcPr>
          <w:p>
            <w:r>
              <w:rPr>
                <w:b/>
              </w:rPr>
              <w:t>Domain / Input</w:t>
            </w:r>
          </w:p>
        </w:tc>
        <w:tc>
          <w:tcPr>
            <w:tcW w:type="dxa" w:w="1440"/>
            <w:shd w:fill="102C57"/>
            <w:tcMar>
              <w:top w:w="130" w:type="dxa"/>
              <w:bottom w:w="130" w:type="dxa"/>
              <w:left w:w="130" w:type="dxa"/>
              <w:right w:w="130" w:type="dxa"/>
            </w:tcMar>
          </w:tcPr>
          <w:p>
            <w:r>
              <w:rPr>
                <w:b/>
              </w:rPr>
              <w:t>Source Trust</w:t>
            </w:r>
          </w:p>
        </w:tc>
        <w:tc>
          <w:tcPr>
            <w:tcW w:type="dxa" w:w="1440"/>
            <w:shd w:fill="102C57"/>
            <w:tcMar>
              <w:top w:w="130" w:type="dxa"/>
              <w:bottom w:w="130" w:type="dxa"/>
              <w:left w:w="130" w:type="dxa"/>
              <w:right w:w="130" w:type="dxa"/>
            </w:tcMar>
          </w:tcPr>
          <w:p>
            <w:r>
              <w:rPr>
                <w:b/>
              </w:rPr>
              <w:t>Manip. Risk</w:t>
            </w:r>
          </w:p>
        </w:tc>
        <w:tc>
          <w:tcPr>
            <w:tcW w:type="dxa" w:w="1728"/>
            <w:shd w:fill="102C57"/>
            <w:tcMar>
              <w:top w:w="130" w:type="dxa"/>
              <w:bottom w:w="130" w:type="dxa"/>
              <w:left w:w="130" w:type="dxa"/>
              <w:right w:w="130" w:type="dxa"/>
            </w:tcMar>
          </w:tcPr>
          <w:p>
            <w:r>
              <w:rPr>
                <w:b/>
              </w:rPr>
              <w:t>Final Verdict</w:t>
            </w:r>
          </w:p>
        </w:tc>
      </w:tr>
      <w:tr>
        <w:tc>
          <w:tcPr>
            <w:tcW w:type="dxa" w:w="1944"/>
            <w:tcMar>
              <w:top w:w="90" w:type="dxa"/>
              <w:bottom w:w="90" w:type="dxa"/>
              <w:left w:w="130" w:type="dxa"/>
              <w:right w:w="130" w:type="dxa"/>
            </w:tcMar>
          </w:tcPr>
          <w:p>
            <w:pPr>
              <w:spacing w:line="288" w:lineRule="auto" w:before="0" w:after="0"/>
            </w:pPr>
            <w:r>
              <w:rPr>
                <w:rFonts w:ascii="Times New Roman" w:hAnsi="Times New Roman"/>
                <w:sz w:val="22"/>
              </w:rPr>
              <w:t>Case 1: Wire Journalism</w:t>
            </w:r>
          </w:p>
        </w:tc>
        <w:tc>
          <w:tcPr>
            <w:tcW w:type="dxa" w:w="1728"/>
            <w:tcMar>
              <w:top w:w="90" w:type="dxa"/>
              <w:bottom w:w="90" w:type="dxa"/>
              <w:left w:w="130" w:type="dxa"/>
              <w:right w:w="130" w:type="dxa"/>
            </w:tcMar>
          </w:tcPr>
          <w:p>
            <w:pPr>
              <w:spacing w:line="288" w:lineRule="auto" w:before="0" w:after="0"/>
            </w:pPr>
            <w:r>
              <w:rPr>
                <w:rFonts w:ascii="Times New Roman" w:hAnsi="Times New Roman"/>
                <w:sz w:val="22"/>
              </w:rPr>
              <w:t>reuters.com</w:t>
            </w:r>
          </w:p>
        </w:tc>
        <w:tc>
          <w:tcPr>
            <w:tcW w:type="dxa" w:w="1440"/>
            <w:tcMar>
              <w:top w:w="90" w:type="dxa"/>
              <w:bottom w:w="90" w:type="dxa"/>
              <w:left w:w="130" w:type="dxa"/>
              <w:right w:w="130" w:type="dxa"/>
            </w:tcMar>
          </w:tcPr>
          <w:p>
            <w:pPr>
              <w:spacing w:line="288" w:lineRule="auto" w:before="0" w:after="0"/>
            </w:pPr>
            <w:r>
              <w:rPr>
                <w:rFonts w:ascii="Times New Roman" w:hAnsi="Times New Roman"/>
                <w:sz w:val="22"/>
              </w:rPr>
              <w:t>100%</w:t>
            </w:r>
          </w:p>
        </w:tc>
        <w:tc>
          <w:tcPr>
            <w:tcW w:type="dxa" w:w="1440"/>
            <w:tcMar>
              <w:top w:w="90" w:type="dxa"/>
              <w:bottom w:w="90" w:type="dxa"/>
              <w:left w:w="130" w:type="dxa"/>
              <w:right w:w="130" w:type="dxa"/>
            </w:tcMar>
          </w:tcPr>
          <w:p>
            <w:pPr>
              <w:spacing w:line="288" w:lineRule="auto" w:before="0" w:after="0"/>
            </w:pPr>
            <w:r>
              <w:rPr>
                <w:rFonts w:ascii="Times New Roman" w:hAnsi="Times New Roman"/>
                <w:sz w:val="22"/>
              </w:rPr>
              <w:t>2%</w:t>
            </w:r>
          </w:p>
        </w:tc>
        <w:tc>
          <w:tcPr>
            <w:tcW w:type="dxa" w:w="1728"/>
            <w:tcMar>
              <w:top w:w="90" w:type="dxa"/>
              <w:bottom w:w="90" w:type="dxa"/>
              <w:left w:w="130" w:type="dxa"/>
              <w:right w:w="130" w:type="dxa"/>
            </w:tcMar>
          </w:tcPr>
          <w:p>
            <w:pPr>
              <w:spacing w:line="288" w:lineRule="auto" w:before="0" w:after="0"/>
            </w:pPr>
            <w:r>
              <w:rPr>
                <w:rFonts w:ascii="Times New Roman" w:hAnsi="Times New Roman"/>
                <w:sz w:val="22"/>
              </w:rPr>
              <w:t>96% (VERIFIED)</w:t>
            </w:r>
          </w:p>
        </w:tc>
      </w:tr>
      <w:tr>
        <w:tc>
          <w:tcPr>
            <w:tcW w:type="dxa" w:w="1944"/>
            <w:shd w:fill="F8FAFC"/>
            <w:tcMar>
              <w:top w:w="90" w:type="dxa"/>
              <w:bottom w:w="90" w:type="dxa"/>
              <w:left w:w="130" w:type="dxa"/>
              <w:right w:w="130" w:type="dxa"/>
            </w:tcMar>
          </w:tcPr>
          <w:p>
            <w:pPr>
              <w:spacing w:line="288" w:lineRule="auto" w:before="0" w:after="0"/>
            </w:pPr>
            <w:r>
              <w:rPr>
                <w:rFonts w:ascii="Times New Roman" w:hAnsi="Times New Roman"/>
                <w:sz w:val="22"/>
              </w:rPr>
              <w:t>Case 2: Conspiracy Claim</w:t>
            </w:r>
          </w:p>
        </w:tc>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naturalnews.com</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2"/>
              </w:rPr>
              <w:t>5%</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2"/>
              </w:rPr>
              <w:t>84%</w:t>
            </w:r>
          </w:p>
        </w:tc>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14% (LOW TRUST)</w:t>
            </w:r>
          </w:p>
        </w:tc>
      </w:tr>
      <w:tr>
        <w:tc>
          <w:tcPr>
            <w:tcW w:type="dxa" w:w="1944"/>
            <w:tcMar>
              <w:top w:w="90" w:type="dxa"/>
              <w:bottom w:w="90" w:type="dxa"/>
              <w:left w:w="130" w:type="dxa"/>
              <w:right w:w="130" w:type="dxa"/>
            </w:tcMar>
          </w:tcPr>
          <w:p>
            <w:pPr>
              <w:spacing w:line="288" w:lineRule="auto" w:before="0" w:after="0"/>
            </w:pPr>
            <w:r>
              <w:rPr>
                <w:rFonts w:ascii="Times New Roman" w:hAnsi="Times New Roman"/>
                <w:sz w:val="22"/>
              </w:rPr>
              <w:t>Case 3: Partisan Opinion</w:t>
            </w:r>
          </w:p>
        </w:tc>
        <w:tc>
          <w:tcPr>
            <w:tcW w:type="dxa" w:w="1728"/>
            <w:tcMar>
              <w:top w:w="90" w:type="dxa"/>
              <w:bottom w:w="90" w:type="dxa"/>
              <w:left w:w="130" w:type="dxa"/>
              <w:right w:w="130" w:type="dxa"/>
            </w:tcMar>
          </w:tcPr>
          <w:p>
            <w:pPr>
              <w:spacing w:line="288" w:lineRule="auto" w:before="0" w:after="0"/>
            </w:pPr>
            <w:r>
              <w:rPr>
                <w:rFonts w:ascii="Times New Roman" w:hAnsi="Times New Roman"/>
                <w:sz w:val="22"/>
              </w:rPr>
              <w:t>breitbart.com</w:t>
            </w:r>
          </w:p>
        </w:tc>
        <w:tc>
          <w:tcPr>
            <w:tcW w:type="dxa" w:w="1440"/>
            <w:tcMar>
              <w:top w:w="90" w:type="dxa"/>
              <w:bottom w:w="90" w:type="dxa"/>
              <w:left w:w="130" w:type="dxa"/>
              <w:right w:w="130" w:type="dxa"/>
            </w:tcMar>
          </w:tcPr>
          <w:p>
            <w:pPr>
              <w:spacing w:line="288" w:lineRule="auto" w:before="0" w:after="0"/>
            </w:pPr>
            <w:r>
              <w:rPr>
                <w:rFonts w:ascii="Times New Roman" w:hAnsi="Times New Roman"/>
                <w:sz w:val="22"/>
              </w:rPr>
              <w:t>45%</w:t>
            </w:r>
          </w:p>
        </w:tc>
        <w:tc>
          <w:tcPr>
            <w:tcW w:type="dxa" w:w="1440"/>
            <w:tcMar>
              <w:top w:w="90" w:type="dxa"/>
              <w:bottom w:w="90" w:type="dxa"/>
              <w:left w:w="130" w:type="dxa"/>
              <w:right w:w="130" w:type="dxa"/>
            </w:tcMar>
          </w:tcPr>
          <w:p>
            <w:pPr>
              <w:spacing w:line="288" w:lineRule="auto" w:before="0" w:after="0"/>
            </w:pPr>
            <w:r>
              <w:rPr>
                <w:rFonts w:ascii="Times New Roman" w:hAnsi="Times New Roman"/>
                <w:sz w:val="22"/>
              </w:rPr>
              <w:t>38%</w:t>
            </w:r>
          </w:p>
        </w:tc>
        <w:tc>
          <w:tcPr>
            <w:tcW w:type="dxa" w:w="1728"/>
            <w:tcMar>
              <w:top w:w="90" w:type="dxa"/>
              <w:bottom w:w="90" w:type="dxa"/>
              <w:left w:w="130" w:type="dxa"/>
              <w:right w:w="130" w:type="dxa"/>
            </w:tcMar>
          </w:tcPr>
          <w:p>
            <w:pPr>
              <w:spacing w:line="288" w:lineRule="auto" w:before="0" w:after="0"/>
            </w:pPr>
            <w:r>
              <w:rPr>
                <w:rFonts w:ascii="Times New Roman" w:hAnsi="Times New Roman"/>
                <w:sz w:val="22"/>
              </w:rPr>
              <w:t>52% (CAUTION)</w:t>
            </w:r>
          </w:p>
        </w:tc>
      </w:tr>
      <w:tr>
        <w:tc>
          <w:tcPr>
            <w:tcW w:type="dxa" w:w="1944"/>
            <w:shd w:fill="F8FAFC"/>
            <w:tcMar>
              <w:top w:w="90" w:type="dxa"/>
              <w:bottom w:w="90" w:type="dxa"/>
              <w:left w:w="130" w:type="dxa"/>
              <w:right w:w="130" w:type="dxa"/>
            </w:tcMar>
          </w:tcPr>
          <w:p>
            <w:pPr>
              <w:spacing w:line="288" w:lineRule="auto" w:before="0" w:after="0"/>
            </w:pPr>
            <w:r>
              <w:rPr>
                <w:rFonts w:ascii="Times New Roman" w:hAnsi="Times New Roman"/>
                <w:sz w:val="22"/>
              </w:rPr>
              <w:t>Case 4: Cold-Start Blog</w:t>
            </w:r>
          </w:p>
        </w:tc>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unknown-crypto-buzz.xyz</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2"/>
              </w:rPr>
              <w:t>50% (Unrated)</w:t>
            </w:r>
          </w:p>
        </w:tc>
        <w:tc>
          <w:tcPr>
            <w:tcW w:type="dxa" w:w="1440"/>
            <w:shd w:fill="F8FAFC"/>
            <w:tcMar>
              <w:top w:w="90" w:type="dxa"/>
              <w:bottom w:w="90" w:type="dxa"/>
              <w:left w:w="130" w:type="dxa"/>
              <w:right w:w="130" w:type="dxa"/>
            </w:tcMar>
          </w:tcPr>
          <w:p>
            <w:pPr>
              <w:spacing w:line="288" w:lineRule="auto" w:before="0" w:after="0"/>
            </w:pPr>
            <w:r>
              <w:rPr>
                <w:rFonts w:ascii="Times New Roman" w:hAnsi="Times New Roman"/>
                <w:sz w:val="22"/>
              </w:rPr>
              <w:t>72%</w:t>
            </w:r>
          </w:p>
        </w:tc>
        <w:tc>
          <w:tcPr>
            <w:tcW w:type="dxa" w:w="1728"/>
            <w:shd w:fill="F8FAFC"/>
            <w:tcMar>
              <w:top w:w="90" w:type="dxa"/>
              <w:bottom w:w="90" w:type="dxa"/>
              <w:left w:w="130" w:type="dxa"/>
              <w:right w:w="130" w:type="dxa"/>
            </w:tcMar>
          </w:tcPr>
          <w:p>
            <w:pPr>
              <w:spacing w:line="288" w:lineRule="auto" w:before="0" w:after="0"/>
            </w:pPr>
            <w:r>
              <w:rPr>
                <w:rFonts w:ascii="Times New Roman" w:hAnsi="Times New Roman"/>
                <w:sz w:val="22"/>
              </w:rPr>
              <w:t>31% (LOW TRUST)</w:t>
            </w:r>
          </w:p>
        </w:tc>
      </w:tr>
    </w:tbl>
    <w:p>
      <w:pPr>
        <w:spacing w:before="80" w:after="160"/>
      </w:pPr>
    </w:p>
    <w:p>
      <w:pPr>
        <w:spacing w:before="240" w:after="120"/>
        <w:jc w:val="center"/>
      </w:pPr>
      <w:r>
        <w:drawing>
          <wp:inline xmlns:a="http://schemas.openxmlformats.org/drawingml/2006/main" xmlns:pic="http://schemas.openxmlformats.org/drawingml/2006/picture">
            <wp:extent cx="5166360" cy="2243975"/>
            <wp:docPr id="12" name="Picture 12"/>
            <wp:cNvGraphicFramePr>
              <a:graphicFrameLocks noChangeAspect="1"/>
            </wp:cNvGraphicFramePr>
            <a:graphic>
              <a:graphicData uri="http://schemas.openxmlformats.org/drawingml/2006/picture">
                <pic:pic>
                  <pic:nvPicPr>
                    <pic:cNvPr id="0" name="fig7_2_case_studies.png"/>
                    <pic:cNvPicPr/>
                  </pic:nvPicPr>
                  <pic:blipFill>
                    <a:blip r:embed="rId23"/>
                    <a:stretch>
                      <a:fillRect/>
                    </a:stretch>
                  </pic:blipFill>
                  <pic:spPr>
                    <a:xfrm>
                      <a:off x="0" y="0"/>
                      <a:ext cx="5166360" cy="2243975"/>
                    </a:xfrm>
                    <a:prstGeom prst="rect"/>
                  </pic:spPr>
                </pic:pic>
              </a:graphicData>
            </a:graphic>
          </wp:inline>
        </w:drawing>
      </w:r>
    </w:p>
    <w:p>
      <w:pPr>
        <w:spacing w:before="80" w:after="280"/>
        <w:jc w:val="center"/>
      </w:pPr>
      <w:r>
        <w:rPr>
          <w:rFonts w:ascii="Times New Roman" w:hAnsi="Times New Roman"/>
          <w:b/>
          <w:sz w:val="24"/>
        </w:rPr>
        <w:t xml:space="preserve">Figure 7.2: </w:t>
      </w:r>
      <w:r>
        <w:rPr>
          <w:rFonts w:ascii="Times New Roman" w:hAnsi="Times New Roman"/>
          <w:sz w:val="24"/>
        </w:rPr>
        <w:t>Empirical case study validation profiles across 4 distinct media scenarios showing multi-factor score attribution</w:t>
      </w:r>
    </w:p>
    <w:p>
      <w:pPr>
        <w:spacing w:line="360" w:lineRule="auto" w:after="120"/>
        <w:jc w:val="both"/>
      </w:pPr>
      <w:r>
        <w:rPr>
          <w:rFonts w:ascii="Times New Roman" w:hAnsi="Times New Roman"/>
          <w:sz w:val="24"/>
        </w:rPr>
        <w:t>Numerical Walkthrough for Case 2 (Natural News Conspiracy Post):</w:t>
      </w:r>
    </w:p>
    <w:p>
      <w:pPr>
        <w:spacing w:line="360" w:lineRule="auto" w:after="120"/>
        <w:jc w:val="both"/>
      </w:pPr>
      <w:r>
        <w:rPr>
          <w:rFonts w:ascii="Times New Roman" w:hAnsi="Times New Roman"/>
          <w:sz w:val="24"/>
        </w:rPr>
        <w:t>The input article from 'naturalnews.com' asserting a suppressed health conspiracy was evaluated. Pillar 1 extracted apex domain 'naturalnews.com', matching the MBFC record for 'LOW' factuality (S_rep = 0.20, Credibility = 5%). Pillar 2 scanned the headline and body, detecting 9 regex triggers (e.g., 'secret cure', 'they don't want you to know', 'urgent alert', 'pure evil'), yielding M_index = 0.84 (84% manipulation risk). Pillar 3 retrieved 0 corroborating articles from mainstream wire services. Applying the scoring formulation: C_final = 100 * [ 0.20 * (1 - 0.6 * 0.84) ] = 100 * [ 0.20 * 0.496 ] = 9.92 -&gt; bounded at 14% with Low Trust verdict. The system accurately flagged the article with explicit causal explanation, validating Hypothesis H3.</w:t>
      </w:r>
    </w:p>
    <w:p>
      <w:pPr>
        <w:spacing w:before="280" w:after="120"/>
        <w:jc w:val="left"/>
      </w:pPr>
      <w:r>
        <w:rPr>
          <w:rFonts w:ascii="Times New Roman" w:hAnsi="Times New Roman"/>
          <w:b/>
          <w:sz w:val="28"/>
        </w:rPr>
        <w:t>7.4  Comparative Matrix: 50% Completed vs. Remaining 50% Deliverables</w:t>
      </w:r>
    </w:p>
    <w:p>
      <w:pPr>
        <w:spacing w:line="360" w:lineRule="auto" w:after="120"/>
        <w:jc w:val="both"/>
      </w:pPr>
      <w:r>
        <w:rPr>
          <w:rFonts w:ascii="Times New Roman" w:hAnsi="Times New Roman"/>
          <w:sz w:val="24"/>
        </w:rPr>
        <w:t>Table 7.4 presents a systematic comparison between the deliverables achieved for the present 50% milestone and the engineering work packages scheduled for Phases 4 and 5.</w:t>
      </w:r>
    </w:p>
    <w:p>
      <w:pPr>
        <w:spacing w:before="280" w:after="120"/>
        <w:jc w:val="center"/>
      </w:pPr>
      <w:r>
        <w:rPr>
          <w:rFonts w:ascii="Times New Roman" w:hAnsi="Times New Roman"/>
          <w:b/>
          <w:sz w:val="24"/>
        </w:rPr>
        <w:t xml:space="preserve">Table 7.4: </w:t>
      </w:r>
      <w:r>
        <w:rPr>
          <w:rFonts w:ascii="Times New Roman" w:hAnsi="Times New Roman"/>
          <w:sz w:val="24"/>
        </w:rPr>
        <w:t>Comparative Matrix: 50% Completed Deliverables vs. Remaining 50% Deliverables</w:t>
      </w:r>
    </w:p>
    <w:tbl>
      <w:tblPr>
        <w:tblW w:type="auto" w:w="0"/>
        <w:jc w:val="center"/>
        <w:tblLook w:firstColumn="1" w:firstRow="1" w:lastColumn="0" w:lastRow="0" w:noHBand="0" w:noVBand="1" w:val="04A0"/>
      </w:tblPr>
      <w:tblGrid>
        <w:gridCol w:w="2769"/>
        <w:gridCol w:w="2769"/>
        <w:gridCol w:w="2769"/>
      </w:tblGrid>
      <w:tr>
        <w:tc>
          <w:tcPr>
            <w:tcW w:type="dxa" w:w="2088"/>
            <w:shd w:fill="102C57"/>
            <w:tcMar>
              <w:top w:w="130" w:type="dxa"/>
              <w:bottom w:w="130" w:type="dxa"/>
              <w:left w:w="130" w:type="dxa"/>
              <w:right w:w="130" w:type="dxa"/>
            </w:tcMar>
          </w:tcPr>
          <w:p>
            <w:r>
              <w:rPr>
                <w:b/>
              </w:rPr>
              <w:t>Engineering Dimension</w:t>
            </w:r>
          </w:p>
        </w:tc>
        <w:tc>
          <w:tcPr>
            <w:tcW w:type="dxa" w:w="3096"/>
            <w:shd w:fill="102C57"/>
            <w:tcMar>
              <w:top w:w="130" w:type="dxa"/>
              <w:bottom w:w="130" w:type="dxa"/>
              <w:left w:w="130" w:type="dxa"/>
              <w:right w:w="130" w:type="dxa"/>
            </w:tcMar>
          </w:tcPr>
          <w:p>
            <w:r>
              <w:rPr>
                <w:b/>
              </w:rPr>
              <w:t>First 50% (Phases 1-3) [COMPLETED]</w:t>
            </w:r>
          </w:p>
        </w:tc>
        <w:tc>
          <w:tcPr>
            <w:tcW w:type="dxa" w:w="3096"/>
            <w:shd w:fill="102C57"/>
            <w:tcMar>
              <w:top w:w="130" w:type="dxa"/>
              <w:bottom w:w="130" w:type="dxa"/>
              <w:left w:w="130" w:type="dxa"/>
              <w:right w:w="130" w:type="dxa"/>
            </w:tcMar>
          </w:tcPr>
          <w:p>
            <w:r>
              <w:rPr>
                <w:b/>
              </w:rPr>
              <w:t>Remaining 50% (Phases 4-5) [PLANNED]</w:t>
            </w:r>
          </w:p>
        </w:tc>
      </w:tr>
      <w:tr>
        <w:tc>
          <w:tcPr>
            <w:tcW w:type="dxa" w:w="2088"/>
            <w:tcMar>
              <w:top w:w="90" w:type="dxa"/>
              <w:bottom w:w="90" w:type="dxa"/>
              <w:left w:w="130" w:type="dxa"/>
              <w:right w:w="130" w:type="dxa"/>
            </w:tcMar>
          </w:tcPr>
          <w:p>
            <w:pPr>
              <w:spacing w:line="288" w:lineRule="auto" w:before="0" w:after="0"/>
            </w:pPr>
            <w:r>
              <w:rPr>
                <w:rFonts w:ascii="Times New Roman" w:hAnsi="Times New Roman"/>
                <w:sz w:val="22"/>
              </w:rPr>
              <w:t>Source Reputation</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SQLite DB (4,442 outlets) with &lt;0.02ms query latency</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Dynamic consensus weighting based on pool agreement</w:t>
            </w:r>
          </w:p>
        </w:tc>
      </w:tr>
      <w:tr>
        <w:tc>
          <w:tcPr>
            <w:tcW w:type="dxa" w:w="2088"/>
            <w:shd w:fill="F8FAFC"/>
            <w:tcMar>
              <w:top w:w="90" w:type="dxa"/>
              <w:bottom w:w="90" w:type="dxa"/>
              <w:left w:w="130" w:type="dxa"/>
              <w:right w:w="130" w:type="dxa"/>
            </w:tcMar>
          </w:tcPr>
          <w:p>
            <w:pPr>
              <w:spacing w:line="288" w:lineRule="auto" w:before="0" w:after="0"/>
            </w:pPr>
            <w:r>
              <w:rPr>
                <w:rFonts w:ascii="Times New Roman" w:hAnsi="Times New Roman"/>
                <w:sz w:val="22"/>
              </w:rPr>
              <w:t>Text Analysis</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109 lexical trigger scanner for clickbait &amp; panic</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Automated NER factual claim extraction from articles</w:t>
            </w:r>
          </w:p>
        </w:tc>
      </w:tr>
      <w:tr>
        <w:tc>
          <w:tcPr>
            <w:tcW w:type="dxa" w:w="2088"/>
            <w:tcMar>
              <w:top w:w="90" w:type="dxa"/>
              <w:bottom w:w="90" w:type="dxa"/>
              <w:left w:w="130" w:type="dxa"/>
              <w:right w:w="130" w:type="dxa"/>
            </w:tcMar>
          </w:tcPr>
          <w:p>
            <w:pPr>
              <w:spacing w:line="288" w:lineRule="auto" w:before="0" w:after="0"/>
            </w:pPr>
            <w:r>
              <w:rPr>
                <w:rFonts w:ascii="Times New Roman" w:hAnsi="Times New Roman"/>
                <w:sz w:val="22"/>
              </w:rPr>
              <w:t>Evidence Corroboration</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NewsAPI live search returning top-10 articles with metadata</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RoBERTa-MNLI 3-class cross-encoder stance detection</w:t>
            </w:r>
          </w:p>
        </w:tc>
      </w:tr>
      <w:tr>
        <w:tc>
          <w:tcPr>
            <w:tcW w:type="dxa" w:w="2088"/>
            <w:shd w:fill="F8FAFC"/>
            <w:tcMar>
              <w:top w:w="90" w:type="dxa"/>
              <w:bottom w:w="90" w:type="dxa"/>
              <w:left w:w="130" w:type="dxa"/>
              <w:right w:w="130" w:type="dxa"/>
            </w:tcMar>
          </w:tcPr>
          <w:p>
            <w:pPr>
              <w:spacing w:line="288" w:lineRule="auto" w:before="0" w:after="0"/>
            </w:pPr>
            <w:r>
              <w:rPr>
                <w:rFonts w:ascii="Times New Roman" w:hAnsi="Times New Roman"/>
                <w:sz w:val="22"/>
              </w:rPr>
              <w:t>Credibility Scoring</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Algebraic fusion formula combining Pillars 1, 2, and 3</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Multi-factor probabilistic aggregation with confidence intervals</w:t>
            </w:r>
          </w:p>
        </w:tc>
      </w:tr>
      <w:tr>
        <w:tc>
          <w:tcPr>
            <w:tcW w:type="dxa" w:w="2088"/>
            <w:tcMar>
              <w:top w:w="90" w:type="dxa"/>
              <w:bottom w:w="90" w:type="dxa"/>
              <w:left w:w="130" w:type="dxa"/>
              <w:right w:w="130" w:type="dxa"/>
            </w:tcMar>
          </w:tcPr>
          <w:p>
            <w:pPr>
              <w:spacing w:line="288" w:lineRule="auto" w:before="0" w:after="0"/>
            </w:pPr>
            <w:r>
              <w:rPr>
                <w:rFonts w:ascii="Times New Roman" w:hAnsi="Times New Roman"/>
                <w:sz w:val="22"/>
              </w:rPr>
              <w:t>User Interface</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Streamlit full-stack web dashboard with gauge meters</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Browser extension &amp; FastAPI asynchronous REST endpoints</w:t>
            </w:r>
          </w:p>
        </w:tc>
      </w:tr>
      <w:tr>
        <w:tc>
          <w:tcPr>
            <w:tcW w:type="dxa" w:w="2088"/>
            <w:shd w:fill="F8FAFC"/>
            <w:tcMar>
              <w:top w:w="90" w:type="dxa"/>
              <w:bottom w:w="90" w:type="dxa"/>
              <w:left w:w="130" w:type="dxa"/>
              <w:right w:w="130" w:type="dxa"/>
            </w:tcMar>
          </w:tcPr>
          <w:p>
            <w:pPr>
              <w:spacing w:line="288" w:lineRule="auto" w:before="0" w:after="0"/>
            </w:pPr>
            <w:r>
              <w:rPr>
                <w:rFonts w:ascii="Times New Roman" w:hAnsi="Times New Roman"/>
                <w:sz w:val="22"/>
              </w:rPr>
              <w:t>Quality Assurance</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27 unit and integration tests under Pytest (100% pass)</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Benchmark against 100 labeled claims (Precision/Recall/F1)</w:t>
            </w:r>
          </w:p>
        </w:tc>
      </w:tr>
    </w:tbl>
    <w:p>
      <w:pPr>
        <w:spacing w:before="80" w:after="160"/>
      </w:pPr>
    </w:p>
    <w:p>
      <w:pPr>
        <w:spacing w:before="280" w:after="120"/>
        <w:jc w:val="left"/>
      </w:pPr>
      <w:r>
        <w:rPr>
          <w:rFonts w:ascii="Times New Roman" w:hAnsi="Times New Roman"/>
          <w:b/>
          <w:sz w:val="28"/>
        </w:rPr>
        <w:t>7.5  Technical Discussion of 50% Milestone Observations &amp; Challenges</w:t>
      </w:r>
    </w:p>
    <w:p>
      <w:pPr>
        <w:spacing w:line="360" w:lineRule="auto" w:after="120"/>
        <w:jc w:val="both"/>
      </w:pPr>
      <w:r>
        <w:rPr>
          <w:rFonts w:ascii="Times New Roman" w:hAnsi="Times New Roman"/>
          <w:sz w:val="24"/>
        </w:rPr>
        <w:t>Key Engineering Insights from 50% Milestone Implementation:</w:t>
      </w:r>
    </w:p>
    <w:p>
      <w:pPr>
        <w:spacing w:line="360" w:lineRule="auto" w:after="120"/>
        <w:jc w:val="both"/>
      </w:pPr>
      <w:r>
        <w:rPr>
          <w:rFonts w:ascii="Times New Roman" w:hAnsi="Times New Roman"/>
          <w:sz w:val="24"/>
        </w:rPr>
        <w:t>1. Sub-Millisecond Relational Indexing vs. Vector Databases: Early design explorations considered storing media metadata in a vector database; however, empirical profiling revealed that vector distance computations required 15-40 ms, whereas SQLite B-Tree indexing executed in 0.018 ms. For exact domain matching, relational B-Trees provide unbeatable deterministic speed.</w:t>
      </w:r>
    </w:p>
    <w:p>
      <w:pPr>
        <w:spacing w:line="360" w:lineRule="auto" w:after="120"/>
        <w:jc w:val="both"/>
      </w:pPr>
      <w:r>
        <w:rPr>
          <w:rFonts w:ascii="Times New Roman" w:hAnsi="Times New Roman"/>
          <w:sz w:val="24"/>
        </w:rPr>
        <w:t>2. Robustness of Length-Normalized Lexical Scanning: Early iterations of the 109-trigger scanner utilized raw hit counts, which unfairly penalized long, rigorous investigative reports containing incidental trigger words. Introducing the length-normalized logarithmic scaling function completely eliminated false positive inflation on long-form journalism.</w:t>
      </w:r>
    </w:p>
    <w:p>
      <w:pPr>
        <w:spacing w:line="360" w:lineRule="auto" w:after="120"/>
        <w:jc w:val="both"/>
      </w:pPr>
      <w:r>
        <w:rPr>
          <w:rFonts w:ascii="Times New Roman" w:hAnsi="Times New Roman"/>
          <w:sz w:val="24"/>
        </w:rPr>
        <w:t>3. Managing External API Volatility: Remote news APIs are subject to network latency spikes and rate limits. The implementation of strict 5-second timeouts and graceful two-pillar local fallback ensures that TruthLens never hangs or crashes when external network connectivity is degraded.</w:t>
      </w:r>
    </w:p>
    <w:p>
      <w:r>
        <w:br w:type="page"/>
      </w:r>
    </w:p>
    <w:p>
      <w:pPr>
        <w:spacing w:before="360" w:after="80"/>
        <w:jc w:val="center"/>
      </w:pPr>
      <w:r>
        <w:rPr>
          <w:rFonts w:ascii="Times New Roman" w:hAnsi="Times New Roman"/>
          <w:b/>
          <w:sz w:val="32"/>
        </w:rPr>
        <w:t>CHAPTER 8</w:t>
      </w:r>
    </w:p>
    <w:p>
      <w:pPr>
        <w:spacing w:after="400"/>
        <w:jc w:val="center"/>
      </w:pPr>
      <w:r>
        <w:rPr>
          <w:rFonts w:ascii="Times New Roman" w:hAnsi="Times New Roman"/>
          <w:b/>
          <w:sz w:val="32"/>
        </w:rPr>
        <w:t>ETHICAL, LEGAL AND SUSTAINABILITY ASPECTS</w:t>
      </w:r>
    </w:p>
    <w:p>
      <w:pPr>
        <w:spacing w:before="280" w:after="120"/>
        <w:jc w:val="left"/>
      </w:pPr>
      <w:r>
        <w:rPr>
          <w:rFonts w:ascii="Times New Roman" w:hAnsi="Times New Roman"/>
          <w:b/>
          <w:sz w:val="28"/>
        </w:rPr>
        <w:t>8.1  Algorithmic Fairness, Political Neutrality &amp; Bias Decoupling</w:t>
      </w:r>
    </w:p>
    <w:p>
      <w:pPr>
        <w:spacing w:line="360" w:lineRule="auto" w:after="120"/>
        <w:jc w:val="both"/>
      </w:pPr>
      <w:r>
        <w:rPr>
          <w:rFonts w:ascii="Times New Roman" w:hAnsi="Times New Roman"/>
          <w:sz w:val="24"/>
        </w:rPr>
        <w:t>A critical ethical vulnerability in automated fact-checking systems is algorithmic political bias—the tendency to disproportionately penalize conservative or liberal media outlets due to ideological skew in training corpora. TruthLens enforces strict architectural decoupling between Factual Reporting and Political Leaning. The core credibility score C_final is strictly computed from empirical fact-checking track records (MBFC factuality tiers), linguistic manipulation triggers, and external corroboration.</w:t>
      </w:r>
    </w:p>
    <w:p>
      <w:pPr>
        <w:spacing w:line="360" w:lineRule="auto" w:after="120"/>
        <w:jc w:val="both"/>
      </w:pPr>
      <w:r>
        <w:rPr>
          <w:rFonts w:ascii="Times New Roman" w:hAnsi="Times New Roman"/>
          <w:sz w:val="24"/>
        </w:rPr>
        <w:t>An outlet with a strong partisan bias (e.g., Left or Right) that maintains verified, high journalistic factual accuracy receives a high credibility score, with its political leaning displayed transparently on an orthogonal axis rather than penalized in the credibility score. Table 8.1 details our ethical governance checklist.</w:t>
      </w:r>
    </w:p>
    <w:p>
      <w:pPr>
        <w:spacing w:before="280" w:after="120"/>
        <w:jc w:val="center"/>
      </w:pPr>
      <w:r>
        <w:rPr>
          <w:rFonts w:ascii="Times New Roman" w:hAnsi="Times New Roman"/>
          <w:b/>
          <w:sz w:val="24"/>
        </w:rPr>
        <w:t xml:space="preserve">Table 8.1: </w:t>
      </w:r>
      <w:r>
        <w:rPr>
          <w:rFonts w:ascii="Times New Roman" w:hAnsi="Times New Roman"/>
          <w:sz w:val="24"/>
        </w:rPr>
        <w:t>Ethical Decoupling and DPDP Act 2023 Compliance Governance Checklist</w:t>
      </w:r>
    </w:p>
    <w:tbl>
      <w:tblPr>
        <w:tblW w:type="auto" w:w="0"/>
        <w:jc w:val="center"/>
        <w:tblLook w:firstColumn="1" w:firstRow="1" w:lastColumn="0" w:lastRow="0" w:noHBand="0" w:noVBand="1" w:val="04A0"/>
      </w:tblPr>
      <w:tblGrid>
        <w:gridCol w:w="2769"/>
        <w:gridCol w:w="2769"/>
        <w:gridCol w:w="2769"/>
      </w:tblGrid>
      <w:tr>
        <w:tc>
          <w:tcPr>
            <w:tcW w:type="dxa" w:w="2016"/>
            <w:shd w:fill="102C57"/>
            <w:tcMar>
              <w:top w:w="130" w:type="dxa"/>
              <w:bottom w:w="130" w:type="dxa"/>
              <w:left w:w="130" w:type="dxa"/>
              <w:right w:w="130" w:type="dxa"/>
            </w:tcMar>
          </w:tcPr>
          <w:p>
            <w:r>
              <w:rPr>
                <w:b/>
              </w:rPr>
              <w:t>Governance Dimension</w:t>
            </w:r>
          </w:p>
        </w:tc>
        <w:tc>
          <w:tcPr>
            <w:tcW w:type="dxa" w:w="3096"/>
            <w:shd w:fill="102C57"/>
            <w:tcMar>
              <w:top w:w="130" w:type="dxa"/>
              <w:bottom w:w="130" w:type="dxa"/>
              <w:left w:w="130" w:type="dxa"/>
              <w:right w:w="130" w:type="dxa"/>
            </w:tcMar>
          </w:tcPr>
          <w:p>
            <w:r>
              <w:rPr>
                <w:b/>
              </w:rPr>
              <w:t>Ethical / Legal Mandate</w:t>
            </w:r>
          </w:p>
        </w:tc>
        <w:tc>
          <w:tcPr>
            <w:tcW w:type="dxa" w:w="3168"/>
            <w:shd w:fill="102C57"/>
            <w:tcMar>
              <w:top w:w="130" w:type="dxa"/>
              <w:bottom w:w="130" w:type="dxa"/>
              <w:left w:w="130" w:type="dxa"/>
              <w:right w:w="130" w:type="dxa"/>
            </w:tcMar>
          </w:tcPr>
          <w:p>
            <w:r>
              <w:rPr>
                <w:b/>
              </w:rPr>
              <w:t>TruthLens Architectural Implementation</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Ideological Decoupling</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Prevent censorship of legitimate political discourse</w:t>
            </w:r>
          </w:p>
        </w:tc>
        <w:tc>
          <w:tcPr>
            <w:tcW w:type="dxa" w:w="3168"/>
            <w:tcMar>
              <w:top w:w="90" w:type="dxa"/>
              <w:bottom w:w="90" w:type="dxa"/>
              <w:left w:w="130" w:type="dxa"/>
              <w:right w:w="130" w:type="dxa"/>
            </w:tcMar>
          </w:tcPr>
          <w:p>
            <w:pPr>
              <w:spacing w:line="288" w:lineRule="auto" w:before="0" w:after="0"/>
            </w:pPr>
            <w:r>
              <w:rPr>
                <w:rFonts w:ascii="Times New Roman" w:hAnsi="Times New Roman"/>
                <w:sz w:val="22"/>
              </w:rPr>
              <w:t>Separate factuality score [0, 100] from political bias coordinate [-1.0, +1.0]</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Epistemic Transparency</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Explainable AI; eliminate opaque black-box verdicts</w:t>
            </w:r>
          </w:p>
        </w:tc>
        <w:tc>
          <w:tcPr>
            <w:tcW w:type="dxa" w:w="3168"/>
            <w:shd w:fill="F8FAFC"/>
            <w:tcMar>
              <w:top w:w="90" w:type="dxa"/>
              <w:bottom w:w="90" w:type="dxa"/>
              <w:left w:w="130" w:type="dxa"/>
              <w:right w:w="130" w:type="dxa"/>
            </w:tcMar>
          </w:tcPr>
          <w:p>
            <w:pPr>
              <w:spacing w:line="288" w:lineRule="auto" w:before="0" w:after="0"/>
            </w:pPr>
            <w:r>
              <w:rPr>
                <w:rFonts w:ascii="Times New Roman" w:hAnsi="Times New Roman"/>
                <w:sz w:val="22"/>
              </w:rPr>
              <w:t>Explicit penalty breakdown showing trigger words and source rating provenance</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Data Privacy (DPDP Act)</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Zero unauthorized retention of personal user data</w:t>
            </w:r>
          </w:p>
        </w:tc>
        <w:tc>
          <w:tcPr>
            <w:tcW w:type="dxa" w:w="3168"/>
            <w:tcMar>
              <w:top w:w="90" w:type="dxa"/>
              <w:bottom w:w="90" w:type="dxa"/>
              <w:left w:w="130" w:type="dxa"/>
              <w:right w:w="130" w:type="dxa"/>
            </w:tcMar>
          </w:tcPr>
          <w:p>
            <w:pPr>
              <w:spacing w:line="288" w:lineRule="auto" w:before="0" w:after="0"/>
            </w:pPr>
            <w:r>
              <w:rPr>
                <w:rFonts w:ascii="Times New Roman" w:hAnsi="Times New Roman"/>
                <w:sz w:val="22"/>
              </w:rPr>
              <w:t>Stateless query processing; no IP or browsing history stored in persistent DB</w:t>
            </w:r>
          </w:p>
        </w:tc>
      </w:tr>
      <w:tr>
        <w:tc>
          <w:tcPr>
            <w:tcW w:type="dxa" w:w="2016"/>
            <w:shd w:fill="F8FAFC"/>
            <w:tcMar>
              <w:top w:w="90" w:type="dxa"/>
              <w:bottom w:w="90" w:type="dxa"/>
              <w:left w:w="130" w:type="dxa"/>
              <w:right w:w="130" w:type="dxa"/>
            </w:tcMar>
          </w:tcPr>
          <w:p>
            <w:pPr>
              <w:spacing w:line="288" w:lineRule="auto" w:before="0" w:after="0"/>
            </w:pPr>
            <w:r>
              <w:rPr>
                <w:rFonts w:ascii="Times New Roman" w:hAnsi="Times New Roman"/>
                <w:sz w:val="22"/>
              </w:rPr>
              <w:t>Algorithmic Auditability</w:t>
            </w:r>
          </w:p>
        </w:tc>
        <w:tc>
          <w:tcPr>
            <w:tcW w:type="dxa" w:w="3096"/>
            <w:shd w:fill="F8FAFC"/>
            <w:tcMar>
              <w:top w:w="90" w:type="dxa"/>
              <w:bottom w:w="90" w:type="dxa"/>
              <w:left w:w="130" w:type="dxa"/>
              <w:right w:w="130" w:type="dxa"/>
            </w:tcMar>
          </w:tcPr>
          <w:p>
            <w:pPr>
              <w:spacing w:line="288" w:lineRule="auto" w:before="0" w:after="0"/>
            </w:pPr>
            <w:r>
              <w:rPr>
                <w:rFonts w:ascii="Times New Roman" w:hAnsi="Times New Roman"/>
                <w:sz w:val="22"/>
              </w:rPr>
              <w:t>Enable third-party verification of scoring logic</w:t>
            </w:r>
          </w:p>
        </w:tc>
        <w:tc>
          <w:tcPr>
            <w:tcW w:type="dxa" w:w="3168"/>
            <w:shd w:fill="F8FAFC"/>
            <w:tcMar>
              <w:top w:w="90" w:type="dxa"/>
              <w:bottom w:w="90" w:type="dxa"/>
              <w:left w:w="130" w:type="dxa"/>
              <w:right w:w="130" w:type="dxa"/>
            </w:tcMar>
          </w:tcPr>
          <w:p>
            <w:pPr>
              <w:spacing w:line="288" w:lineRule="auto" w:before="0" w:after="0"/>
            </w:pPr>
            <w:r>
              <w:rPr>
                <w:rFonts w:ascii="Times New Roman" w:hAnsi="Times New Roman"/>
                <w:sz w:val="22"/>
              </w:rPr>
              <w:t>Open mathematical formulation and reproducible automated Pytest test suite</w:t>
            </w:r>
          </w:p>
        </w:tc>
      </w:tr>
      <w:tr>
        <w:tc>
          <w:tcPr>
            <w:tcW w:type="dxa" w:w="2016"/>
            <w:tcMar>
              <w:top w:w="90" w:type="dxa"/>
              <w:bottom w:w="90" w:type="dxa"/>
              <w:left w:w="130" w:type="dxa"/>
              <w:right w:w="130" w:type="dxa"/>
            </w:tcMar>
          </w:tcPr>
          <w:p>
            <w:pPr>
              <w:spacing w:line="288" w:lineRule="auto" w:before="0" w:after="0"/>
            </w:pPr>
            <w:r>
              <w:rPr>
                <w:rFonts w:ascii="Times New Roman" w:hAnsi="Times New Roman"/>
                <w:sz w:val="22"/>
              </w:rPr>
              <w:t>Green Computing</w:t>
            </w:r>
          </w:p>
        </w:tc>
        <w:tc>
          <w:tcPr>
            <w:tcW w:type="dxa" w:w="3096"/>
            <w:tcMar>
              <w:top w:w="90" w:type="dxa"/>
              <w:bottom w:w="90" w:type="dxa"/>
              <w:left w:w="130" w:type="dxa"/>
              <w:right w:w="130" w:type="dxa"/>
            </w:tcMar>
          </w:tcPr>
          <w:p>
            <w:pPr>
              <w:spacing w:line="288" w:lineRule="auto" w:before="0" w:after="0"/>
            </w:pPr>
            <w:r>
              <w:rPr>
                <w:rFonts w:ascii="Times New Roman" w:hAnsi="Times New Roman"/>
                <w:sz w:val="22"/>
              </w:rPr>
              <w:t>Minimize computational carbon footprint</w:t>
            </w:r>
          </w:p>
        </w:tc>
        <w:tc>
          <w:tcPr>
            <w:tcW w:type="dxa" w:w="3168"/>
            <w:tcMar>
              <w:top w:w="90" w:type="dxa"/>
              <w:bottom w:w="90" w:type="dxa"/>
              <w:left w:w="130" w:type="dxa"/>
              <w:right w:w="130" w:type="dxa"/>
            </w:tcMar>
          </w:tcPr>
          <w:p>
            <w:pPr>
              <w:spacing w:line="288" w:lineRule="auto" w:before="0" w:after="0"/>
            </w:pPr>
            <w:r>
              <w:rPr>
                <w:rFonts w:ascii="Times New Roman" w:hAnsi="Times New Roman"/>
                <w:sz w:val="22"/>
              </w:rPr>
              <w:t>Sub-millisecond local CPU execution (0.00015 Wh per query) without GPU clusters</w:t>
            </w:r>
          </w:p>
        </w:tc>
      </w:tr>
    </w:tbl>
    <w:p>
      <w:pPr>
        <w:spacing w:before="80" w:after="160"/>
      </w:pPr>
    </w:p>
    <w:p>
      <w:pPr>
        <w:spacing w:before="280" w:after="120"/>
        <w:jc w:val="left"/>
      </w:pPr>
      <w:r>
        <w:rPr>
          <w:rFonts w:ascii="Times New Roman" w:hAnsi="Times New Roman"/>
          <w:b/>
          <w:sz w:val="28"/>
        </w:rPr>
        <w:t>8.2  Data Privacy &amp; Compliance with India's DPDP Act 2023</w:t>
      </w:r>
    </w:p>
    <w:p>
      <w:pPr>
        <w:spacing w:line="360" w:lineRule="auto" w:after="120"/>
        <w:jc w:val="both"/>
      </w:pPr>
      <w:r>
        <w:rPr>
          <w:rFonts w:ascii="Times New Roman" w:hAnsi="Times New Roman"/>
          <w:sz w:val="24"/>
        </w:rPr>
        <w:t>In full compliance with India's Digital Personal Data Protection Act (DPDP Act, 2023) [14], TruthLens is engineered with Privacy-by-Design principles. The system processes news verification queries statelessly: user input URLs and text snippets are processed in volatile memory and immediately garbage-collected upon response generation. No personal identifiable information (PII), user IP addresses, browser cookies, or reading histories are recorded in the SQLite database or server logs. The embedded database stores solely public media masthead ratings.</w:t>
      </w:r>
    </w:p>
    <w:p>
      <w:pPr>
        <w:spacing w:before="280" w:after="120"/>
        <w:jc w:val="left"/>
      </w:pPr>
      <w:r>
        <w:rPr>
          <w:rFonts w:ascii="Times New Roman" w:hAnsi="Times New Roman"/>
          <w:b/>
          <w:sz w:val="28"/>
        </w:rPr>
        <w:t>8.3  Green Computing, Energy Efficiency &amp; Edge Hardware Viability</w:t>
      </w:r>
    </w:p>
    <w:p>
      <w:pPr>
        <w:spacing w:line="360" w:lineRule="auto" w:after="120"/>
        <w:jc w:val="both"/>
      </w:pPr>
      <w:r>
        <w:rPr>
          <w:rFonts w:ascii="Times New Roman" w:hAnsi="Times New Roman"/>
          <w:sz w:val="24"/>
        </w:rPr>
        <w:t>Contemporary deep learning models impose massive computational energy requirements during training and inference. In contrast, TruthLens's 50% milestone architecture embodies Green Computing principles. By executing domain extraction, SQLite B-Tree queries, and regex scanning in 0.275 milliseconds on standard CPU cores, each verification query consumes approximately 0.00015 Watt-hours of electrical energy.</w:t>
      </w:r>
    </w:p>
    <w:p>
      <w:pPr>
        <w:spacing w:line="360" w:lineRule="auto" w:after="120"/>
        <w:jc w:val="both"/>
      </w:pPr>
      <w:r>
        <w:rPr>
          <w:rFonts w:ascii="Times New Roman" w:hAnsi="Times New Roman"/>
          <w:sz w:val="24"/>
        </w:rPr>
        <w:t>This micro-watt power consumption profile renders TruthLens uniquely viable for deployment on energy-constrained edge hardware, including mobile devices, low-cost Raspberry Pi micro-servers, and browser client extensions, democratizing misinformation verification without contributing to carbon emissions.</w:t>
      </w:r>
    </w:p>
    <w:p>
      <w:r>
        <w:br w:type="page"/>
      </w:r>
    </w:p>
    <w:p>
      <w:pPr>
        <w:spacing w:before="360" w:after="80"/>
        <w:jc w:val="center"/>
      </w:pPr>
      <w:r>
        <w:rPr>
          <w:rFonts w:ascii="Times New Roman" w:hAnsi="Times New Roman"/>
          <w:b/>
          <w:sz w:val="32"/>
        </w:rPr>
        <w:t>CHAPTER 9</w:t>
      </w:r>
    </w:p>
    <w:p>
      <w:pPr>
        <w:spacing w:after="400"/>
        <w:jc w:val="center"/>
      </w:pPr>
      <w:r>
        <w:rPr>
          <w:rFonts w:ascii="Times New Roman" w:hAnsi="Times New Roman"/>
          <w:b/>
          <w:sz w:val="32"/>
        </w:rPr>
        <w:t>CONCLUSION AND FUTURE WORK</w:t>
      </w:r>
    </w:p>
    <w:p>
      <w:pPr>
        <w:spacing w:before="280" w:after="120"/>
        <w:jc w:val="left"/>
      </w:pPr>
      <w:r>
        <w:rPr>
          <w:rFonts w:ascii="Times New Roman" w:hAnsi="Times New Roman"/>
          <w:b/>
          <w:sz w:val="28"/>
        </w:rPr>
        <w:t>9.1  Conclusion on 50% Milestone Accomplishments</w:t>
      </w:r>
    </w:p>
    <w:p>
      <w:pPr>
        <w:spacing w:line="360" w:lineRule="auto" w:after="120"/>
        <w:jc w:val="both"/>
      </w:pPr>
      <w:r>
        <w:rPr>
          <w:rFonts w:ascii="Times New Roman" w:hAnsi="Times New Roman"/>
          <w:sz w:val="24"/>
        </w:rPr>
        <w:t>This mini project report has presented TruthLens: an AI-Powered Real-Time News Credibility and Misinformation Verification Engine. For the 50% review milestone, all foundational data engineering, local algorithmic engines, and the full-stack user interface have been successfully completed, rigorously tested, and empirically validated. The system indexes 4,442 media outlets from MBFC, executes 109 compiled manipulation triggers across five psychological categories, and retrieves live corroborating evidence via NewsAPI.</w:t>
      </w:r>
    </w:p>
    <w:p>
      <w:pPr>
        <w:spacing w:line="360" w:lineRule="auto" w:after="120"/>
        <w:jc w:val="both"/>
      </w:pPr>
      <w:r>
        <w:rPr>
          <w:rFonts w:ascii="Times New Roman" w:hAnsi="Times New Roman"/>
          <w:sz w:val="24"/>
        </w:rPr>
        <w:t>Empirical evaluation demonstrates sub-millisecond local execution (0.275 ms mean latency), a 100% pass rate across 27 automated unit tests, and accurate multi-factor discrimination across diverse real-world journalistic case studies. The 50% milestone objectives have been fully achieved on schedule.</w:t>
      </w:r>
    </w:p>
    <w:p>
      <w:pPr>
        <w:spacing w:before="280" w:after="120"/>
        <w:jc w:val="left"/>
      </w:pPr>
      <w:r>
        <w:rPr>
          <w:rFonts w:ascii="Times New Roman" w:hAnsi="Times New Roman"/>
          <w:b/>
          <w:sz w:val="28"/>
        </w:rPr>
        <w:t>9.2  Upcoming Phase 4: RoBERTa-MNLI Transformer Integration</w:t>
      </w:r>
    </w:p>
    <w:p>
      <w:pPr>
        <w:spacing w:line="360" w:lineRule="auto" w:after="120"/>
        <w:jc w:val="both"/>
      </w:pPr>
      <w:r>
        <w:rPr>
          <w:rFonts w:ascii="Times New Roman" w:hAnsi="Times New Roman"/>
          <w:sz w:val="24"/>
        </w:rPr>
        <w:t>Phase 4 (Weeks 9-10 / 65% Milestone) will focus on deep Natural Language Inference. The primary engineering objectives include: (1) integrating the RoBERTa-large transformer fine-tuned on the Multi-Genre NLI (MNLI) and FEVER benchmarks; (2) computing continuous 3-way stance vectors (Support, Refute, Neutral) between extracted article claims and retrieved evidence sentences; and (3) incorporating stance-weighted consensus into the external corroboration term E_corrob.</w:t>
      </w:r>
    </w:p>
    <w:p>
      <w:pPr>
        <w:spacing w:before="280" w:after="120"/>
        <w:jc w:val="left"/>
      </w:pPr>
      <w:r>
        <w:rPr>
          <w:rFonts w:ascii="Times New Roman" w:hAnsi="Times New Roman"/>
          <w:b/>
          <w:sz w:val="28"/>
        </w:rPr>
        <w:t>9.3  Upcoming Phase 5: Score Aggregator &amp; Production REST API</w:t>
      </w:r>
    </w:p>
    <w:p>
      <w:pPr>
        <w:spacing w:line="360" w:lineRule="auto" w:after="120"/>
        <w:jc w:val="both"/>
      </w:pPr>
      <w:r>
        <w:rPr>
          <w:rFonts w:ascii="Times New Roman" w:hAnsi="Times New Roman"/>
          <w:sz w:val="24"/>
        </w:rPr>
        <w:t>The final phase (Weeks 11-12 / 100% Thesis) will package TruthLens for production cloud and edge deployment. Work packages include: (1) implementing high-throughput asynchronous REST API endpoints using FastAPI and Uvicorn; (2) containerizing the application using Docker for multi-cloud orchestration; (3) conducting comprehensive precision, recall, and F1 benchmarks against a curated evaluation corpus of 100 labeled multi-topic news claims; and (4) compiling the complete B.Tech project thesis for final viva-voce evaluation.</w:t>
      </w:r>
    </w:p>
    <w:p>
      <w:r>
        <w:br w:type="page"/>
      </w:r>
    </w:p>
    <w:p>
      <w:pPr>
        <w:spacing w:before="320" w:after="400"/>
        <w:jc w:val="center"/>
      </w:pPr>
      <w:r>
        <w:rPr>
          <w:rFonts w:ascii="Times New Roman" w:hAnsi="Times New Roman"/>
          <w:b/>
          <w:sz w:val="32"/>
        </w:rPr>
        <w:t>REFERENCES</w:t>
      </w:r>
    </w:p>
    <w:p>
      <w:pPr>
        <w:spacing w:line="360" w:lineRule="auto" w:after="120"/>
        <w:jc w:val="both"/>
      </w:pPr>
      <w:r>
        <w:rPr>
          <w:rFonts w:ascii="Times New Roman" w:hAnsi="Times New Roman"/>
          <w:sz w:val="24"/>
        </w:rPr>
        <w:t>[1] S. Vosoughi, D. Roy, and S. Aral, "The spread of true and false news online," Science, vol. 359, no. 6380, pp. 1146-1151, Mar. 2018.</w:t>
      </w:r>
    </w:p>
    <w:p>
      <w:pPr>
        <w:spacing w:line="360" w:lineRule="auto" w:after="120"/>
        <w:jc w:val="both"/>
      </w:pPr>
      <w:r>
        <w:rPr>
          <w:rFonts w:ascii="Times New Roman" w:hAnsi="Times New Roman"/>
          <w:sz w:val="24"/>
        </w:rPr>
        <w:t>[2] J. Thorne, A. Vlachos, C. Christodoulopoulos, and A. Mittal, "FEVER: a large-scale dataset for Fact Extraction and VERification," in Proc. 2018 Conf. North American Chapter Assoc. Comput. Linguistics: Human Lang. Technol. (NAACL-HLT), New Orleans, LA, 2018, pp. 809-819.</w:t>
      </w:r>
    </w:p>
    <w:p>
      <w:pPr>
        <w:spacing w:line="360" w:lineRule="auto" w:after="120"/>
        <w:jc w:val="both"/>
      </w:pPr>
      <w:r>
        <w:rPr>
          <w:rFonts w:ascii="Times New Roman" w:hAnsi="Times New Roman"/>
          <w:sz w:val="24"/>
        </w:rPr>
        <w:t>[3] R. Baly, G. Karadzhov, D. Alexandrov, J. Glass, and P. Nakov, "Predicting factuality of reporting and bias of news media sources," in Proc. 2018 Conf. Empirical Methods Natural Lang. Process. (EMNLP), Brussels, Belgium, 2018, pp. 3528-3539.</w:t>
      </w:r>
    </w:p>
    <w:p>
      <w:pPr>
        <w:spacing w:line="360" w:lineRule="auto" w:after="120"/>
        <w:jc w:val="both"/>
      </w:pPr>
      <w:r>
        <w:rPr>
          <w:rFonts w:ascii="Times New Roman" w:hAnsi="Times New Roman"/>
          <w:sz w:val="24"/>
        </w:rPr>
        <w:t>[4] Y. Liu, M. Ott, N. Goyal, J. Du, M. Joshi, D. Chen, O. Levy, M. Lewis, L. Zettlemoyer, and V. Stoyanov, "RoBERTa: A Robustly Optimized BERT Pretraining Approach," arXiv:1907.11692, 2019.</w:t>
      </w:r>
    </w:p>
    <w:p>
      <w:pPr>
        <w:spacing w:line="360" w:lineRule="auto" w:after="120"/>
        <w:jc w:val="both"/>
      </w:pPr>
      <w:r>
        <w:rPr>
          <w:rFonts w:ascii="Times New Roman" w:hAnsi="Times New Roman"/>
          <w:sz w:val="24"/>
        </w:rPr>
        <w:t>[5] W. Y. Wang, ""Liar, Liar Pants on Fire": A New Benchmark Dataset for Fake News Detection," in Proc. 55th Annu. Meeting Assoc. Comput. Linguistics (ACL), Vancouver, Canada, 2017, pp. 422-426.</w:t>
      </w:r>
    </w:p>
    <w:p>
      <w:pPr>
        <w:spacing w:line="360" w:lineRule="auto" w:after="120"/>
        <w:jc w:val="both"/>
      </w:pPr>
      <w:r>
        <w:rPr>
          <w:rFonts w:ascii="Times New Roman" w:hAnsi="Times New Roman"/>
          <w:sz w:val="24"/>
        </w:rPr>
        <w:t>[6] K. Shu, A. Sliva, S. Wang, J. Tang, and H. Liu, "Fake News Detection on Social Media: A Data Mining Perspective," ACM SIGKDD Explorations Newsletter, vol. 19, no. 1, pp. 22-36, Sep. 2017.</w:t>
      </w:r>
    </w:p>
    <w:p>
      <w:pPr>
        <w:spacing w:line="360" w:lineRule="auto" w:after="120"/>
        <w:jc w:val="both"/>
      </w:pPr>
      <w:r>
        <w:rPr>
          <w:rFonts w:ascii="Times New Roman" w:hAnsi="Times New Roman"/>
          <w:sz w:val="24"/>
        </w:rPr>
        <w:t>[7] R. Baly, G. Karadzhov, J. Glass, and P. Nakov, "We Can Detect Fake News with High Accuracy, but What Did We Learn? A Quantitative and Qualitative Analysis," in Proc. 58th Annu. Meeting Assoc. Comput. Linguistics (ACL), Online, 2020, pp. 5182-5197.</w:t>
      </w:r>
    </w:p>
    <w:p>
      <w:pPr>
        <w:spacing w:line="360" w:lineRule="auto" w:after="120"/>
        <w:jc w:val="both"/>
      </w:pPr>
      <w:r>
        <w:rPr>
          <w:rFonts w:ascii="Times New Roman" w:hAnsi="Times New Roman"/>
          <w:sz w:val="24"/>
        </w:rPr>
        <w:t>[8] A. Hanselowski, H. P. Ji, V. Stoyanov, and I. Gurevych, "A Retrospective Analysis of the Fake News Challenge Stance-Detection Task," in Proc. 27th Int. Conf. Comput. Linguistics (COLING), Santa Fe, NM, 2018, pp. 1859-1874.</w:t>
      </w:r>
    </w:p>
    <w:p>
      <w:pPr>
        <w:spacing w:line="360" w:lineRule="auto" w:after="120"/>
        <w:jc w:val="both"/>
      </w:pPr>
      <w:r>
        <w:rPr>
          <w:rFonts w:ascii="Times New Roman" w:hAnsi="Times New Roman"/>
          <w:sz w:val="24"/>
        </w:rPr>
        <w:t>[9] B. D. Horne and S. Adali, "This Just In: Fake News Packs a Lot in Title, Uses Less Words, and Is More Repetitive," in Proc. 11th Int. AAAI Conf. Web and Social Media (ICWSM), Montreal, Canada, 2017, pp. 759-766.</w:t>
      </w:r>
    </w:p>
    <w:p>
      <w:pPr>
        <w:spacing w:line="360" w:lineRule="auto" w:after="120"/>
        <w:jc w:val="both"/>
      </w:pPr>
      <w:r>
        <w:rPr>
          <w:rFonts w:ascii="Times New Roman" w:hAnsi="Times New Roman"/>
          <w:sz w:val="24"/>
        </w:rPr>
        <w:t>[10] R. Aly, Z. Guo, M. Schlichtkrull, J. Thorne, A. Vlachos, C. Christodoulopoulos, O. Cocarascu, and A. Mittal, "FEVEROUS: Fact Extraction and VERification Over Unstructured and Structured information," in Adv. Neural Inf. Process. Syst. (NeurIPS), vol. 34, 2021, pp. 25674-25687.</w:t>
      </w:r>
    </w:p>
    <w:p>
      <w:pPr>
        <w:spacing w:line="360" w:lineRule="auto" w:after="120"/>
        <w:jc w:val="both"/>
      </w:pPr>
      <w:r>
        <w:rPr>
          <w:rFonts w:ascii="Times New Roman" w:hAnsi="Times New Roman"/>
          <w:sz w:val="24"/>
        </w:rPr>
        <w:t>[11] M. Hardalov, A. Arora, P. Nakov, and I. Augenstein, "A Survey on Stance Detection for Mis- and Disinformation Identification," in Findings Assoc. Comput. Linguistics: NAACL 2022, Seattle, WA, 2022, pp. 1259-1277.</w:t>
      </w:r>
    </w:p>
    <w:p>
      <w:pPr>
        <w:spacing w:line="360" w:lineRule="auto" w:after="120"/>
        <w:jc w:val="both"/>
      </w:pPr>
      <w:r>
        <w:rPr>
          <w:rFonts w:ascii="Times New Roman" w:hAnsi="Times New Roman"/>
          <w:sz w:val="24"/>
        </w:rPr>
        <w:t>[12] J. Norregaard, B. D. Horne, and S. Adali, "NELA-GT-2018: A Large Multi-Labelled News Dataset for The Study of Misinformation in News Articles," in Proc. 13th Int. AAAI Conf. Web and Social Media (ICWSM), Munich, Germany, 2019, pp. 630-638.</w:t>
      </w:r>
    </w:p>
    <w:p>
      <w:pPr>
        <w:spacing w:line="360" w:lineRule="auto" w:after="120"/>
        <w:jc w:val="both"/>
      </w:pPr>
      <w:r>
        <w:rPr>
          <w:rFonts w:ascii="Times New Roman" w:hAnsi="Times New Roman"/>
          <w:sz w:val="24"/>
        </w:rPr>
        <w:t>[13] United Nations General Assembly, "Transforming our world: The 2030 Agenda for Sustainable Development," Resolution A/RES/70/1, United Nations, New York, NY, USA, 2015.</w:t>
      </w:r>
    </w:p>
    <w:p>
      <w:pPr>
        <w:spacing w:line="360" w:lineRule="auto" w:after="120"/>
        <w:jc w:val="both"/>
      </w:pPr>
      <w:r>
        <w:rPr>
          <w:rFonts w:ascii="Times New Roman" w:hAnsi="Times New Roman"/>
          <w:sz w:val="24"/>
        </w:rPr>
        <w:t>[14] Government of India, "The Digital Personal Data Protection Act, 2023," Act No. 22 of 2023, The Gazette of India, Ministry of Law and Justice, New Delhi, India, Aug. 2023.</w:t>
      </w:r>
    </w:p>
    <w:sectPr w:rsidR="00FC693F" w:rsidRPr="0006063C" w:rsidSect="00034616">
      <w:headerReference w:type="default" r:id="rId10"/>
      <w:footerReference w:type="default" r:id="rId11"/>
      <w:pgSz w:w="11906" w:h="16838"/>
      <w:pgMar w:top="1440" w:right="1440" w:bottom="1440" w:left="216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E6E6E"/>
        <w:sz w:val="18"/>
      </w:rPr>
      <w:t>TruthLens: AI-Powered Real-Time News Credibility Verification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