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pPr>
      <w:r>
        <w:rPr>
          <w:rFonts w:ascii="Times New Roman" w:hAnsi="Times New Roman"/>
          <w:b/>
          <w:sz w:val="32"/>
        </w:rPr>
        <w:t>PRESIDENCY UNIVERSITY</w:t>
        <w:br/>
      </w:r>
      <w:r>
        <w:rPr>
          <w:rFonts w:ascii="Times New Roman" w:hAnsi="Times New Roman"/>
          <w:sz w:val="26"/>
        </w:rPr>
        <w:t>Bengaluru</w:t>
        <w:br/>
        <w:br/>
      </w:r>
      <w:r>
        <w:rPr>
          <w:rFonts w:ascii="Times New Roman" w:hAnsi="Times New Roman"/>
          <w:b/>
          <w:sz w:val="26"/>
        </w:rPr>
        <w:t>MINI PROJECT REPORT (CSS7102)</w:t>
        <w:br/>
        <w:br/>
      </w:r>
    </w:p>
    <w:p>
      <w:pPr>
        <w:spacing w:after="360"/>
        <w:jc w:val="center"/>
      </w:pPr>
      <w:r>
        <w:rPr>
          <w:rFonts w:ascii="Times New Roman" w:hAnsi="Times New Roman"/>
          <w:b/>
          <w:color w:val="102C57"/>
          <w:sz w:val="30"/>
        </w:rPr>
        <w:t>TRUTHLENS: AI-POWERED REAL-TIME NEWS CREDIBILITY</w:t>
        <w:br/>
        <w:t>AND MISINFORMATION VERIFICATION ENGINE</w:t>
        <w:br/>
      </w:r>
    </w:p>
    <w:p>
      <w:pPr>
        <w:spacing w:after="280"/>
        <w:jc w:val="center"/>
      </w:pPr>
      <w:r>
        <w:rPr>
          <w:rFonts w:ascii="Times New Roman" w:hAnsi="Times New Roman"/>
          <w:i/>
          <w:sz w:val="22"/>
        </w:rPr>
        <w:t>Submitted in partial fulfilment of the requirements for the award of the degree of</w:t>
        <w:br/>
      </w:r>
      <w:r>
        <w:rPr>
          <w:rFonts w:ascii="Times New Roman" w:hAnsi="Times New Roman"/>
          <w:b/>
          <w:sz w:val="24"/>
        </w:rPr>
        <w:t>BACHELOR OF TECHNOLOGY</w:t>
        <w:br/>
        <w:t>in</w:t>
        <w:br/>
        <w:t>COMPUTER SCIENCE &amp; ENGINEERING (ARTIFICIAL INTELLIGENCE)</w:t>
        <w:br/>
        <w:br/>
      </w:r>
      <w:r>
        <w:rPr>
          <w:rFonts w:ascii="Times New Roman" w:hAnsi="Times New Roman"/>
          <w:sz w:val="22"/>
        </w:rPr>
        <w:t>Submitted by</w:t>
        <w:br/>
      </w:r>
    </w:p>
    <w:p>
      <w:pPr>
        <w:spacing w:after="400" w:line="312" w:lineRule="auto"/>
        <w:jc w:val="center"/>
      </w:pPr>
      <w:r>
        <w:rPr>
          <w:rFonts w:ascii="Times New Roman" w:hAnsi="Times New Roman"/>
          <w:b/>
          <w:sz w:val="22"/>
        </w:rPr>
        <w:t>SHUBHAM PANDEY (Team Leader)  -  20231CAI0046</w:t>
        <w:br/>
      </w:r>
      <w:r>
        <w:rPr>
          <w:rFonts w:ascii="Times New Roman" w:hAnsi="Times New Roman"/>
          <w:b/>
          <w:sz w:val="22"/>
        </w:rPr>
        <w:t>IKRAM INAYATHULLA KHAN  -  20231CAI0006</w:t>
        <w:br/>
      </w:r>
      <w:r>
        <w:rPr>
          <w:rFonts w:ascii="Times New Roman" w:hAnsi="Times New Roman"/>
          <w:b/>
          <w:sz w:val="22"/>
        </w:rPr>
        <w:t>KARANAM RADHA PRANATHI  -  20231CAI0003</w:t>
        <w:br/>
      </w:r>
      <w:r>
        <w:rPr>
          <w:rFonts w:ascii="Times New Roman" w:hAnsi="Times New Roman"/>
          <w:b/>
          <w:sz w:val="22"/>
        </w:rPr>
        <w:t>BHAGYESH  -  20231CAI0068</w:t>
        <w:br/>
      </w:r>
    </w:p>
    <w:p>
      <w:pPr>
        <w:spacing w:after="480"/>
        <w:jc w:val="center"/>
      </w:pPr>
      <w:r>
        <w:rPr>
          <w:rFonts w:ascii="Times New Roman" w:hAnsi="Times New Roman"/>
          <w:i/>
          <w:sz w:val="22"/>
        </w:rPr>
        <w:t>Under the Guidance of</w:t>
        <w:br/>
      </w:r>
      <w:r>
        <w:rPr>
          <w:rFonts w:ascii="Times New Roman" w:hAnsi="Times New Roman"/>
          <w:b/>
          <w:sz w:val="24"/>
        </w:rPr>
        <w:t>FACULTY GUIDE / EVALUATOR</w:t>
        <w:br/>
      </w:r>
      <w:r>
        <w:rPr>
          <w:rFonts w:ascii="Times New Roman" w:hAnsi="Times New Roman"/>
          <w:sz w:val="21"/>
        </w:rPr>
        <w:t>Department of Computer Science &amp; Engineering (Artificial Intelligence)</w:t>
        <w:br/>
        <w:t>Presidency University, Bengaluru</w:t>
        <w:br/>
        <w:br/>
      </w:r>
    </w:p>
    <w:p>
      <w:pPr>
        <w:jc w:val="center"/>
      </w:pPr>
      <w:r>
        <w:rPr>
          <w:rFonts w:ascii="Times New Roman" w:hAnsi="Times New Roman"/>
          <w:b/>
          <w:sz w:val="22"/>
        </w:rPr>
        <w:t>SCHOOL OF ARTIFICIAL INTELLIGENCE &amp; ADVANCED COMPUTING</w:t>
        <w:br/>
        <w:t>PRESIDENCY UNIVERSITY, BENGALURU - 560064</w:t>
        <w:br/>
        <w:t>OCTOBER 2026</w:t>
      </w:r>
    </w:p>
    <w:p>
      <w:r>
        <w:br w:type="page"/>
      </w:r>
    </w:p>
    <w:p>
      <w:pPr>
        <w:spacing w:before="240" w:after="360"/>
        <w:jc w:val="center"/>
      </w:pPr>
      <w:r>
        <w:rPr>
          <w:rFonts w:ascii="Times New Roman" w:hAnsi="Times New Roman"/>
          <w:b/>
          <w:sz w:val="28"/>
        </w:rPr>
        <w:t>PRESIDENCY UNIVERSITY</w:t>
        <w:br/>
        <w:t>BENGALURU</w:t>
        <w:br/>
        <w:br/>
        <w:t>BONAFIDE CERTIFICATE</w:t>
      </w:r>
    </w:p>
    <w:p>
      <w:pPr>
        <w:spacing w:line="336" w:lineRule="auto" w:after="480"/>
      </w:pPr>
      <w:r>
        <w:rPr>
          <w:rFonts w:ascii="Times New Roman" w:hAnsi="Times New Roman"/>
          <w:sz w:val="22"/>
        </w:rPr>
        <w:t>Certified that this mini project report entitled "TRUTHLENS: AI-POWERED REAL-TIME NEWS CREDIBILITY AND MISINFORMATION VERIFICATION ENGINE" is the bonafide work of SHUBHAM PANDEY (20231CAI0046), IKRAM INAYATHULLA KHAN (20231CAI0006), KARANAM RADHA PRANATHI (20231CAI0003), and BHAGYESH (20231CAI0068), who carried out the project under our supervision in partial fulfilment of the requirements for the award of the degree of Bachelor of Technology in Computer Science &amp; Engineering (Artificial Intelligence) from Presidency University, Bengaluru during the academic year 2026.</w:t>
      </w:r>
    </w:p>
    <w:tbl>
      <w:tblPr>
        <w:tblW w:type="auto" w:w="0"/>
        <w:jc w:val="center"/>
        <w:tblLook w:firstColumn="1" w:firstRow="1" w:lastColumn="0" w:lastRow="0" w:noHBand="0" w:noVBand="1" w:val="04A0"/>
      </w:tblPr>
      <w:tblGrid>
        <w:gridCol w:w="3120"/>
        <w:gridCol w:w="3120"/>
        <w:gridCol w:w="3120"/>
      </w:tblGrid>
      <w:tr>
        <w:tc>
          <w:tcPr>
            <w:tcW w:type="dxa" w:w="3168"/>
          </w:tcPr>
          <w:p>
            <w:pPr>
              <w:jc w:val="center"/>
            </w:pPr>
            <w:r>
              <w:rPr>
                <w:rFonts w:ascii="Times New Roman" w:hAnsi="Times New Roman"/>
                <w:b/>
                <w:sz w:val="20"/>
              </w:rPr>
              <w:br/>
              <w:br/>
              <w:br/>
              <w:t>____________________</w:t>
              <w:br/>
              <w:t>Faculty Guide</w:t>
              <w:br/>
              <w:t>Project Supervisor</w:t>
            </w:r>
          </w:p>
        </w:tc>
        <w:tc>
          <w:tcPr>
            <w:tcW w:type="dxa" w:w="3168"/>
          </w:tcPr>
          <w:p>
            <w:pPr>
              <w:jc w:val="center"/>
            </w:pPr>
            <w:r>
              <w:rPr>
                <w:rFonts w:ascii="Times New Roman" w:hAnsi="Times New Roman"/>
                <w:b/>
                <w:sz w:val="20"/>
              </w:rPr>
              <w:br/>
              <w:br/>
              <w:br/>
              <w:t>____________________</w:t>
              <w:br/>
              <w:t>Course Coordinator</w:t>
              <w:br/>
              <w:t>CSS7102</w:t>
            </w:r>
          </w:p>
        </w:tc>
        <w:tc>
          <w:tcPr>
            <w:tcW w:type="dxa" w:w="3168"/>
          </w:tcPr>
          <w:p>
            <w:pPr>
              <w:jc w:val="center"/>
            </w:pPr>
            <w:r>
              <w:rPr>
                <w:rFonts w:ascii="Times New Roman" w:hAnsi="Times New Roman"/>
                <w:b/>
                <w:sz w:val="20"/>
              </w:rPr>
              <w:br/>
              <w:br/>
              <w:br/>
              <w:t>____________________</w:t>
              <w:br/>
              <w:t>Head of Department</w:t>
              <w:br/>
              <w:t>School of AI &amp; AC</w:t>
            </w:r>
          </w:p>
        </w:tc>
      </w:tr>
      <w:tr>
        <w:tc>
          <w:tcPr>
            <w:tcW w:type="dxa" w:w="3120"/>
          </w:tcPr>
          <w:p/>
        </w:tc>
        <w:tc>
          <w:tcPr>
            <w:tcW w:type="dxa" w:w="3120"/>
          </w:tcPr>
          <w:p/>
        </w:tc>
        <w:tc>
          <w:tcPr>
            <w:tcW w:type="dxa" w:w="3120"/>
          </w:tcPr>
          <w:p/>
        </w:tc>
      </w:tr>
    </w:tbl>
    <w:p>
      <w:r>
        <w:br w:type="page"/>
      </w:r>
    </w:p>
    <w:p>
      <w:pPr>
        <w:spacing w:before="240" w:after="360"/>
        <w:jc w:val="center"/>
      </w:pPr>
      <w:r>
        <w:rPr>
          <w:rFonts w:ascii="Times New Roman" w:hAnsi="Times New Roman"/>
          <w:b/>
          <w:sz w:val="28"/>
        </w:rPr>
        <w:t>DECLARATION</w:t>
      </w:r>
    </w:p>
    <w:p>
      <w:pPr>
        <w:spacing w:line="336" w:lineRule="auto" w:after="400"/>
      </w:pPr>
      <w:r>
        <w:rPr>
          <w:rFonts w:ascii="Times New Roman" w:hAnsi="Times New Roman"/>
          <w:sz w:val="22"/>
        </w:rPr>
        <w:t>We hereby declare that the mini project report entitled "TRUTHLENS: AI-POWERED REAL-TIME NEWS CREDIBILITY AND MISINFORMATION VERIFICATION ENGINE" submitted to Presidency University, Bengaluru for the award of the degree of Bachelor of Technology in Computer Science &amp; Engineering (Artificial Intelligence) is a record of original work done by us under the guidance of our faculty supervisor. We confirm that this work has not been submitted elsewhere for any other degree or diploma.</w:t>
      </w:r>
    </w:p>
    <w:tbl>
      <w:tblPr>
        <w:tblW w:type="auto" w:w="0"/>
        <w:jc w:val="center"/>
        <w:tblLook w:firstColumn="1" w:firstRow="1" w:lastColumn="0" w:lastRow="0" w:noHBand="0" w:noVBand="1" w:val="04A0"/>
      </w:tblPr>
      <w:tblGrid>
        <w:gridCol w:w="3120"/>
        <w:gridCol w:w="3120"/>
        <w:gridCol w:w="3120"/>
      </w:tblGrid>
      <w:tr>
        <w:tc>
          <w:tcPr>
            <w:tcW w:type="dxa" w:w="2160"/>
            <w:shd w:fill="102C57"/>
            <w:tcMar>
              <w:top w:w="120" w:type="dxa"/>
              <w:bottom w:w="120" w:type="dxa"/>
              <w:left w:w="130" w:type="dxa"/>
              <w:right w:w="130" w:type="dxa"/>
            </w:tcMar>
          </w:tcPr>
          <w:p>
            <w:r>
              <w:rPr>
                <w:b/>
              </w:rPr>
              <w:t>Roll Number</w:t>
            </w:r>
          </w:p>
        </w:tc>
        <w:tc>
          <w:tcPr>
            <w:tcW w:type="dxa" w:w="4608"/>
            <w:shd w:fill="102C57"/>
            <w:tcMar>
              <w:top w:w="120" w:type="dxa"/>
              <w:bottom w:w="120" w:type="dxa"/>
              <w:left w:w="130" w:type="dxa"/>
              <w:right w:w="130" w:type="dxa"/>
            </w:tcMar>
          </w:tcPr>
          <w:p>
            <w:r>
              <w:rPr>
                <w:b/>
              </w:rPr>
              <w:t>Student Name</w:t>
            </w:r>
          </w:p>
        </w:tc>
        <w:tc>
          <w:tcPr>
            <w:tcW w:type="dxa" w:w="2880"/>
            <w:shd w:fill="102C57"/>
            <w:tcMar>
              <w:top w:w="120" w:type="dxa"/>
              <w:bottom w:w="120" w:type="dxa"/>
              <w:left w:w="130" w:type="dxa"/>
              <w:right w:w="130" w:type="dxa"/>
            </w:tcMar>
          </w:tcPr>
          <w:p>
            <w:r>
              <w:rPr>
                <w:b/>
              </w:rPr>
              <w:t>Signature</w:t>
            </w:r>
          </w:p>
        </w:tc>
      </w:tr>
      <w:tr>
        <w:tc>
          <w:tcPr>
            <w:tcW w:type="dxa" w:w="2160"/>
            <w:tcMar>
              <w:top w:w="80" w:type="dxa"/>
              <w:bottom w:w="80" w:type="dxa"/>
              <w:left w:w="130" w:type="dxa"/>
              <w:right w:w="130" w:type="dxa"/>
            </w:tcMar>
          </w:tcPr>
          <w:p>
            <w:r>
              <w:rPr>
                <w:rFonts w:ascii="Times New Roman" w:hAnsi="Times New Roman"/>
                <w:sz w:val="18"/>
              </w:rPr>
              <w:t>20231CAI0046</w:t>
            </w:r>
          </w:p>
        </w:tc>
        <w:tc>
          <w:tcPr>
            <w:tcW w:type="dxa" w:w="4608"/>
            <w:tcMar>
              <w:top w:w="80" w:type="dxa"/>
              <w:bottom w:w="80" w:type="dxa"/>
              <w:left w:w="130" w:type="dxa"/>
              <w:right w:w="130" w:type="dxa"/>
            </w:tcMar>
          </w:tcPr>
          <w:p>
            <w:r>
              <w:rPr>
                <w:rFonts w:ascii="Times New Roman" w:hAnsi="Times New Roman"/>
                <w:sz w:val="18"/>
              </w:rPr>
              <w:t>SHUBHAM PANDEY (Team Leader)</w:t>
            </w:r>
          </w:p>
        </w:tc>
        <w:tc>
          <w:tcPr>
            <w:tcW w:type="dxa" w:w="2880"/>
            <w:tcMar>
              <w:top w:w="80" w:type="dxa"/>
              <w:bottom w:w="80" w:type="dxa"/>
              <w:left w:w="130" w:type="dxa"/>
              <w:right w:w="130" w:type="dxa"/>
            </w:tcMar>
          </w:tcPr>
          <w:p>
            <w:r>
              <w:rPr>
                <w:rFonts w:ascii="Times New Roman" w:hAnsi="Times New Roman"/>
                <w:sz w:val="18"/>
              </w:rPr>
              <w:t>_______________</w:t>
            </w:r>
          </w:p>
        </w:tc>
      </w:tr>
      <w:tr>
        <w:tc>
          <w:tcPr>
            <w:tcW w:type="dxa" w:w="2160"/>
            <w:shd w:fill="F8FAFC"/>
            <w:tcMar>
              <w:top w:w="80" w:type="dxa"/>
              <w:bottom w:w="80" w:type="dxa"/>
              <w:left w:w="130" w:type="dxa"/>
              <w:right w:w="130" w:type="dxa"/>
            </w:tcMar>
          </w:tcPr>
          <w:p>
            <w:r>
              <w:rPr>
                <w:rFonts w:ascii="Times New Roman" w:hAnsi="Times New Roman"/>
                <w:sz w:val="18"/>
              </w:rPr>
              <w:t>20231CAI0006</w:t>
            </w:r>
          </w:p>
        </w:tc>
        <w:tc>
          <w:tcPr>
            <w:tcW w:type="dxa" w:w="4608"/>
            <w:shd w:fill="F8FAFC"/>
            <w:tcMar>
              <w:top w:w="80" w:type="dxa"/>
              <w:bottom w:w="80" w:type="dxa"/>
              <w:left w:w="130" w:type="dxa"/>
              <w:right w:w="130" w:type="dxa"/>
            </w:tcMar>
          </w:tcPr>
          <w:p>
            <w:r>
              <w:rPr>
                <w:rFonts w:ascii="Times New Roman" w:hAnsi="Times New Roman"/>
                <w:sz w:val="18"/>
              </w:rPr>
              <w:t>IKRAM INAYATHULLA KHAN</w:t>
            </w:r>
          </w:p>
        </w:tc>
        <w:tc>
          <w:tcPr>
            <w:tcW w:type="dxa" w:w="2880"/>
            <w:shd w:fill="F8FAFC"/>
            <w:tcMar>
              <w:top w:w="80" w:type="dxa"/>
              <w:bottom w:w="80" w:type="dxa"/>
              <w:left w:w="130" w:type="dxa"/>
              <w:right w:w="130" w:type="dxa"/>
            </w:tcMar>
          </w:tcPr>
          <w:p>
            <w:r>
              <w:rPr>
                <w:rFonts w:ascii="Times New Roman" w:hAnsi="Times New Roman"/>
                <w:sz w:val="18"/>
              </w:rPr>
              <w:t>_______________</w:t>
            </w:r>
          </w:p>
        </w:tc>
      </w:tr>
      <w:tr>
        <w:tc>
          <w:tcPr>
            <w:tcW w:type="dxa" w:w="2160"/>
            <w:tcMar>
              <w:top w:w="80" w:type="dxa"/>
              <w:bottom w:w="80" w:type="dxa"/>
              <w:left w:w="130" w:type="dxa"/>
              <w:right w:w="130" w:type="dxa"/>
            </w:tcMar>
          </w:tcPr>
          <w:p>
            <w:r>
              <w:rPr>
                <w:rFonts w:ascii="Times New Roman" w:hAnsi="Times New Roman"/>
                <w:sz w:val="18"/>
              </w:rPr>
              <w:t>20231CAI0003</w:t>
            </w:r>
          </w:p>
        </w:tc>
        <w:tc>
          <w:tcPr>
            <w:tcW w:type="dxa" w:w="4608"/>
            <w:tcMar>
              <w:top w:w="80" w:type="dxa"/>
              <w:bottom w:w="80" w:type="dxa"/>
              <w:left w:w="130" w:type="dxa"/>
              <w:right w:w="130" w:type="dxa"/>
            </w:tcMar>
          </w:tcPr>
          <w:p>
            <w:r>
              <w:rPr>
                <w:rFonts w:ascii="Times New Roman" w:hAnsi="Times New Roman"/>
                <w:sz w:val="18"/>
              </w:rPr>
              <w:t>KARANAM RADHA PRANATHI</w:t>
            </w:r>
          </w:p>
        </w:tc>
        <w:tc>
          <w:tcPr>
            <w:tcW w:type="dxa" w:w="2880"/>
            <w:tcMar>
              <w:top w:w="80" w:type="dxa"/>
              <w:bottom w:w="80" w:type="dxa"/>
              <w:left w:w="130" w:type="dxa"/>
              <w:right w:w="130" w:type="dxa"/>
            </w:tcMar>
          </w:tcPr>
          <w:p>
            <w:r>
              <w:rPr>
                <w:rFonts w:ascii="Times New Roman" w:hAnsi="Times New Roman"/>
                <w:sz w:val="18"/>
              </w:rPr>
              <w:t>_______________</w:t>
            </w:r>
          </w:p>
        </w:tc>
      </w:tr>
      <w:tr>
        <w:tc>
          <w:tcPr>
            <w:tcW w:type="dxa" w:w="2160"/>
            <w:shd w:fill="F8FAFC"/>
            <w:tcMar>
              <w:top w:w="80" w:type="dxa"/>
              <w:bottom w:w="80" w:type="dxa"/>
              <w:left w:w="130" w:type="dxa"/>
              <w:right w:w="130" w:type="dxa"/>
            </w:tcMar>
          </w:tcPr>
          <w:p>
            <w:r>
              <w:rPr>
                <w:rFonts w:ascii="Times New Roman" w:hAnsi="Times New Roman"/>
                <w:sz w:val="18"/>
              </w:rPr>
              <w:t>20231CAI0068</w:t>
            </w:r>
          </w:p>
        </w:tc>
        <w:tc>
          <w:tcPr>
            <w:tcW w:type="dxa" w:w="4608"/>
            <w:shd w:fill="F8FAFC"/>
            <w:tcMar>
              <w:top w:w="80" w:type="dxa"/>
              <w:bottom w:w="80" w:type="dxa"/>
              <w:left w:w="130" w:type="dxa"/>
              <w:right w:w="130" w:type="dxa"/>
            </w:tcMar>
          </w:tcPr>
          <w:p>
            <w:r>
              <w:rPr>
                <w:rFonts w:ascii="Times New Roman" w:hAnsi="Times New Roman"/>
                <w:sz w:val="18"/>
              </w:rPr>
              <w:t>BHAGYESH</w:t>
            </w:r>
          </w:p>
        </w:tc>
        <w:tc>
          <w:tcPr>
            <w:tcW w:type="dxa" w:w="2880"/>
            <w:shd w:fill="F8FAFC"/>
            <w:tcMar>
              <w:top w:w="80" w:type="dxa"/>
              <w:bottom w:w="80" w:type="dxa"/>
              <w:left w:w="130" w:type="dxa"/>
              <w:right w:w="130" w:type="dxa"/>
            </w:tcMar>
          </w:tcPr>
          <w:p>
            <w:r>
              <w:rPr>
                <w:rFonts w:ascii="Times New Roman" w:hAnsi="Times New Roman"/>
                <w:sz w:val="18"/>
              </w:rPr>
              <w:t>_______________</w:t>
            </w:r>
          </w:p>
        </w:tc>
      </w:tr>
    </w:tbl>
    <w:p>
      <w:r>
        <w:br w:type="page"/>
      </w:r>
    </w:p>
    <w:p>
      <w:pPr>
        <w:spacing w:before="240" w:after="360"/>
        <w:jc w:val="center"/>
      </w:pPr>
      <w:r>
        <w:rPr>
          <w:rFonts w:ascii="Times New Roman" w:hAnsi="Times New Roman"/>
          <w:b/>
          <w:sz w:val="28"/>
        </w:rPr>
        <w:t>ACKNOWLEDGEMENT</w:t>
      </w:r>
    </w:p>
    <w:p>
      <w:pPr>
        <w:spacing w:line="324" w:lineRule="auto" w:after="240"/>
      </w:pPr>
      <w:r>
        <w:rPr>
          <w:rFonts w:ascii="Times New Roman" w:hAnsi="Times New Roman"/>
          <w:sz w:val="22"/>
        </w:rPr>
        <w:t>We express our sincere gratitude to Presidency University, Bengaluru, for providing us with the necessary computing infrastructure, lab facilities, and institutional support required to pursue this project.</w:t>
        <w:br/>
        <w:br/>
        <w:t>We are deeply indebted to our Faculty Project Supervisor for invaluable guidance, constructive technical feedback, and continuous encouragement throughout the design and implementation of the first 50% milestone of TruthLens. We also thank the Course Coordinators of CSS7102 for structuring the rigorous multi-phase review checkpoints that ensured systematic milestone progress.</w:t>
        <w:br/>
        <w:br/>
        <w:t>Finally, we thank our peers and families for their unwavering encouragement during the development of this research project.</w:t>
      </w:r>
    </w:p>
    <w:p>
      <w:r>
        <w:br w:type="page"/>
      </w:r>
    </w:p>
    <w:p>
      <w:pPr>
        <w:spacing w:before="240" w:after="360"/>
        <w:jc w:val="center"/>
      </w:pPr>
      <w:r>
        <w:rPr>
          <w:rFonts w:ascii="Times New Roman" w:hAnsi="Times New Roman"/>
          <w:b/>
          <w:sz w:val="28"/>
        </w:rPr>
        <w:t>ABSTRACT</w:t>
      </w:r>
    </w:p>
    <w:p>
      <w:pPr>
        <w:spacing w:line="324" w:lineRule="auto" w:after="280"/>
      </w:pPr>
      <w:r>
        <w:rPr>
          <w:rFonts w:ascii="Times New Roman" w:hAnsi="Times New Roman"/>
          <w:sz w:val="22"/>
        </w:rPr>
        <w:t>The exponential surge of digital news consumption has enabled the unprecedented dissemination of manipulated, deceptive, and unverified information. Conventional fake-news detection mechanisms rely predominantly on static blacklists or single-article text classifiers that overfit to transient topic keywords and fail catastrophically when disinformation is written in formal journalistic prose. To resolve these vulnerabilities, this project presents TruthLens, an AI-powered real-time news credibility verification engine that decouples assertion verification into three orthogonal, grounded pillars: (1) Source Reputation Weighting, (2) Live Multi-Source Corroboration Agreement, and (3) Linguistic Manipulation Penalty.</w:t>
        <w:br/>
        <w:br/>
        <w:t>At the current 50% project milestone (Review 3), the engineering foundation has been fully established. We ingested and indexed 4,442 global news domains from Media Bias / Fact Check (MBFC) into an optimized SQLite database with B-Tree indexing, achieving a sub-millisecond query latency of 0.018 ms. A multi-tier canonical domain resolver strips subdomains and multi-part country suffixes (.co.uk, .gov.in) with 0.012 ms execution speed. A 109-trigger lexical analysis engine evaluates sensationalism, emotional panic, and clickbait syntax across four categories, generating in-line visual highlight spans. A live NewsAPI retrieval engine programmatically constructs an independent evidence pool of 5–10 corroborating articles per claim. The entire pipeline is exposed through an interactive Streamlit web portal with evaluator authentication, 1-click desktop launching, and 16 out of 16 automated pytest unit tests passing. The project roadmap schedules RoBERTa-MNLI stance classification for Phase 4, followed by multi-factor score aggregation in Phase 5.</w:t>
      </w:r>
    </w:p>
    <w:p>
      <w:pPr>
        <w:spacing w:before="160"/>
      </w:pPr>
      <w:r>
        <w:rPr>
          <w:rFonts w:ascii="Times New Roman" w:hAnsi="Times New Roman"/>
          <w:b/>
          <w:sz w:val="21"/>
        </w:rPr>
        <w:t xml:space="preserve">Keywords: </w:t>
      </w:r>
      <w:r>
        <w:rPr>
          <w:rFonts w:ascii="Times New Roman" w:hAnsi="Times New Roman"/>
          <w:i/>
          <w:sz w:val="21"/>
        </w:rPr>
        <w:t>News Credibility, Misinformation Verification, Media Bias Fact Check, SQLite B-Tree Indexing, Lexical Manipulation Scanner, NewsAPI Multi-Source Retrieval, RoBERTa Natural Language Inference.</w:t>
      </w:r>
    </w:p>
    <w:p>
      <w:r>
        <w:br w:type="page"/>
      </w:r>
    </w:p>
    <w:p>
      <w:pPr>
        <w:spacing w:before="240" w:after="360"/>
        <w:jc w:val="center"/>
      </w:pPr>
      <w:r>
        <w:rPr>
          <w:rFonts w:ascii="Times New Roman" w:hAnsi="Times New Roman"/>
          <w:b/>
          <w:sz w:val="30"/>
        </w:rPr>
        <w:t>TABLE OF CONTENTS</w:t>
      </w:r>
    </w:p>
    <w:p>
      <w:pPr>
        <w:spacing w:line="276" w:lineRule="auto" w:after="50"/>
      </w:pPr>
      <w:r>
        <w:rPr>
          <w:rFonts w:ascii="Times New Roman" w:hAnsi="Times New Roman"/>
          <w:b/>
          <w:sz w:val="20"/>
        </w:rPr>
        <w:t>CHAPTER 1  INTRODUCTION</w:t>
      </w:r>
      <w:r>
        <w:rPr>
          <w:rFonts w:ascii="Times New Roman" w:hAnsi="Times New Roman"/>
          <w:color w:val="969696"/>
          <w:sz w:val="20"/>
        </w:rPr>
        <w:t xml:space="preserve"> .................................................... </w:t>
      </w:r>
      <w:r>
        <w:rPr>
          <w:rFonts w:ascii="Times New Roman" w:hAnsi="Times New Roman"/>
          <w:b/>
          <w:sz w:val="20"/>
        </w:rPr>
        <w:t>1</w:t>
      </w:r>
    </w:p>
    <w:p>
      <w:pPr>
        <w:spacing w:line="276" w:lineRule="auto" w:after="50"/>
      </w:pPr>
      <w:r>
        <w:rPr>
          <w:rFonts w:ascii="Times New Roman" w:hAnsi="Times New Roman"/>
          <w:b w:val="0"/>
          <w:sz w:val="20"/>
        </w:rPr>
        <w:t xml:space="preserve">    1.1 Problem Context, Misinformation Epidemic &amp; Cascades</w:t>
      </w:r>
      <w:r>
        <w:rPr>
          <w:rFonts w:ascii="Times New Roman" w:hAnsi="Times New Roman"/>
          <w:color w:val="969696"/>
          <w:sz w:val="20"/>
        </w:rPr>
        <w:t xml:space="preserve"> ................ </w:t>
      </w:r>
      <w:r>
        <w:rPr>
          <w:rFonts w:ascii="Times New Roman" w:hAnsi="Times New Roman"/>
          <w:b w:val="0"/>
          <w:sz w:val="20"/>
        </w:rPr>
        <w:t>1</w:t>
      </w:r>
    </w:p>
    <w:p>
      <w:pPr>
        <w:spacing w:line="276" w:lineRule="auto" w:after="50"/>
      </w:pPr>
      <w:r>
        <w:rPr>
          <w:rFonts w:ascii="Times New Roman" w:hAnsi="Times New Roman"/>
          <w:b w:val="0"/>
          <w:sz w:val="20"/>
        </w:rPr>
        <w:t xml:space="preserve">    1.2 Limitations of Conventional Text-Only &amp; Blacklist Approaches</w:t>
      </w:r>
      <w:r>
        <w:rPr>
          <w:rFonts w:ascii="Times New Roman" w:hAnsi="Times New Roman"/>
          <w:color w:val="969696"/>
          <w:sz w:val="20"/>
        </w:rPr>
        <w:t xml:space="preserve"> ....... </w:t>
      </w:r>
      <w:r>
        <w:rPr>
          <w:rFonts w:ascii="Times New Roman" w:hAnsi="Times New Roman"/>
          <w:b w:val="0"/>
          <w:sz w:val="20"/>
        </w:rPr>
        <w:t>2</w:t>
      </w:r>
    </w:p>
    <w:p>
      <w:pPr>
        <w:spacing w:line="276" w:lineRule="auto" w:after="50"/>
      </w:pPr>
      <w:r>
        <w:rPr>
          <w:rFonts w:ascii="Times New Roman" w:hAnsi="Times New Roman"/>
          <w:b w:val="0"/>
          <w:sz w:val="20"/>
        </w:rPr>
        <w:t xml:space="preserve">    1.3 Theoretical Framework and Research Hypotheses</w:t>
      </w:r>
      <w:r>
        <w:rPr>
          <w:rFonts w:ascii="Times New Roman" w:hAnsi="Times New Roman"/>
          <w:color w:val="969696"/>
          <w:sz w:val="20"/>
        </w:rPr>
        <w:t xml:space="preserve"> ...................... </w:t>
      </w:r>
      <w:r>
        <w:rPr>
          <w:rFonts w:ascii="Times New Roman" w:hAnsi="Times New Roman"/>
          <w:b w:val="0"/>
          <w:sz w:val="20"/>
        </w:rPr>
        <w:t>2</w:t>
      </w:r>
    </w:p>
    <w:p>
      <w:pPr>
        <w:spacing w:line="276" w:lineRule="auto" w:after="50"/>
      </w:pPr>
      <w:r>
        <w:rPr>
          <w:rFonts w:ascii="Times New Roman" w:hAnsi="Times New Roman"/>
          <w:b w:val="0"/>
          <w:sz w:val="20"/>
        </w:rPr>
        <w:t xml:space="preserve">    1.4 SMART Engineering Objectives</w:t>
      </w:r>
      <w:r>
        <w:rPr>
          <w:rFonts w:ascii="Times New Roman" w:hAnsi="Times New Roman"/>
          <w:color w:val="969696"/>
          <w:sz w:val="20"/>
        </w:rPr>
        <w:t xml:space="preserve"> ....................................... </w:t>
      </w:r>
      <w:r>
        <w:rPr>
          <w:rFonts w:ascii="Times New Roman" w:hAnsi="Times New Roman"/>
          <w:b w:val="0"/>
          <w:sz w:val="20"/>
        </w:rPr>
        <w:t>3</w:t>
      </w:r>
    </w:p>
    <w:p>
      <w:pPr>
        <w:spacing w:line="276" w:lineRule="auto" w:after="50"/>
      </w:pPr>
      <w:r>
        <w:rPr>
          <w:rFonts w:ascii="Times New Roman" w:hAnsi="Times New Roman"/>
          <w:b w:val="0"/>
          <w:sz w:val="20"/>
        </w:rPr>
        <w:t xml:space="preserve">    1.5 Scope and Delimitations of the 50% Milestone</w:t>
      </w:r>
      <w:r>
        <w:rPr>
          <w:rFonts w:ascii="Times New Roman" w:hAnsi="Times New Roman"/>
          <w:color w:val="969696"/>
          <w:sz w:val="20"/>
        </w:rPr>
        <w:t xml:space="preserve"> ....................... </w:t>
      </w:r>
      <w:r>
        <w:rPr>
          <w:rFonts w:ascii="Times New Roman" w:hAnsi="Times New Roman"/>
          <w:b w:val="0"/>
          <w:sz w:val="20"/>
        </w:rPr>
        <w:t>3</w:t>
      </w:r>
    </w:p>
    <w:p>
      <w:pPr>
        <w:spacing w:line="276" w:lineRule="auto" w:after="50"/>
      </w:pPr>
      <w:r>
        <w:rPr>
          <w:rFonts w:ascii="Times New Roman" w:hAnsi="Times New Roman"/>
          <w:b w:val="0"/>
          <w:sz w:val="20"/>
        </w:rPr>
        <w:t xml:space="preserve">    1.6 Alignment with UN Sustainable Development Goals (SDGs)</w:t>
      </w:r>
      <w:r>
        <w:rPr>
          <w:rFonts w:ascii="Times New Roman" w:hAnsi="Times New Roman"/>
          <w:color w:val="969696"/>
          <w:sz w:val="20"/>
        </w:rPr>
        <w:t xml:space="preserve"> ............. </w:t>
      </w:r>
      <w:r>
        <w:rPr>
          <w:rFonts w:ascii="Times New Roman" w:hAnsi="Times New Roman"/>
          <w:b w:val="0"/>
          <w:sz w:val="20"/>
        </w:rPr>
        <w:t>4</w:t>
      </w:r>
    </w:p>
    <w:p>
      <w:pPr>
        <w:spacing w:line="276" w:lineRule="auto" w:after="50"/>
      </w:pPr>
      <w:r>
        <w:rPr>
          <w:rFonts w:ascii="Times New Roman" w:hAnsi="Times New Roman"/>
          <w:b w:val="0"/>
          <w:sz w:val="20"/>
        </w:rPr>
        <w:t xml:space="preserve">    1.7 Organisation of the Report</w:t>
      </w:r>
      <w:r>
        <w:rPr>
          <w:rFonts w:ascii="Times New Roman" w:hAnsi="Times New Roman"/>
          <w:color w:val="969696"/>
          <w:sz w:val="20"/>
        </w:rPr>
        <w:t xml:space="preserve"> ......................................... </w:t>
      </w:r>
      <w:r>
        <w:rPr>
          <w:rFonts w:ascii="Times New Roman" w:hAnsi="Times New Roman"/>
          <w:b w:val="0"/>
          <w:sz w:val="20"/>
        </w:rPr>
        <w:t>4</w:t>
      </w:r>
    </w:p>
    <w:p>
      <w:pPr>
        <w:spacing w:line="276" w:lineRule="auto" w:after="50"/>
      </w:pPr>
      <w:r>
        <w:rPr>
          <w:rFonts w:ascii="Times New Roman" w:hAnsi="Times New Roman"/>
          <w:b/>
          <w:sz w:val="20"/>
        </w:rPr>
        <w:t>CHAPTER 2  LITERATURE REVIEW</w:t>
      </w:r>
      <w:r>
        <w:rPr>
          <w:rFonts w:ascii="Times New Roman" w:hAnsi="Times New Roman"/>
          <w:color w:val="969696"/>
          <w:sz w:val="20"/>
        </w:rPr>
        <w:t xml:space="preserve"> ............................................... </w:t>
      </w:r>
      <w:r>
        <w:rPr>
          <w:rFonts w:ascii="Times New Roman" w:hAnsi="Times New Roman"/>
          <w:b/>
          <w:sz w:val="20"/>
        </w:rPr>
        <w:t>5</w:t>
      </w:r>
    </w:p>
    <w:p>
      <w:pPr>
        <w:spacing w:line="276" w:lineRule="auto" w:after="50"/>
      </w:pPr>
      <w:r>
        <w:rPr>
          <w:rFonts w:ascii="Times New Roman" w:hAnsi="Times New Roman"/>
          <w:b w:val="0"/>
          <w:sz w:val="20"/>
        </w:rPr>
        <w:t xml:space="preserve">    2.1 Empirical Diffusion &amp; Cascading Dynamics of Online Falsehoods</w:t>
      </w:r>
      <w:r>
        <w:rPr>
          <w:rFonts w:ascii="Times New Roman" w:hAnsi="Times New Roman"/>
          <w:color w:val="969696"/>
          <w:sz w:val="20"/>
        </w:rPr>
        <w:t xml:space="preserve"> ...... </w:t>
      </w:r>
      <w:r>
        <w:rPr>
          <w:rFonts w:ascii="Times New Roman" w:hAnsi="Times New Roman"/>
          <w:b w:val="0"/>
          <w:sz w:val="20"/>
        </w:rPr>
        <w:t>5</w:t>
      </w:r>
    </w:p>
    <w:p>
      <w:pPr>
        <w:spacing w:line="276" w:lineRule="auto" w:after="50"/>
      </w:pPr>
      <w:r>
        <w:rPr>
          <w:rFonts w:ascii="Times New Roman" w:hAnsi="Times New Roman"/>
          <w:b w:val="0"/>
          <w:sz w:val="20"/>
        </w:rPr>
        <w:t xml:space="preserve">    2.2 Content-Only Classifiers &amp; Topic Overfitting Vulnerabilities</w:t>
      </w:r>
      <w:r>
        <w:rPr>
          <w:rFonts w:ascii="Times New Roman" w:hAnsi="Times New Roman"/>
          <w:color w:val="969696"/>
          <w:sz w:val="20"/>
        </w:rPr>
        <w:t xml:space="preserve"> ....... </w:t>
      </w:r>
      <w:r>
        <w:rPr>
          <w:rFonts w:ascii="Times New Roman" w:hAnsi="Times New Roman"/>
          <w:b w:val="0"/>
          <w:sz w:val="20"/>
        </w:rPr>
        <w:t>6</w:t>
      </w:r>
    </w:p>
    <w:p>
      <w:pPr>
        <w:spacing w:line="276" w:lineRule="auto" w:after="50"/>
      </w:pPr>
      <w:r>
        <w:rPr>
          <w:rFonts w:ascii="Times New Roman" w:hAnsi="Times New Roman"/>
          <w:b w:val="0"/>
          <w:sz w:val="20"/>
        </w:rPr>
        <w:t xml:space="preserve">    2.3 Source-Level Journalistic Profiling &amp; Media Bias / Fact Check</w:t>
      </w:r>
      <w:r>
        <w:rPr>
          <w:rFonts w:ascii="Times New Roman" w:hAnsi="Times New Roman"/>
          <w:color w:val="969696"/>
          <w:sz w:val="20"/>
        </w:rPr>
        <w:t xml:space="preserve"> ...... </w:t>
      </w:r>
      <w:r>
        <w:rPr>
          <w:rFonts w:ascii="Times New Roman" w:hAnsi="Times New Roman"/>
          <w:b w:val="0"/>
          <w:sz w:val="20"/>
        </w:rPr>
        <w:t>7</w:t>
      </w:r>
    </w:p>
    <w:p>
      <w:pPr>
        <w:spacing w:line="276" w:lineRule="auto" w:after="50"/>
      </w:pPr>
      <w:r>
        <w:rPr>
          <w:rFonts w:ascii="Times New Roman" w:hAnsi="Times New Roman"/>
          <w:b w:val="0"/>
          <w:sz w:val="20"/>
        </w:rPr>
        <w:t xml:space="preserve">    2.4 Multi-Document Corroboration &amp; Natural Language Inference (FEVER)</w:t>
      </w:r>
      <w:r>
        <w:rPr>
          <w:rFonts w:ascii="Times New Roman" w:hAnsi="Times New Roman"/>
          <w:color w:val="969696"/>
          <w:sz w:val="20"/>
        </w:rPr>
        <w:t xml:space="preserve"> .... </w:t>
      </w:r>
      <w:r>
        <w:rPr>
          <w:rFonts w:ascii="Times New Roman" w:hAnsi="Times New Roman"/>
          <w:b w:val="0"/>
          <w:sz w:val="20"/>
        </w:rPr>
        <w:t>8</w:t>
      </w:r>
    </w:p>
    <w:p>
      <w:pPr>
        <w:spacing w:line="276" w:lineRule="auto" w:after="50"/>
      </w:pPr>
      <w:r>
        <w:rPr>
          <w:rFonts w:ascii="Times New Roman" w:hAnsi="Times New Roman"/>
          <w:b w:val="0"/>
          <w:sz w:val="20"/>
        </w:rPr>
        <w:t xml:space="preserve">    2.5 Cross-Source Stance Detection Paradigms</w:t>
      </w:r>
      <w:r>
        <w:rPr>
          <w:rFonts w:ascii="Times New Roman" w:hAnsi="Times New Roman"/>
          <w:color w:val="969696"/>
          <w:sz w:val="20"/>
        </w:rPr>
        <w:t xml:space="preserve"> ............................ </w:t>
      </w:r>
      <w:r>
        <w:rPr>
          <w:rFonts w:ascii="Times New Roman" w:hAnsi="Times New Roman"/>
          <w:b w:val="0"/>
          <w:sz w:val="20"/>
        </w:rPr>
        <w:t>9</w:t>
      </w:r>
    </w:p>
    <w:p>
      <w:pPr>
        <w:spacing w:line="276" w:lineRule="auto" w:after="50"/>
      </w:pPr>
      <w:r>
        <w:rPr>
          <w:rFonts w:ascii="Times New Roman" w:hAnsi="Times New Roman"/>
          <w:b w:val="0"/>
          <w:sz w:val="20"/>
        </w:rPr>
        <w:t xml:space="preserve">    2.6 Deep Transformer Architectures for Fact Verification (RoBERTa)</w:t>
      </w:r>
      <w:r>
        <w:rPr>
          <w:rFonts w:ascii="Times New Roman" w:hAnsi="Times New Roman"/>
          <w:color w:val="969696"/>
          <w:sz w:val="20"/>
        </w:rPr>
        <w:t xml:space="preserve"> ..... </w:t>
      </w:r>
      <w:r>
        <w:rPr>
          <w:rFonts w:ascii="Times New Roman" w:hAnsi="Times New Roman"/>
          <w:b w:val="0"/>
          <w:sz w:val="20"/>
        </w:rPr>
        <w:t>10</w:t>
      </w:r>
    </w:p>
    <w:p>
      <w:pPr>
        <w:spacing w:line="276" w:lineRule="auto" w:after="50"/>
      </w:pPr>
      <w:r>
        <w:rPr>
          <w:rFonts w:ascii="Times New Roman" w:hAnsi="Times New Roman"/>
          <w:b w:val="0"/>
          <w:sz w:val="20"/>
        </w:rPr>
        <w:t xml:space="preserve">    2.7 Literature Survey Comparison Matrix (12 IEEE/Scopus Studies)</w:t>
      </w:r>
      <w:r>
        <w:rPr>
          <w:rFonts w:ascii="Times New Roman" w:hAnsi="Times New Roman"/>
          <w:color w:val="969696"/>
          <w:sz w:val="20"/>
        </w:rPr>
        <w:t xml:space="preserve"> ....... </w:t>
      </w:r>
      <w:r>
        <w:rPr>
          <w:rFonts w:ascii="Times New Roman" w:hAnsi="Times New Roman"/>
          <w:b w:val="0"/>
          <w:sz w:val="20"/>
        </w:rPr>
        <w:t>11</w:t>
      </w:r>
    </w:p>
    <w:p>
      <w:pPr>
        <w:spacing w:line="276" w:lineRule="auto" w:after="50"/>
      </w:pPr>
      <w:r>
        <w:rPr>
          <w:rFonts w:ascii="Times New Roman" w:hAnsi="Times New Roman"/>
          <w:b w:val="0"/>
          <w:sz w:val="20"/>
        </w:rPr>
        <w:t xml:space="preserve">    2.8 Taxonomy and Evolution of Fact-Checking Paradigms</w:t>
      </w:r>
      <w:r>
        <w:rPr>
          <w:rFonts w:ascii="Times New Roman" w:hAnsi="Times New Roman"/>
          <w:color w:val="969696"/>
          <w:sz w:val="20"/>
        </w:rPr>
        <w:t xml:space="preserve"> .................. </w:t>
      </w:r>
      <w:r>
        <w:rPr>
          <w:rFonts w:ascii="Times New Roman" w:hAnsi="Times New Roman"/>
          <w:b w:val="0"/>
          <w:sz w:val="20"/>
        </w:rPr>
        <w:t>12</w:t>
      </w:r>
    </w:p>
    <w:p>
      <w:pPr>
        <w:spacing w:line="276" w:lineRule="auto" w:after="50"/>
      </w:pPr>
      <w:r>
        <w:rPr>
          <w:rFonts w:ascii="Times New Roman" w:hAnsi="Times New Roman"/>
          <w:b w:val="0"/>
          <w:sz w:val="20"/>
        </w:rPr>
        <w:t xml:space="preserve">    2.9 Summary of Research Gaps &amp; TruthLens Value Proposition</w:t>
      </w:r>
      <w:r>
        <w:rPr>
          <w:rFonts w:ascii="Times New Roman" w:hAnsi="Times New Roman"/>
          <w:color w:val="969696"/>
          <w:sz w:val="20"/>
        </w:rPr>
        <w:t xml:space="preserve"> ............. </w:t>
      </w:r>
      <w:r>
        <w:rPr>
          <w:rFonts w:ascii="Times New Roman" w:hAnsi="Times New Roman"/>
          <w:b w:val="0"/>
          <w:sz w:val="20"/>
        </w:rPr>
        <w:t>13</w:t>
      </w:r>
    </w:p>
    <w:p>
      <w:pPr>
        <w:spacing w:line="276" w:lineRule="auto" w:after="50"/>
      </w:pPr>
      <w:r>
        <w:rPr>
          <w:rFonts w:ascii="Times New Roman" w:hAnsi="Times New Roman"/>
          <w:b/>
          <w:sz w:val="20"/>
        </w:rPr>
        <w:t>CHAPTER 3  METHODOLOGY</w:t>
      </w:r>
      <w:r>
        <w:rPr>
          <w:rFonts w:ascii="Times New Roman" w:hAnsi="Times New Roman"/>
          <w:color w:val="969696"/>
          <w:sz w:val="20"/>
        </w:rPr>
        <w:t xml:space="preserve"> ..................................................... </w:t>
      </w:r>
      <w:r>
        <w:rPr>
          <w:rFonts w:ascii="Times New Roman" w:hAnsi="Times New Roman"/>
          <w:b/>
          <w:sz w:val="20"/>
        </w:rPr>
        <w:t>14</w:t>
      </w:r>
    </w:p>
    <w:p>
      <w:pPr>
        <w:spacing w:line="276" w:lineRule="auto" w:after="50"/>
      </w:pPr>
      <w:r>
        <w:rPr>
          <w:rFonts w:ascii="Times New Roman" w:hAnsi="Times New Roman"/>
          <w:b w:val="0"/>
          <w:sz w:val="20"/>
        </w:rPr>
        <w:t xml:space="preserve">    3.1 Proposed 3-Pillar Verification Architecture</w:t>
      </w:r>
      <w:r>
        <w:rPr>
          <w:rFonts w:ascii="Times New Roman" w:hAnsi="Times New Roman"/>
          <w:color w:val="969696"/>
          <w:sz w:val="20"/>
        </w:rPr>
        <w:t xml:space="preserve"> ........................ </w:t>
      </w:r>
      <w:r>
        <w:rPr>
          <w:rFonts w:ascii="Times New Roman" w:hAnsi="Times New Roman"/>
          <w:b w:val="0"/>
          <w:sz w:val="20"/>
        </w:rPr>
        <w:t>14</w:t>
      </w:r>
    </w:p>
    <w:p>
      <w:pPr>
        <w:spacing w:line="276" w:lineRule="auto" w:after="50"/>
      </w:pPr>
      <w:r>
        <w:rPr>
          <w:rFonts w:ascii="Times New Roman" w:hAnsi="Times New Roman"/>
          <w:b w:val="0"/>
          <w:sz w:val="20"/>
        </w:rPr>
        <w:t xml:space="preserve">    3.2 MBFC Knowledge Base &amp; Mathematical Weight Mapping</w:t>
      </w:r>
      <w:r>
        <w:rPr>
          <w:rFonts w:ascii="Times New Roman" w:hAnsi="Times New Roman"/>
          <w:color w:val="969696"/>
          <w:sz w:val="20"/>
        </w:rPr>
        <w:t xml:space="preserve"> .................. </w:t>
      </w:r>
      <w:r>
        <w:rPr>
          <w:rFonts w:ascii="Times New Roman" w:hAnsi="Times New Roman"/>
          <w:b w:val="0"/>
          <w:sz w:val="20"/>
        </w:rPr>
        <w:t>15</w:t>
      </w:r>
    </w:p>
    <w:p>
      <w:pPr>
        <w:spacing w:line="276" w:lineRule="auto" w:after="50"/>
      </w:pPr>
      <w:r>
        <w:rPr>
          <w:rFonts w:ascii="Times New Roman" w:hAnsi="Times New Roman"/>
          <w:b w:val="0"/>
          <w:sz w:val="20"/>
        </w:rPr>
        <w:t xml:space="preserve">    3.3 Multi-Tier Canonical Domain Resolution Algorithm</w:t>
      </w:r>
      <w:r>
        <w:rPr>
          <w:rFonts w:ascii="Times New Roman" w:hAnsi="Times New Roman"/>
          <w:color w:val="969696"/>
          <w:sz w:val="20"/>
        </w:rPr>
        <w:t xml:space="preserve"> ................... </w:t>
      </w:r>
      <w:r>
        <w:rPr>
          <w:rFonts w:ascii="Times New Roman" w:hAnsi="Times New Roman"/>
          <w:b w:val="0"/>
          <w:sz w:val="20"/>
        </w:rPr>
        <w:t>16</w:t>
      </w:r>
    </w:p>
    <w:p>
      <w:pPr>
        <w:spacing w:line="276" w:lineRule="auto" w:after="50"/>
      </w:pPr>
      <w:r>
        <w:rPr>
          <w:rFonts w:ascii="Times New Roman" w:hAnsi="Times New Roman"/>
          <w:b w:val="0"/>
          <w:sz w:val="20"/>
        </w:rPr>
        <w:t xml:space="preserve">    3.4 109-Trigger Linguistic Manipulation Risk Metric (M_index)</w:t>
      </w:r>
      <w:r>
        <w:rPr>
          <w:rFonts w:ascii="Times New Roman" w:hAnsi="Times New Roman"/>
          <w:color w:val="969696"/>
          <w:sz w:val="20"/>
        </w:rPr>
        <w:t xml:space="preserve"> .......... </w:t>
      </w:r>
      <w:r>
        <w:rPr>
          <w:rFonts w:ascii="Times New Roman" w:hAnsi="Times New Roman"/>
          <w:b w:val="0"/>
          <w:sz w:val="20"/>
        </w:rPr>
        <w:t>17</w:t>
      </w:r>
    </w:p>
    <w:p>
      <w:pPr>
        <w:spacing w:line="276" w:lineRule="auto" w:after="50"/>
      </w:pPr>
      <w:r>
        <w:rPr>
          <w:rFonts w:ascii="Times New Roman" w:hAnsi="Times New Roman"/>
          <w:b w:val="0"/>
          <w:sz w:val="20"/>
        </w:rPr>
        <w:t xml:space="preserve">    3.5 Multi-Source Evidence Retrieval Pipeline</w:t>
      </w:r>
      <w:r>
        <w:rPr>
          <w:rFonts w:ascii="Times New Roman" w:hAnsi="Times New Roman"/>
          <w:color w:val="969696"/>
          <w:sz w:val="20"/>
        </w:rPr>
        <w:t xml:space="preserve"> ........................... </w:t>
      </w:r>
      <w:r>
        <w:rPr>
          <w:rFonts w:ascii="Times New Roman" w:hAnsi="Times New Roman"/>
          <w:b w:val="0"/>
          <w:sz w:val="20"/>
        </w:rPr>
        <w:t>18</w:t>
      </w:r>
    </w:p>
    <w:p>
      <w:pPr>
        <w:spacing w:line="276" w:lineRule="auto" w:after="50"/>
      </w:pPr>
      <w:r>
        <w:rPr>
          <w:rFonts w:ascii="Times New Roman" w:hAnsi="Times New Roman"/>
          <w:b w:val="0"/>
          <w:sz w:val="20"/>
        </w:rPr>
        <w:t xml:space="preserve">    3.6 Mathematical Credibility Scoring Formulation &amp; Fusion Mechanics</w:t>
      </w:r>
      <w:r>
        <w:rPr>
          <w:rFonts w:ascii="Times New Roman" w:hAnsi="Times New Roman"/>
          <w:color w:val="969696"/>
          <w:sz w:val="20"/>
        </w:rPr>
        <w:t xml:space="preserve"> .... </w:t>
      </w:r>
      <w:r>
        <w:rPr>
          <w:rFonts w:ascii="Times New Roman" w:hAnsi="Times New Roman"/>
          <w:b w:val="0"/>
          <w:sz w:val="20"/>
        </w:rPr>
        <w:t>19</w:t>
      </w:r>
    </w:p>
    <w:p>
      <w:pPr>
        <w:spacing w:line="276" w:lineRule="auto" w:after="50"/>
      </w:pPr>
      <w:r>
        <w:rPr>
          <w:rFonts w:ascii="Times New Roman" w:hAnsi="Times New Roman"/>
          <w:b/>
          <w:sz w:val="20"/>
        </w:rPr>
        <w:t>CHAPTER 4  PROJECT MANAGEMENT</w:t>
      </w:r>
      <w:r>
        <w:rPr>
          <w:rFonts w:ascii="Times New Roman" w:hAnsi="Times New Roman"/>
          <w:color w:val="969696"/>
          <w:sz w:val="20"/>
        </w:rPr>
        <w:t xml:space="preserve"> .............................................. </w:t>
      </w:r>
      <w:r>
        <w:rPr>
          <w:rFonts w:ascii="Times New Roman" w:hAnsi="Times New Roman"/>
          <w:b/>
          <w:sz w:val="20"/>
        </w:rPr>
        <w:t>20</w:t>
      </w:r>
    </w:p>
    <w:p>
      <w:pPr>
        <w:spacing w:line="276" w:lineRule="auto" w:after="50"/>
      </w:pPr>
      <w:r>
        <w:rPr>
          <w:rFonts w:ascii="Times New Roman" w:hAnsi="Times New Roman"/>
          <w:b w:val="0"/>
          <w:sz w:val="20"/>
        </w:rPr>
        <w:t xml:space="preserve">    4.1 5-Phase Project Schedule &amp; Review Milestone Mapping</w:t>
      </w:r>
      <w:r>
        <w:rPr>
          <w:rFonts w:ascii="Times New Roman" w:hAnsi="Times New Roman"/>
          <w:color w:val="969696"/>
          <w:sz w:val="20"/>
        </w:rPr>
        <w:t xml:space="preserve"> ................ </w:t>
      </w:r>
      <w:r>
        <w:rPr>
          <w:rFonts w:ascii="Times New Roman" w:hAnsi="Times New Roman"/>
          <w:b w:val="0"/>
          <w:sz w:val="20"/>
        </w:rPr>
        <w:t>20</w:t>
      </w:r>
    </w:p>
    <w:p>
      <w:pPr>
        <w:spacing w:line="276" w:lineRule="auto" w:after="50"/>
      </w:pPr>
      <w:r>
        <w:rPr>
          <w:rFonts w:ascii="Times New Roman" w:hAnsi="Times New Roman"/>
          <w:b w:val="0"/>
          <w:sz w:val="20"/>
        </w:rPr>
        <w:t xml:space="preserve">    4.2 12-Week Development Gantt Chart</w:t>
      </w:r>
      <w:r>
        <w:rPr>
          <w:rFonts w:ascii="Times New Roman" w:hAnsi="Times New Roman"/>
          <w:color w:val="969696"/>
          <w:sz w:val="20"/>
        </w:rPr>
        <w:t xml:space="preserve"> .................................... </w:t>
      </w:r>
      <w:r>
        <w:rPr>
          <w:rFonts w:ascii="Times New Roman" w:hAnsi="Times New Roman"/>
          <w:b w:val="0"/>
          <w:sz w:val="20"/>
        </w:rPr>
        <w:t>21</w:t>
      </w:r>
    </w:p>
    <w:p>
      <w:pPr>
        <w:spacing w:line="276" w:lineRule="auto" w:after="50"/>
      </w:pPr>
      <w:r>
        <w:rPr>
          <w:rFonts w:ascii="Times New Roman" w:hAnsi="Times New Roman"/>
          <w:b w:val="0"/>
          <w:sz w:val="20"/>
        </w:rPr>
        <w:t xml:space="preserve">    4.3 Team Roles &amp; Work Breakdown Structure (WBS)</w:t>
      </w:r>
      <w:r>
        <w:rPr>
          <w:rFonts w:ascii="Times New Roman" w:hAnsi="Times New Roman"/>
          <w:color w:val="969696"/>
          <w:sz w:val="20"/>
        </w:rPr>
        <w:t xml:space="preserve"> ........................ </w:t>
      </w:r>
      <w:r>
        <w:rPr>
          <w:rFonts w:ascii="Times New Roman" w:hAnsi="Times New Roman"/>
          <w:b w:val="0"/>
          <w:sz w:val="20"/>
        </w:rPr>
        <w:t>22</w:t>
      </w:r>
    </w:p>
    <w:p>
      <w:pPr>
        <w:spacing w:line="276" w:lineRule="auto" w:after="50"/>
      </w:pPr>
      <w:r>
        <w:rPr>
          <w:rFonts w:ascii="Times New Roman" w:hAnsi="Times New Roman"/>
          <w:b w:val="0"/>
          <w:sz w:val="20"/>
        </w:rPr>
        <w:t xml:space="preserve">    4.4 Risk Management, Technical Contingencies &amp; Mitigation Protocols</w:t>
      </w:r>
      <w:r>
        <w:rPr>
          <w:rFonts w:ascii="Times New Roman" w:hAnsi="Times New Roman"/>
          <w:color w:val="969696"/>
          <w:sz w:val="20"/>
        </w:rPr>
        <w:t xml:space="preserve"> .... </w:t>
      </w:r>
      <w:r>
        <w:rPr>
          <w:rFonts w:ascii="Times New Roman" w:hAnsi="Times New Roman"/>
          <w:b w:val="0"/>
          <w:sz w:val="20"/>
        </w:rPr>
        <w:t>22</w:t>
      </w:r>
    </w:p>
    <w:p>
      <w:pPr>
        <w:spacing w:line="276" w:lineRule="auto" w:after="50"/>
      </w:pPr>
      <w:r>
        <w:rPr>
          <w:rFonts w:ascii="Times New Roman" w:hAnsi="Times New Roman"/>
          <w:b/>
          <w:sz w:val="20"/>
        </w:rPr>
        <w:t>CHAPTER 5  ANALYSIS AND SYSTEM DESIGN</w:t>
      </w:r>
      <w:r>
        <w:rPr>
          <w:rFonts w:ascii="Times New Roman" w:hAnsi="Times New Roman"/>
          <w:color w:val="969696"/>
          <w:sz w:val="20"/>
        </w:rPr>
        <w:t xml:space="preserve"> ...................................... </w:t>
      </w:r>
      <w:r>
        <w:rPr>
          <w:rFonts w:ascii="Times New Roman" w:hAnsi="Times New Roman"/>
          <w:b/>
          <w:sz w:val="20"/>
        </w:rPr>
        <w:t>23</w:t>
      </w:r>
    </w:p>
    <w:p>
      <w:pPr>
        <w:spacing w:line="276" w:lineRule="auto" w:after="50"/>
      </w:pPr>
      <w:r>
        <w:rPr>
          <w:rFonts w:ascii="Times New Roman" w:hAnsi="Times New Roman"/>
          <w:b w:val="0"/>
          <w:sz w:val="20"/>
        </w:rPr>
        <w:t xml:space="preserve">    5.1 Comprehensive Functional &amp; Non-Functional Requirements</w:t>
      </w:r>
      <w:r>
        <w:rPr>
          <w:rFonts w:ascii="Times New Roman" w:hAnsi="Times New Roman"/>
          <w:color w:val="969696"/>
          <w:sz w:val="20"/>
        </w:rPr>
        <w:t xml:space="preserve"> ............. </w:t>
      </w:r>
      <w:r>
        <w:rPr>
          <w:rFonts w:ascii="Times New Roman" w:hAnsi="Times New Roman"/>
          <w:b w:val="0"/>
          <w:sz w:val="20"/>
        </w:rPr>
        <w:t>23</w:t>
      </w:r>
    </w:p>
    <w:p>
      <w:pPr>
        <w:spacing w:line="276" w:lineRule="auto" w:after="50"/>
      </w:pPr>
      <w:r>
        <w:rPr>
          <w:rFonts w:ascii="Times New Roman" w:hAnsi="Times New Roman"/>
          <w:b w:val="0"/>
          <w:sz w:val="20"/>
        </w:rPr>
        <w:t xml:space="preserve">    5.2 Hardware, Software &amp; Development Environment Specifications</w:t>
      </w:r>
      <w:r>
        <w:rPr>
          <w:rFonts w:ascii="Times New Roman" w:hAnsi="Times New Roman"/>
          <w:color w:val="969696"/>
          <w:sz w:val="20"/>
        </w:rPr>
        <w:t xml:space="preserve"> ........ </w:t>
      </w:r>
      <w:r>
        <w:rPr>
          <w:rFonts w:ascii="Times New Roman" w:hAnsi="Times New Roman"/>
          <w:b w:val="0"/>
          <w:sz w:val="20"/>
        </w:rPr>
        <w:t>24</w:t>
      </w:r>
    </w:p>
    <w:p>
      <w:pPr>
        <w:spacing w:line="276" w:lineRule="auto" w:after="50"/>
      </w:pPr>
      <w:r>
        <w:rPr>
          <w:rFonts w:ascii="Times New Roman" w:hAnsi="Times New Roman"/>
          <w:b w:val="0"/>
          <w:sz w:val="20"/>
        </w:rPr>
        <w:t xml:space="preserve">    5.3 Data Flow Modeling: Level 0 Context &amp; Level 1 DFD</w:t>
      </w:r>
      <w:r>
        <w:rPr>
          <w:rFonts w:ascii="Times New Roman" w:hAnsi="Times New Roman"/>
          <w:color w:val="969696"/>
          <w:sz w:val="20"/>
        </w:rPr>
        <w:t xml:space="preserve"> .................. </w:t>
      </w:r>
      <w:r>
        <w:rPr>
          <w:rFonts w:ascii="Times New Roman" w:hAnsi="Times New Roman"/>
          <w:b w:val="0"/>
          <w:sz w:val="20"/>
        </w:rPr>
        <w:t>25</w:t>
      </w:r>
    </w:p>
    <w:p>
      <w:pPr>
        <w:spacing w:line="276" w:lineRule="auto" w:after="50"/>
      </w:pPr>
      <w:r>
        <w:rPr>
          <w:rFonts w:ascii="Times New Roman" w:hAnsi="Times New Roman"/>
          <w:b w:val="0"/>
          <w:sz w:val="20"/>
        </w:rPr>
        <w:t xml:space="preserve">    5.4 Database Architecture &amp; Entity-Relationship (ER) Schema</w:t>
      </w:r>
      <w:r>
        <w:rPr>
          <w:rFonts w:ascii="Times New Roman" w:hAnsi="Times New Roman"/>
          <w:color w:val="969696"/>
          <w:sz w:val="20"/>
        </w:rPr>
        <w:t xml:space="preserve"> ............ </w:t>
      </w:r>
      <w:r>
        <w:rPr>
          <w:rFonts w:ascii="Times New Roman" w:hAnsi="Times New Roman"/>
          <w:b w:val="0"/>
          <w:sz w:val="20"/>
        </w:rPr>
        <w:t>26</w:t>
      </w:r>
    </w:p>
    <w:p>
      <w:pPr>
        <w:spacing w:line="276" w:lineRule="auto" w:after="50"/>
      </w:pPr>
      <w:r>
        <w:rPr>
          <w:rFonts w:ascii="Times New Roman" w:hAnsi="Times New Roman"/>
          <w:b w:val="0"/>
          <w:sz w:val="20"/>
        </w:rPr>
        <w:t xml:space="preserve">    5.5 Knowledge Base Distributions &amp; Statistical Characterization</w:t>
      </w:r>
      <w:r>
        <w:rPr>
          <w:rFonts w:ascii="Times New Roman" w:hAnsi="Times New Roman"/>
          <w:color w:val="969696"/>
          <w:sz w:val="20"/>
        </w:rPr>
        <w:t xml:space="preserve"> ........ </w:t>
      </w:r>
      <w:r>
        <w:rPr>
          <w:rFonts w:ascii="Times New Roman" w:hAnsi="Times New Roman"/>
          <w:b w:val="0"/>
          <w:sz w:val="20"/>
        </w:rPr>
        <w:t>27</w:t>
      </w:r>
    </w:p>
    <w:p>
      <w:pPr>
        <w:spacing w:line="276" w:lineRule="auto" w:after="50"/>
      </w:pPr>
      <w:r>
        <w:rPr>
          <w:rFonts w:ascii="Times New Roman" w:hAnsi="Times New Roman"/>
          <w:b w:val="0"/>
          <w:sz w:val="20"/>
        </w:rPr>
        <w:t xml:space="preserve">    5.6 Detailed Use Case Modeling</w:t>
      </w:r>
      <w:r>
        <w:rPr>
          <w:rFonts w:ascii="Times New Roman" w:hAnsi="Times New Roman"/>
          <w:color w:val="969696"/>
          <w:sz w:val="20"/>
        </w:rPr>
        <w:t xml:space="preserve"> ......................................... </w:t>
      </w:r>
      <w:r>
        <w:rPr>
          <w:rFonts w:ascii="Times New Roman" w:hAnsi="Times New Roman"/>
          <w:b w:val="0"/>
          <w:sz w:val="20"/>
        </w:rPr>
        <w:t>28</w:t>
      </w:r>
    </w:p>
    <w:p>
      <w:pPr>
        <w:spacing w:line="276" w:lineRule="auto" w:after="50"/>
      </w:pPr>
      <w:r>
        <w:rPr>
          <w:rFonts w:ascii="Times New Roman" w:hAnsi="Times New Roman"/>
          <w:b/>
          <w:sz w:val="20"/>
        </w:rPr>
        <w:t>CHAPTER 6  IMPLEMENTATION (50% MILESTONE DELIVERABLES)</w:t>
      </w:r>
      <w:r>
        <w:rPr>
          <w:rFonts w:ascii="Times New Roman" w:hAnsi="Times New Roman"/>
          <w:color w:val="969696"/>
          <w:sz w:val="20"/>
        </w:rPr>
        <w:t xml:space="preserve"> ..................... </w:t>
      </w:r>
      <w:r>
        <w:rPr>
          <w:rFonts w:ascii="Times New Roman" w:hAnsi="Times New Roman"/>
          <w:b/>
          <w:sz w:val="20"/>
        </w:rPr>
        <w:t>29</w:t>
      </w:r>
    </w:p>
    <w:p>
      <w:pPr>
        <w:spacing w:line="276" w:lineRule="auto" w:after="50"/>
      </w:pPr>
      <w:r>
        <w:rPr>
          <w:rFonts w:ascii="Times New Roman" w:hAnsi="Times New Roman"/>
          <w:b w:val="0"/>
          <w:sz w:val="20"/>
        </w:rPr>
        <w:t xml:space="preserve">    6.1 Modular Directory &amp; Repository Architecture</w:t>
      </w:r>
      <w:r>
        <w:rPr>
          <w:rFonts w:ascii="Times New Roman" w:hAnsi="Times New Roman"/>
          <w:color w:val="969696"/>
          <w:sz w:val="20"/>
        </w:rPr>
        <w:t xml:space="preserve"> ........................ </w:t>
      </w:r>
      <w:r>
        <w:rPr>
          <w:rFonts w:ascii="Times New Roman" w:hAnsi="Times New Roman"/>
          <w:b w:val="0"/>
          <w:sz w:val="20"/>
        </w:rPr>
        <w:t>29</w:t>
      </w:r>
    </w:p>
    <w:p>
      <w:pPr>
        <w:spacing w:line="276" w:lineRule="auto" w:after="50"/>
      </w:pPr>
      <w:r>
        <w:rPr>
          <w:rFonts w:ascii="Times New Roman" w:hAnsi="Times New Roman"/>
          <w:b w:val="0"/>
          <w:sz w:val="20"/>
        </w:rPr>
        <w:t xml:space="preserve">    6.2 Module 1: Sub-Millisecond SQLite Source Reputation Engine</w:t>
      </w:r>
      <w:r>
        <w:rPr>
          <w:rFonts w:ascii="Times New Roman" w:hAnsi="Times New Roman"/>
          <w:color w:val="969696"/>
          <w:sz w:val="20"/>
        </w:rPr>
        <w:t xml:space="preserve"> .......... </w:t>
      </w:r>
      <w:r>
        <w:rPr>
          <w:rFonts w:ascii="Times New Roman" w:hAnsi="Times New Roman"/>
          <w:b w:val="0"/>
          <w:sz w:val="20"/>
        </w:rPr>
        <w:t>30</w:t>
      </w:r>
    </w:p>
    <w:p>
      <w:pPr>
        <w:spacing w:line="276" w:lineRule="auto" w:after="50"/>
      </w:pPr>
      <w:r>
        <w:rPr>
          <w:rFonts w:ascii="Times New Roman" w:hAnsi="Times New Roman"/>
          <w:b w:val="0"/>
          <w:sz w:val="20"/>
        </w:rPr>
        <w:t xml:space="preserve">    6.3 Module 2: 109-Trigger Linguistic Manipulation Scanner</w:t>
      </w:r>
      <w:r>
        <w:rPr>
          <w:rFonts w:ascii="Times New Roman" w:hAnsi="Times New Roman"/>
          <w:color w:val="969696"/>
          <w:sz w:val="20"/>
        </w:rPr>
        <w:t xml:space="preserve"> .............. </w:t>
      </w:r>
      <w:r>
        <w:rPr>
          <w:rFonts w:ascii="Times New Roman" w:hAnsi="Times New Roman"/>
          <w:b w:val="0"/>
          <w:sz w:val="20"/>
        </w:rPr>
        <w:t>31</w:t>
      </w:r>
    </w:p>
    <w:p>
      <w:pPr>
        <w:spacing w:line="276" w:lineRule="auto" w:after="50"/>
      </w:pPr>
      <w:r>
        <w:rPr>
          <w:rFonts w:ascii="Times New Roman" w:hAnsi="Times New Roman"/>
          <w:b w:val="0"/>
          <w:sz w:val="20"/>
        </w:rPr>
        <w:t xml:space="preserve">    6.4 Module 3: NewsAPI Live Multi-Source Retrieval Engine</w:t>
      </w:r>
      <w:r>
        <w:rPr>
          <w:rFonts w:ascii="Times New Roman" w:hAnsi="Times New Roman"/>
          <w:color w:val="969696"/>
          <w:sz w:val="20"/>
        </w:rPr>
        <w:t xml:space="preserve"> ............... </w:t>
      </w:r>
      <w:r>
        <w:rPr>
          <w:rFonts w:ascii="Times New Roman" w:hAnsi="Times New Roman"/>
          <w:b w:val="0"/>
          <w:sz w:val="20"/>
        </w:rPr>
        <w:t>32</w:t>
      </w:r>
    </w:p>
    <w:p>
      <w:pPr>
        <w:spacing w:line="276" w:lineRule="auto" w:after="50"/>
      </w:pPr>
      <w:r>
        <w:rPr>
          <w:rFonts w:ascii="Times New Roman" w:hAnsi="Times New Roman"/>
          <w:b w:val="0"/>
          <w:sz w:val="20"/>
        </w:rPr>
        <w:t xml:space="preserve">    6.5 Module 4: Interactive Full-Stack Streamlit Web Portal</w:t>
      </w:r>
      <w:r>
        <w:rPr>
          <w:rFonts w:ascii="Times New Roman" w:hAnsi="Times New Roman"/>
          <w:color w:val="969696"/>
          <w:sz w:val="20"/>
        </w:rPr>
        <w:t xml:space="preserve"> .............. </w:t>
      </w:r>
      <w:r>
        <w:rPr>
          <w:rFonts w:ascii="Times New Roman" w:hAnsi="Times New Roman"/>
          <w:b w:val="0"/>
          <w:sz w:val="20"/>
        </w:rPr>
        <w:t>33</w:t>
      </w:r>
    </w:p>
    <w:p>
      <w:pPr>
        <w:spacing w:line="276" w:lineRule="auto" w:after="50"/>
      </w:pPr>
      <w:r>
        <w:rPr>
          <w:rFonts w:ascii="Times New Roman" w:hAnsi="Times New Roman"/>
          <w:b w:val="0"/>
          <w:sz w:val="20"/>
        </w:rPr>
        <w:t xml:space="preserve">    6.6 Component Runtime Interaction &amp; UML Sequence Flow</w:t>
      </w:r>
      <w:r>
        <w:rPr>
          <w:rFonts w:ascii="Times New Roman" w:hAnsi="Times New Roman"/>
          <w:color w:val="969696"/>
          <w:sz w:val="20"/>
        </w:rPr>
        <w:t xml:space="preserve"> .................. </w:t>
      </w:r>
      <w:r>
        <w:rPr>
          <w:rFonts w:ascii="Times New Roman" w:hAnsi="Times New Roman"/>
          <w:b w:val="0"/>
          <w:sz w:val="20"/>
        </w:rPr>
        <w:t>34</w:t>
      </w:r>
    </w:p>
    <w:p>
      <w:pPr>
        <w:spacing w:line="276" w:lineRule="auto" w:after="50"/>
      </w:pPr>
      <w:r>
        <w:rPr>
          <w:rFonts w:ascii="Times New Roman" w:hAnsi="Times New Roman"/>
          <w:b/>
          <w:sz w:val="20"/>
        </w:rPr>
        <w:t>CHAPTER 7  RESULTS AND DISCUSSION</w:t>
      </w:r>
      <w:r>
        <w:rPr>
          <w:rFonts w:ascii="Times New Roman" w:hAnsi="Times New Roman"/>
          <w:color w:val="969696"/>
          <w:sz w:val="20"/>
        </w:rPr>
        <w:t xml:space="preserve"> .......................................... </w:t>
      </w:r>
      <w:r>
        <w:rPr>
          <w:rFonts w:ascii="Times New Roman" w:hAnsi="Times New Roman"/>
          <w:b/>
          <w:sz w:val="20"/>
        </w:rPr>
        <w:t>35</w:t>
      </w:r>
    </w:p>
    <w:p>
      <w:pPr>
        <w:spacing w:line="276" w:lineRule="auto" w:after="50"/>
      </w:pPr>
      <w:r>
        <w:rPr>
          <w:rFonts w:ascii="Times New Roman" w:hAnsi="Times New Roman"/>
          <w:b w:val="0"/>
          <w:sz w:val="20"/>
        </w:rPr>
        <w:t xml:space="preserve">    7.1 Empirical Sub-Millisecond Execution Latency Benchmarks</w:t>
      </w:r>
      <w:r>
        <w:rPr>
          <w:rFonts w:ascii="Times New Roman" w:hAnsi="Times New Roman"/>
          <w:color w:val="969696"/>
          <w:sz w:val="20"/>
        </w:rPr>
        <w:t xml:space="preserve"> ............. </w:t>
      </w:r>
      <w:r>
        <w:rPr>
          <w:rFonts w:ascii="Times New Roman" w:hAnsi="Times New Roman"/>
          <w:b w:val="0"/>
          <w:sz w:val="20"/>
        </w:rPr>
        <w:t>35</w:t>
      </w:r>
    </w:p>
    <w:p>
      <w:pPr>
        <w:spacing w:line="276" w:lineRule="auto" w:after="50"/>
      </w:pPr>
      <w:r>
        <w:rPr>
          <w:rFonts w:ascii="Times New Roman" w:hAnsi="Times New Roman"/>
          <w:b w:val="0"/>
          <w:sz w:val="20"/>
        </w:rPr>
        <w:t xml:space="preserve">    7.2 Automated Quality Assurance &amp; Pytest Suite Validation (16/16 Passed)</w:t>
      </w:r>
      <w:r>
        <w:rPr>
          <w:rFonts w:ascii="Times New Roman" w:hAnsi="Times New Roman"/>
          <w:color w:val="969696"/>
          <w:sz w:val="20"/>
        </w:rPr>
        <w:t xml:space="preserve"> .... </w:t>
      </w:r>
      <w:r>
        <w:rPr>
          <w:rFonts w:ascii="Times New Roman" w:hAnsi="Times New Roman"/>
          <w:b w:val="0"/>
          <w:sz w:val="20"/>
        </w:rPr>
        <w:t>36</w:t>
      </w:r>
    </w:p>
    <w:p>
      <w:pPr>
        <w:spacing w:line="276" w:lineRule="auto" w:after="50"/>
      </w:pPr>
      <w:r>
        <w:rPr>
          <w:rFonts w:ascii="Times New Roman" w:hAnsi="Times New Roman"/>
          <w:b w:val="0"/>
          <w:sz w:val="20"/>
        </w:rPr>
        <w:t xml:space="preserve">    7.3 Real-World Case Study Verification Profiles Across 4 Scenarios</w:t>
      </w:r>
      <w:r>
        <w:rPr>
          <w:rFonts w:ascii="Times New Roman" w:hAnsi="Times New Roman"/>
          <w:color w:val="969696"/>
          <w:sz w:val="20"/>
        </w:rPr>
        <w:t xml:space="preserve"> ..... </w:t>
      </w:r>
      <w:r>
        <w:rPr>
          <w:rFonts w:ascii="Times New Roman" w:hAnsi="Times New Roman"/>
          <w:b w:val="0"/>
          <w:sz w:val="20"/>
        </w:rPr>
        <w:t>37</w:t>
      </w:r>
    </w:p>
    <w:p>
      <w:pPr>
        <w:spacing w:line="276" w:lineRule="auto" w:after="50"/>
      </w:pPr>
      <w:r>
        <w:rPr>
          <w:rFonts w:ascii="Times New Roman" w:hAnsi="Times New Roman"/>
          <w:b w:val="0"/>
          <w:sz w:val="20"/>
        </w:rPr>
        <w:t xml:space="preserve">    7.4 Comparative Matrix: 50% Completed vs. Remaining 50% Deliverables</w:t>
      </w:r>
      <w:r>
        <w:rPr>
          <w:rFonts w:ascii="Times New Roman" w:hAnsi="Times New Roman"/>
          <w:color w:val="969696"/>
          <w:sz w:val="20"/>
        </w:rPr>
        <w:t xml:space="preserve"> .... </w:t>
      </w:r>
      <w:r>
        <w:rPr>
          <w:rFonts w:ascii="Times New Roman" w:hAnsi="Times New Roman"/>
          <w:b w:val="0"/>
          <w:sz w:val="20"/>
        </w:rPr>
        <w:t>38</w:t>
      </w:r>
    </w:p>
    <w:p>
      <w:pPr>
        <w:spacing w:line="276" w:lineRule="auto" w:after="50"/>
      </w:pPr>
      <w:r>
        <w:rPr>
          <w:rFonts w:ascii="Times New Roman" w:hAnsi="Times New Roman"/>
          <w:b w:val="0"/>
          <w:sz w:val="20"/>
        </w:rPr>
        <w:t xml:space="preserve">    7.5 Technical Discussion of 50% Milestone Observations &amp; Challenges</w:t>
      </w:r>
      <w:r>
        <w:rPr>
          <w:rFonts w:ascii="Times New Roman" w:hAnsi="Times New Roman"/>
          <w:color w:val="969696"/>
          <w:sz w:val="20"/>
        </w:rPr>
        <w:t xml:space="preserve"> .... </w:t>
      </w:r>
      <w:r>
        <w:rPr>
          <w:rFonts w:ascii="Times New Roman" w:hAnsi="Times New Roman"/>
          <w:b w:val="0"/>
          <w:sz w:val="20"/>
        </w:rPr>
        <w:t>39</w:t>
      </w:r>
    </w:p>
    <w:p>
      <w:pPr>
        <w:spacing w:line="276" w:lineRule="auto" w:after="50"/>
      </w:pPr>
      <w:r>
        <w:rPr>
          <w:rFonts w:ascii="Times New Roman" w:hAnsi="Times New Roman"/>
          <w:b/>
          <w:sz w:val="20"/>
        </w:rPr>
        <w:t>CHAPTER 8  ETHICAL, LEGAL AND SUSTAINABILITY ASPECTS</w:t>
      </w:r>
      <w:r>
        <w:rPr>
          <w:rFonts w:ascii="Times New Roman" w:hAnsi="Times New Roman"/>
          <w:color w:val="969696"/>
          <w:sz w:val="20"/>
        </w:rPr>
        <w:t xml:space="preserve"> ....................... </w:t>
      </w:r>
      <w:r>
        <w:rPr>
          <w:rFonts w:ascii="Times New Roman" w:hAnsi="Times New Roman"/>
          <w:b/>
          <w:sz w:val="20"/>
        </w:rPr>
        <w:t>40</w:t>
      </w:r>
    </w:p>
    <w:p>
      <w:pPr>
        <w:spacing w:line="276" w:lineRule="auto" w:after="50"/>
      </w:pPr>
      <w:r>
        <w:rPr>
          <w:rFonts w:ascii="Times New Roman" w:hAnsi="Times New Roman"/>
          <w:b w:val="0"/>
          <w:sz w:val="20"/>
        </w:rPr>
        <w:t xml:space="preserve">    8.1 Algorithmic Fairness, Political Neutrality &amp; Bias Decoupling</w:t>
      </w:r>
      <w:r>
        <w:rPr>
          <w:rFonts w:ascii="Times New Roman" w:hAnsi="Times New Roman"/>
          <w:color w:val="969696"/>
          <w:sz w:val="20"/>
        </w:rPr>
        <w:t xml:space="preserve"> ....... </w:t>
      </w:r>
      <w:r>
        <w:rPr>
          <w:rFonts w:ascii="Times New Roman" w:hAnsi="Times New Roman"/>
          <w:b w:val="0"/>
          <w:sz w:val="20"/>
        </w:rPr>
        <w:t>40</w:t>
      </w:r>
    </w:p>
    <w:p>
      <w:pPr>
        <w:spacing w:line="276" w:lineRule="auto" w:after="50"/>
      </w:pPr>
      <w:r>
        <w:rPr>
          <w:rFonts w:ascii="Times New Roman" w:hAnsi="Times New Roman"/>
          <w:b w:val="0"/>
          <w:sz w:val="20"/>
        </w:rPr>
        <w:t xml:space="preserve">    8.2 Data Privacy &amp; Compliance with India's DPDP Act 2023</w:t>
      </w:r>
      <w:r>
        <w:rPr>
          <w:rFonts w:ascii="Times New Roman" w:hAnsi="Times New Roman"/>
          <w:color w:val="969696"/>
          <w:sz w:val="20"/>
        </w:rPr>
        <w:t xml:space="preserve"> ............... </w:t>
      </w:r>
      <w:r>
        <w:rPr>
          <w:rFonts w:ascii="Times New Roman" w:hAnsi="Times New Roman"/>
          <w:b w:val="0"/>
          <w:sz w:val="20"/>
        </w:rPr>
        <w:t>41</w:t>
      </w:r>
    </w:p>
    <w:p>
      <w:pPr>
        <w:spacing w:line="276" w:lineRule="auto" w:after="50"/>
      </w:pPr>
      <w:r>
        <w:rPr>
          <w:rFonts w:ascii="Times New Roman" w:hAnsi="Times New Roman"/>
          <w:b w:val="0"/>
          <w:sz w:val="20"/>
        </w:rPr>
        <w:t xml:space="preserve">    8.3 Green Computing, Energy Efficiency &amp; Edge Hardware Viability</w:t>
      </w:r>
      <w:r>
        <w:rPr>
          <w:rFonts w:ascii="Times New Roman" w:hAnsi="Times New Roman"/>
          <w:color w:val="969696"/>
          <w:sz w:val="20"/>
        </w:rPr>
        <w:t xml:space="preserve"> ....... </w:t>
      </w:r>
      <w:r>
        <w:rPr>
          <w:rFonts w:ascii="Times New Roman" w:hAnsi="Times New Roman"/>
          <w:b w:val="0"/>
          <w:sz w:val="20"/>
        </w:rPr>
        <w:t>41</w:t>
      </w:r>
    </w:p>
    <w:p>
      <w:pPr>
        <w:spacing w:line="276" w:lineRule="auto" w:after="50"/>
      </w:pPr>
      <w:r>
        <w:rPr>
          <w:rFonts w:ascii="Times New Roman" w:hAnsi="Times New Roman"/>
          <w:b/>
          <w:sz w:val="20"/>
        </w:rPr>
        <w:t>CHAPTER 9  CONCLUSION AND FUTURE WORK</w:t>
      </w:r>
      <w:r>
        <w:rPr>
          <w:rFonts w:ascii="Times New Roman" w:hAnsi="Times New Roman"/>
          <w:color w:val="969696"/>
          <w:sz w:val="20"/>
        </w:rPr>
        <w:t xml:space="preserve"> ...................................... </w:t>
      </w:r>
      <w:r>
        <w:rPr>
          <w:rFonts w:ascii="Times New Roman" w:hAnsi="Times New Roman"/>
          <w:b/>
          <w:sz w:val="20"/>
        </w:rPr>
        <w:t>42</w:t>
      </w:r>
    </w:p>
    <w:p>
      <w:pPr>
        <w:spacing w:line="276" w:lineRule="auto" w:after="50"/>
      </w:pPr>
      <w:r>
        <w:rPr>
          <w:rFonts w:ascii="Times New Roman" w:hAnsi="Times New Roman"/>
          <w:b w:val="0"/>
          <w:sz w:val="20"/>
        </w:rPr>
        <w:t xml:space="preserve">    9.1 Conclusion on 50% Milestone Accomplishments</w:t>
      </w:r>
      <w:r>
        <w:rPr>
          <w:rFonts w:ascii="Times New Roman" w:hAnsi="Times New Roman"/>
          <w:color w:val="969696"/>
          <w:sz w:val="20"/>
        </w:rPr>
        <w:t xml:space="preserve"> ........................ </w:t>
      </w:r>
      <w:r>
        <w:rPr>
          <w:rFonts w:ascii="Times New Roman" w:hAnsi="Times New Roman"/>
          <w:b w:val="0"/>
          <w:sz w:val="20"/>
        </w:rPr>
        <w:t>42</w:t>
      </w:r>
    </w:p>
    <w:p>
      <w:pPr>
        <w:spacing w:line="276" w:lineRule="auto" w:after="50"/>
      </w:pPr>
      <w:r>
        <w:rPr>
          <w:rFonts w:ascii="Times New Roman" w:hAnsi="Times New Roman"/>
          <w:b w:val="0"/>
          <w:sz w:val="20"/>
        </w:rPr>
        <w:t xml:space="preserve">    9.2 Upcoming Phase 4: RoBERTa-MNLI Transformer Integration</w:t>
      </w:r>
      <w:r>
        <w:rPr>
          <w:rFonts w:ascii="Times New Roman" w:hAnsi="Times New Roman"/>
          <w:color w:val="969696"/>
          <w:sz w:val="20"/>
        </w:rPr>
        <w:t xml:space="preserve"> ............. </w:t>
      </w:r>
      <w:r>
        <w:rPr>
          <w:rFonts w:ascii="Times New Roman" w:hAnsi="Times New Roman"/>
          <w:b w:val="0"/>
          <w:sz w:val="20"/>
        </w:rPr>
        <w:t>42</w:t>
      </w:r>
    </w:p>
    <w:p>
      <w:pPr>
        <w:spacing w:line="276" w:lineRule="auto" w:after="50"/>
      </w:pPr>
      <w:r>
        <w:rPr>
          <w:rFonts w:ascii="Times New Roman" w:hAnsi="Times New Roman"/>
          <w:b w:val="0"/>
          <w:sz w:val="20"/>
        </w:rPr>
        <w:t xml:space="preserve">    9.3 Upcoming Phase 5: Score Aggregator &amp; Production REST API</w:t>
      </w:r>
      <w:r>
        <w:rPr>
          <w:rFonts w:ascii="Times New Roman" w:hAnsi="Times New Roman"/>
          <w:color w:val="969696"/>
          <w:sz w:val="20"/>
        </w:rPr>
        <w:t xml:space="preserve"> ........... </w:t>
      </w:r>
      <w:r>
        <w:rPr>
          <w:rFonts w:ascii="Times New Roman" w:hAnsi="Times New Roman"/>
          <w:b w:val="0"/>
          <w:sz w:val="20"/>
        </w:rPr>
        <w:t>43</w:t>
      </w:r>
    </w:p>
    <w:p>
      <w:pPr>
        <w:spacing w:line="276" w:lineRule="auto" w:after="50"/>
      </w:pPr>
      <w:r>
        <w:rPr>
          <w:rFonts w:ascii="Times New Roman" w:hAnsi="Times New Roman"/>
          <w:b/>
          <w:sz w:val="20"/>
        </w:rPr>
        <w:t>REFERENCES (IEEE FORMAT)</w:t>
      </w:r>
      <w:r>
        <w:rPr>
          <w:rFonts w:ascii="Times New Roman" w:hAnsi="Times New Roman"/>
          <w:color w:val="969696"/>
          <w:sz w:val="20"/>
        </w:rPr>
        <w:t xml:space="preserve"> ................................................... </w:t>
      </w:r>
      <w:r>
        <w:rPr>
          <w:rFonts w:ascii="Times New Roman" w:hAnsi="Times New Roman"/>
          <w:b/>
          <w:sz w:val="20"/>
        </w:rPr>
        <w:t>44</w:t>
      </w:r>
    </w:p>
    <w:p>
      <w:r>
        <w:br w:type="page"/>
      </w:r>
    </w:p>
    <w:p>
      <w:pPr>
        <w:spacing w:before="240" w:after="280"/>
        <w:jc w:val="center"/>
      </w:pPr>
      <w:r>
        <w:rPr>
          <w:rFonts w:ascii="Times New Roman" w:hAnsi="Times New Roman"/>
          <w:b/>
          <w:sz w:val="28"/>
        </w:rPr>
        <w:t>LIST OF FIGURES</w:t>
      </w:r>
    </w:p>
    <w:p>
      <w:pPr>
        <w:spacing w:after="60"/>
      </w:pPr>
      <w:r>
        <w:rPr>
          <w:rFonts w:ascii="Times New Roman" w:hAnsi="Times New Roman"/>
          <w:sz w:val="20"/>
        </w:rPr>
        <w:t>Figure 2.1: Taxonomy and Evolution of Automated Misinformation Verification Approaches</w:t>
      </w:r>
      <w:r>
        <w:rPr>
          <w:color w:val="969696"/>
        </w:rPr>
        <w:t xml:space="preserve"> .... </w:t>
      </w:r>
      <w:r>
        <w:rPr>
          <w:b/>
        </w:rPr>
        <w:t>12</w:t>
      </w:r>
    </w:p>
    <w:p>
      <w:pPr>
        <w:spacing w:after="60"/>
      </w:pPr>
      <w:r>
        <w:rPr>
          <w:rFonts w:ascii="Times New Roman" w:hAnsi="Times New Roman"/>
          <w:sz w:val="20"/>
        </w:rPr>
        <w:t>Figure 3.1: Architecture of the proposed TruthLens credibility verification system</w:t>
      </w:r>
      <w:r>
        <w:rPr>
          <w:color w:val="969696"/>
        </w:rPr>
        <w:t xml:space="preserve"> .... </w:t>
      </w:r>
      <w:r>
        <w:rPr>
          <w:b/>
        </w:rPr>
        <w:t>14</w:t>
      </w:r>
    </w:p>
    <w:p>
      <w:pPr>
        <w:spacing w:after="60"/>
      </w:pPr>
      <w:r>
        <w:rPr>
          <w:rFonts w:ascii="Times New Roman" w:hAnsi="Times New Roman"/>
          <w:sz w:val="20"/>
        </w:rPr>
        <w:t>Figure 3.2: Mathematical Scoring Pipeline and Multi-Factor Decision Flowchart</w:t>
      </w:r>
      <w:r>
        <w:rPr>
          <w:color w:val="969696"/>
        </w:rPr>
        <w:t xml:space="preserve"> .... </w:t>
      </w:r>
      <w:r>
        <w:rPr>
          <w:b/>
        </w:rPr>
        <w:t>19</w:t>
      </w:r>
    </w:p>
    <w:p>
      <w:pPr>
        <w:spacing w:after="60"/>
      </w:pPr>
      <w:r>
        <w:rPr>
          <w:rFonts w:ascii="Times New Roman" w:hAnsi="Times New Roman"/>
          <w:sz w:val="20"/>
        </w:rPr>
        <w:t>Figure 4.1: TruthLens 5-Phase Project Timeline and Review Milestone Gantt Chart</w:t>
      </w:r>
      <w:r>
        <w:rPr>
          <w:color w:val="969696"/>
        </w:rPr>
        <w:t xml:space="preserve"> .... </w:t>
      </w:r>
      <w:r>
        <w:rPr>
          <w:b/>
        </w:rPr>
        <w:t>21</w:t>
      </w:r>
    </w:p>
    <w:p>
      <w:pPr>
        <w:spacing w:after="60"/>
      </w:pPr>
      <w:r>
        <w:rPr>
          <w:rFonts w:ascii="Times New Roman" w:hAnsi="Times New Roman"/>
          <w:sz w:val="20"/>
        </w:rPr>
        <w:t>Figure 5.1: Distribution of 4,442 media outlets and 109 manipulation category triggers</w:t>
      </w:r>
      <w:r>
        <w:rPr>
          <w:color w:val="969696"/>
        </w:rPr>
        <w:t xml:space="preserve"> .... </w:t>
      </w:r>
      <w:r>
        <w:rPr>
          <w:b/>
        </w:rPr>
        <w:t>27</w:t>
      </w:r>
    </w:p>
    <w:p>
      <w:pPr>
        <w:spacing w:after="60"/>
      </w:pPr>
      <w:r>
        <w:rPr>
          <w:rFonts w:ascii="Times New Roman" w:hAnsi="Times New Roman"/>
          <w:sz w:val="20"/>
        </w:rPr>
        <w:t>Figure 5.2: Level 0 (Context Diagram) and Level 1 Detailed Data Flow Diagram (DFD)</w:t>
      </w:r>
      <w:r>
        <w:rPr>
          <w:color w:val="969696"/>
        </w:rPr>
        <w:t xml:space="preserve"> .... </w:t>
      </w:r>
      <w:r>
        <w:rPr>
          <w:b/>
        </w:rPr>
        <w:t>25</w:t>
      </w:r>
    </w:p>
    <w:p>
      <w:pPr>
        <w:spacing w:after="60"/>
      </w:pPr>
      <w:r>
        <w:rPr>
          <w:rFonts w:ascii="Times New Roman" w:hAnsi="Times New Roman"/>
          <w:sz w:val="20"/>
        </w:rPr>
        <w:t>Figure 5.3: Entity-Relationship (ER) and SQLite Database Schema Architecture</w:t>
      </w:r>
      <w:r>
        <w:rPr>
          <w:color w:val="969696"/>
        </w:rPr>
        <w:t xml:space="preserve"> .... </w:t>
      </w:r>
      <w:r>
        <w:rPr>
          <w:b/>
        </w:rPr>
        <w:t>26</w:t>
      </w:r>
    </w:p>
    <w:p>
      <w:pPr>
        <w:spacing w:after="60"/>
      </w:pPr>
      <w:r>
        <w:rPr>
          <w:rFonts w:ascii="Times New Roman" w:hAnsi="Times New Roman"/>
          <w:sz w:val="20"/>
        </w:rPr>
        <w:t>Figure 6.1: Live NewsAPI evidence corroboration pool with attached source reputation metrics</w:t>
      </w:r>
      <w:r>
        <w:rPr>
          <w:color w:val="969696"/>
        </w:rPr>
        <w:t xml:space="preserve"> .... </w:t>
      </w:r>
      <w:r>
        <w:rPr>
          <w:b/>
        </w:rPr>
        <w:t>32</w:t>
      </w:r>
    </w:p>
    <w:p>
      <w:pPr>
        <w:spacing w:after="60"/>
      </w:pPr>
      <w:r>
        <w:rPr>
          <w:rFonts w:ascii="Times New Roman" w:hAnsi="Times New Roman"/>
          <w:sz w:val="20"/>
        </w:rPr>
        <w:t>Figure 6.2: Streamlit interactive web dashboard mockup with evaluator login and verification tabs</w:t>
      </w:r>
      <w:r>
        <w:rPr>
          <w:color w:val="969696"/>
        </w:rPr>
        <w:t xml:space="preserve"> .... </w:t>
      </w:r>
      <w:r>
        <w:rPr>
          <w:b/>
        </w:rPr>
        <w:t>33</w:t>
      </w:r>
    </w:p>
    <w:p>
      <w:pPr>
        <w:spacing w:after="60"/>
      </w:pPr>
      <w:r>
        <w:rPr>
          <w:rFonts w:ascii="Times New Roman" w:hAnsi="Times New Roman"/>
          <w:sz w:val="20"/>
        </w:rPr>
        <w:t>Figure 6.3: System Component Runtime Interaction and Execution Sequence Diagram</w:t>
      </w:r>
      <w:r>
        <w:rPr>
          <w:color w:val="969696"/>
        </w:rPr>
        <w:t xml:space="preserve"> .... </w:t>
      </w:r>
      <w:r>
        <w:rPr>
          <w:b/>
        </w:rPr>
        <w:t>34</w:t>
      </w:r>
    </w:p>
    <w:p>
      <w:pPr>
        <w:spacing w:after="60"/>
      </w:pPr>
      <w:r>
        <w:rPr>
          <w:rFonts w:ascii="Times New Roman" w:hAnsi="Times New Roman"/>
          <w:sz w:val="20"/>
        </w:rPr>
        <w:t>Figure 7.1: Pipeline latency performance benchmarks and automated pytest suite passing metrics</w:t>
      </w:r>
      <w:r>
        <w:rPr>
          <w:color w:val="969696"/>
        </w:rPr>
        <w:t xml:space="preserve"> .... </w:t>
      </w:r>
      <w:r>
        <w:rPr>
          <w:b/>
        </w:rPr>
        <w:t>36</w:t>
      </w:r>
    </w:p>
    <w:p>
      <w:pPr>
        <w:spacing w:after="60"/>
      </w:pPr>
      <w:r>
        <w:rPr>
          <w:rFonts w:ascii="Times New Roman" w:hAnsi="Times New Roman"/>
          <w:sz w:val="20"/>
        </w:rPr>
        <w:t>Figure 7.2: Empirical case study validation profiles across 4 distinct media scenarios</w:t>
      </w:r>
      <w:r>
        <w:rPr>
          <w:color w:val="969696"/>
        </w:rPr>
        <w:t xml:space="preserve"> .... </w:t>
      </w:r>
      <w:r>
        <w:rPr>
          <w:b/>
        </w:rPr>
        <w:t>37</w:t>
      </w:r>
    </w:p>
    <w:p>
      <w:pPr>
        <w:spacing w:after="240"/>
      </w:pPr>
    </w:p>
    <w:p>
      <w:pPr>
        <w:spacing w:after="280"/>
        <w:jc w:val="center"/>
      </w:pPr>
      <w:r>
        <w:rPr>
          <w:rFonts w:ascii="Times New Roman" w:hAnsi="Times New Roman"/>
          <w:b/>
          <w:sz w:val="28"/>
        </w:rPr>
        <w:t>LIST OF TABLES</w:t>
      </w:r>
    </w:p>
    <w:p>
      <w:pPr>
        <w:spacing w:after="60"/>
      </w:pPr>
      <w:r>
        <w:rPr>
          <w:rFonts w:ascii="Times New Roman" w:hAnsi="Times New Roman"/>
          <w:sz w:val="20"/>
        </w:rPr>
        <w:t>Table 2.1: Comprehensive Literature Survey Matrix of 12 Foundational IEEE/Scopus Research Studies</w:t>
      </w:r>
      <w:r>
        <w:rPr>
          <w:color w:val="969696"/>
        </w:rPr>
        <w:t xml:space="preserve"> .... </w:t>
      </w:r>
      <w:r>
        <w:rPr>
          <w:b/>
        </w:rPr>
        <w:t>11</w:t>
      </w:r>
    </w:p>
    <w:p>
      <w:pPr>
        <w:spacing w:after="60"/>
      </w:pPr>
      <w:r>
        <w:rPr>
          <w:rFonts w:ascii="Times New Roman" w:hAnsi="Times New Roman"/>
          <w:sz w:val="20"/>
        </w:rPr>
        <w:t>Table 3.1: Media Bias / Fact Check (MBFC) Factual Reporting &amp; Bias Tier Weights</w:t>
      </w:r>
      <w:r>
        <w:rPr>
          <w:color w:val="969696"/>
        </w:rPr>
        <w:t xml:space="preserve"> .... </w:t>
      </w:r>
      <w:r>
        <w:rPr>
          <w:b/>
        </w:rPr>
        <w:t>15</w:t>
      </w:r>
    </w:p>
    <w:p>
      <w:pPr>
        <w:spacing w:after="60"/>
      </w:pPr>
      <w:r>
        <w:rPr>
          <w:rFonts w:ascii="Times New Roman" w:hAnsi="Times New Roman"/>
          <w:sz w:val="20"/>
        </w:rPr>
        <w:t>Table 5.1: Functional Hardware and Software Specification Environment</w:t>
      </w:r>
      <w:r>
        <w:rPr>
          <w:color w:val="969696"/>
        </w:rPr>
        <w:t xml:space="preserve"> ......... </w:t>
      </w:r>
      <w:r>
        <w:rPr>
          <w:b/>
        </w:rPr>
        <w:t>24</w:t>
      </w:r>
    </w:p>
    <w:p>
      <w:pPr>
        <w:spacing w:after="60"/>
      </w:pPr>
      <w:r>
        <w:rPr>
          <w:rFonts w:ascii="Times New Roman" w:hAnsi="Times New Roman"/>
          <w:sz w:val="20"/>
        </w:rPr>
        <w:t>Table 5.2: SQLite Relational Database Table Specification (sources table)</w:t>
      </w:r>
      <w:r>
        <w:rPr>
          <w:color w:val="969696"/>
        </w:rPr>
        <w:t xml:space="preserve"> ..... </w:t>
      </w:r>
      <w:r>
        <w:rPr>
          <w:b/>
        </w:rPr>
        <w:t>26</w:t>
      </w:r>
    </w:p>
    <w:p>
      <w:pPr>
        <w:spacing w:after="60"/>
      </w:pPr>
      <w:r>
        <w:rPr>
          <w:rFonts w:ascii="Times New Roman" w:hAnsi="Times New Roman"/>
          <w:sz w:val="20"/>
        </w:rPr>
        <w:t>Table 7.1: Empirical Query Execution Latency Benchmarks across Pipeline Modules</w:t>
      </w:r>
      <w:r>
        <w:rPr>
          <w:color w:val="969696"/>
        </w:rPr>
        <w:t xml:space="preserve"> .... </w:t>
      </w:r>
      <w:r>
        <w:rPr>
          <w:b/>
        </w:rPr>
        <w:t>35</w:t>
      </w:r>
    </w:p>
    <w:p>
      <w:pPr>
        <w:spacing w:after="60"/>
      </w:pPr>
      <w:r>
        <w:rPr>
          <w:rFonts w:ascii="Times New Roman" w:hAnsi="Times New Roman"/>
          <w:sz w:val="20"/>
        </w:rPr>
        <w:t>Table 7.2: Real-World Case Study Verification Profiles and Decision Matrix</w:t>
      </w:r>
      <w:r>
        <w:rPr>
          <w:color w:val="969696"/>
        </w:rPr>
        <w:t xml:space="preserve"> .... </w:t>
      </w:r>
      <w:r>
        <w:rPr>
          <w:b/>
        </w:rPr>
        <w:t>37</w:t>
      </w:r>
    </w:p>
    <w:p>
      <w:pPr>
        <w:spacing w:after="60"/>
      </w:pPr>
      <w:r>
        <w:rPr>
          <w:rFonts w:ascii="Times New Roman" w:hAnsi="Times New Roman"/>
          <w:sz w:val="20"/>
        </w:rPr>
        <w:t>Table 7.3: Comparative Matrix: 50% Completed vs. Remaining 50% Deliverables</w:t>
      </w:r>
      <w:r>
        <w:rPr>
          <w:color w:val="969696"/>
        </w:rPr>
        <w:t xml:space="preserve"> .... </w:t>
      </w:r>
      <w:r>
        <w:rPr>
          <w:b/>
        </w:rPr>
        <w:t>38</w:t>
      </w:r>
    </w:p>
    <w:p>
      <w:pPr>
        <w:spacing w:after="240"/>
      </w:pPr>
    </w:p>
    <w:p>
      <w:pPr>
        <w:spacing w:after="280"/>
        <w:jc w:val="center"/>
      </w:pPr>
      <w:r>
        <w:rPr>
          <w:rFonts w:ascii="Times New Roman" w:hAnsi="Times New Roman"/>
          <w:b/>
          <w:sz w:val="28"/>
        </w:rPr>
        <w:t>LIST OF ABBREVIATIONS</w:t>
      </w:r>
    </w:p>
    <w:tbl>
      <w:tblPr>
        <w:tblW w:type="auto" w:w="0"/>
        <w:jc w:val="center"/>
        <w:tblLook w:firstColumn="1" w:firstRow="1" w:lastColumn="0" w:lastRow="0" w:noHBand="0" w:noVBand="1" w:val="04A0"/>
      </w:tblPr>
      <w:tblGrid>
        <w:gridCol w:w="4680"/>
        <w:gridCol w:w="4680"/>
      </w:tblGrid>
      <w:tr>
        <w:tc>
          <w:tcPr>
            <w:tcW w:type="dxa" w:w="2592"/>
            <w:tcMar>
              <w:top w:w="40" w:type="dxa"/>
              <w:bottom w:w="40" w:type="dxa"/>
              <w:left w:w="80" w:type="dxa"/>
              <w:right w:w="80" w:type="dxa"/>
            </w:tcMar>
          </w:tcPr>
          <w:p>
            <w:r>
              <w:rPr>
                <w:rFonts w:ascii="Times New Roman" w:hAnsi="Times New Roman"/>
                <w:b/>
                <w:sz w:val="19"/>
              </w:rPr>
              <w:t>AI</w:t>
            </w:r>
          </w:p>
        </w:tc>
        <w:tc>
          <w:tcPr>
            <w:tcW w:type="dxa" w:w="6480"/>
            <w:tcMar>
              <w:top w:w="40" w:type="dxa"/>
              <w:bottom w:w="40" w:type="dxa"/>
              <w:left w:w="80" w:type="dxa"/>
              <w:right w:w="80" w:type="dxa"/>
            </w:tcMar>
          </w:tcPr>
          <w:p>
            <w:r>
              <w:rPr>
                <w:rFonts w:ascii="Times New Roman" w:hAnsi="Times New Roman"/>
                <w:sz w:val="19"/>
              </w:rPr>
              <w:t>Artificial Intelligence</w:t>
            </w:r>
          </w:p>
        </w:tc>
      </w:tr>
      <w:tr>
        <w:tc>
          <w:tcPr>
            <w:tcW w:type="dxa" w:w="2592"/>
            <w:tcMar>
              <w:top w:w="40" w:type="dxa"/>
              <w:bottom w:w="40" w:type="dxa"/>
              <w:left w:w="80" w:type="dxa"/>
              <w:right w:w="80" w:type="dxa"/>
            </w:tcMar>
          </w:tcPr>
          <w:p>
            <w:r>
              <w:rPr>
                <w:rFonts w:ascii="Times New Roman" w:hAnsi="Times New Roman"/>
                <w:b/>
                <w:sz w:val="19"/>
              </w:rPr>
              <w:t>API</w:t>
            </w:r>
          </w:p>
        </w:tc>
        <w:tc>
          <w:tcPr>
            <w:tcW w:type="dxa" w:w="6480"/>
            <w:tcMar>
              <w:top w:w="40" w:type="dxa"/>
              <w:bottom w:w="40" w:type="dxa"/>
              <w:left w:w="80" w:type="dxa"/>
              <w:right w:w="80" w:type="dxa"/>
            </w:tcMar>
          </w:tcPr>
          <w:p>
            <w:r>
              <w:rPr>
                <w:rFonts w:ascii="Times New Roman" w:hAnsi="Times New Roman"/>
                <w:sz w:val="19"/>
              </w:rPr>
              <w:t>Application Programming Interface</w:t>
            </w:r>
          </w:p>
        </w:tc>
      </w:tr>
      <w:tr>
        <w:tc>
          <w:tcPr>
            <w:tcW w:type="dxa" w:w="2592"/>
            <w:tcMar>
              <w:top w:w="40" w:type="dxa"/>
              <w:bottom w:w="40" w:type="dxa"/>
              <w:left w:w="80" w:type="dxa"/>
              <w:right w:w="80" w:type="dxa"/>
            </w:tcMar>
          </w:tcPr>
          <w:p>
            <w:r>
              <w:rPr>
                <w:rFonts w:ascii="Times New Roman" w:hAnsi="Times New Roman"/>
                <w:b/>
                <w:sz w:val="19"/>
              </w:rPr>
              <w:t>BERT</w:t>
            </w:r>
          </w:p>
        </w:tc>
        <w:tc>
          <w:tcPr>
            <w:tcW w:type="dxa" w:w="6480"/>
            <w:tcMar>
              <w:top w:w="40" w:type="dxa"/>
              <w:bottom w:w="40" w:type="dxa"/>
              <w:left w:w="80" w:type="dxa"/>
              <w:right w:w="80" w:type="dxa"/>
            </w:tcMar>
          </w:tcPr>
          <w:p>
            <w:r>
              <w:rPr>
                <w:rFonts w:ascii="Times New Roman" w:hAnsi="Times New Roman"/>
                <w:sz w:val="19"/>
              </w:rPr>
              <w:t>Bidirectional Encoder Representations from Transformers</w:t>
            </w:r>
          </w:p>
        </w:tc>
      </w:tr>
      <w:tr>
        <w:tc>
          <w:tcPr>
            <w:tcW w:type="dxa" w:w="2592"/>
            <w:tcMar>
              <w:top w:w="40" w:type="dxa"/>
              <w:bottom w:w="40" w:type="dxa"/>
              <w:left w:w="80" w:type="dxa"/>
              <w:right w:w="80" w:type="dxa"/>
            </w:tcMar>
          </w:tcPr>
          <w:p>
            <w:r>
              <w:rPr>
                <w:rFonts w:ascii="Times New Roman" w:hAnsi="Times New Roman"/>
                <w:b/>
                <w:sz w:val="19"/>
              </w:rPr>
              <w:t>DFD</w:t>
            </w:r>
          </w:p>
        </w:tc>
        <w:tc>
          <w:tcPr>
            <w:tcW w:type="dxa" w:w="6480"/>
            <w:tcMar>
              <w:top w:w="40" w:type="dxa"/>
              <w:bottom w:w="40" w:type="dxa"/>
              <w:left w:w="80" w:type="dxa"/>
              <w:right w:w="80" w:type="dxa"/>
            </w:tcMar>
          </w:tcPr>
          <w:p>
            <w:r>
              <w:rPr>
                <w:rFonts w:ascii="Times New Roman" w:hAnsi="Times New Roman"/>
                <w:sz w:val="19"/>
              </w:rPr>
              <w:t>Data Flow Diagram</w:t>
            </w:r>
          </w:p>
        </w:tc>
      </w:tr>
      <w:tr>
        <w:tc>
          <w:tcPr>
            <w:tcW w:type="dxa" w:w="2592"/>
            <w:tcMar>
              <w:top w:w="40" w:type="dxa"/>
              <w:bottom w:w="40" w:type="dxa"/>
              <w:left w:w="80" w:type="dxa"/>
              <w:right w:w="80" w:type="dxa"/>
            </w:tcMar>
          </w:tcPr>
          <w:p>
            <w:r>
              <w:rPr>
                <w:rFonts w:ascii="Times New Roman" w:hAnsi="Times New Roman"/>
                <w:b/>
                <w:sz w:val="19"/>
              </w:rPr>
              <w:t>DPDP</w:t>
            </w:r>
          </w:p>
        </w:tc>
        <w:tc>
          <w:tcPr>
            <w:tcW w:type="dxa" w:w="6480"/>
            <w:tcMar>
              <w:top w:w="40" w:type="dxa"/>
              <w:bottom w:w="40" w:type="dxa"/>
              <w:left w:w="80" w:type="dxa"/>
              <w:right w:w="80" w:type="dxa"/>
            </w:tcMar>
          </w:tcPr>
          <w:p>
            <w:r>
              <w:rPr>
                <w:rFonts w:ascii="Times New Roman" w:hAnsi="Times New Roman"/>
                <w:sz w:val="19"/>
              </w:rPr>
              <w:t>Digital Personal Data Protection Act, 2023 (India)</w:t>
            </w:r>
          </w:p>
        </w:tc>
      </w:tr>
      <w:tr>
        <w:tc>
          <w:tcPr>
            <w:tcW w:type="dxa" w:w="2592"/>
            <w:tcMar>
              <w:top w:w="40" w:type="dxa"/>
              <w:bottom w:w="40" w:type="dxa"/>
              <w:left w:w="80" w:type="dxa"/>
              <w:right w:w="80" w:type="dxa"/>
            </w:tcMar>
          </w:tcPr>
          <w:p>
            <w:r>
              <w:rPr>
                <w:rFonts w:ascii="Times New Roman" w:hAnsi="Times New Roman"/>
                <w:b/>
                <w:sz w:val="19"/>
              </w:rPr>
              <w:t>ER</w:t>
            </w:r>
          </w:p>
        </w:tc>
        <w:tc>
          <w:tcPr>
            <w:tcW w:type="dxa" w:w="6480"/>
            <w:tcMar>
              <w:top w:w="40" w:type="dxa"/>
              <w:bottom w:w="40" w:type="dxa"/>
              <w:left w:w="80" w:type="dxa"/>
              <w:right w:w="80" w:type="dxa"/>
            </w:tcMar>
          </w:tcPr>
          <w:p>
            <w:r>
              <w:rPr>
                <w:rFonts w:ascii="Times New Roman" w:hAnsi="Times New Roman"/>
                <w:sz w:val="19"/>
              </w:rPr>
              <w:t>Entity-Relationship</w:t>
            </w:r>
          </w:p>
        </w:tc>
      </w:tr>
      <w:tr>
        <w:tc>
          <w:tcPr>
            <w:tcW w:type="dxa" w:w="2592"/>
            <w:tcMar>
              <w:top w:w="40" w:type="dxa"/>
              <w:bottom w:w="40" w:type="dxa"/>
              <w:left w:w="80" w:type="dxa"/>
              <w:right w:w="80" w:type="dxa"/>
            </w:tcMar>
          </w:tcPr>
          <w:p>
            <w:r>
              <w:rPr>
                <w:rFonts w:ascii="Times New Roman" w:hAnsi="Times New Roman"/>
                <w:b/>
                <w:sz w:val="19"/>
              </w:rPr>
              <w:t>FEVER</w:t>
            </w:r>
          </w:p>
        </w:tc>
        <w:tc>
          <w:tcPr>
            <w:tcW w:type="dxa" w:w="6480"/>
            <w:tcMar>
              <w:top w:w="40" w:type="dxa"/>
              <w:bottom w:w="40" w:type="dxa"/>
              <w:left w:w="80" w:type="dxa"/>
              <w:right w:w="80" w:type="dxa"/>
            </w:tcMar>
          </w:tcPr>
          <w:p>
            <w:r>
              <w:rPr>
                <w:rFonts w:ascii="Times New Roman" w:hAnsi="Times New Roman"/>
                <w:sz w:val="19"/>
              </w:rPr>
              <w:t>Fact Extraction and VERification Benchmark</w:t>
            </w:r>
          </w:p>
        </w:tc>
      </w:tr>
      <w:tr>
        <w:tc>
          <w:tcPr>
            <w:tcW w:type="dxa" w:w="2592"/>
            <w:tcMar>
              <w:top w:w="40" w:type="dxa"/>
              <w:bottom w:w="40" w:type="dxa"/>
              <w:left w:w="80" w:type="dxa"/>
              <w:right w:w="80" w:type="dxa"/>
            </w:tcMar>
          </w:tcPr>
          <w:p>
            <w:r>
              <w:rPr>
                <w:rFonts w:ascii="Times New Roman" w:hAnsi="Times New Roman"/>
                <w:b/>
                <w:sz w:val="19"/>
              </w:rPr>
              <w:t>MBFC</w:t>
            </w:r>
          </w:p>
        </w:tc>
        <w:tc>
          <w:tcPr>
            <w:tcW w:type="dxa" w:w="6480"/>
            <w:tcMar>
              <w:top w:w="40" w:type="dxa"/>
              <w:bottom w:w="40" w:type="dxa"/>
              <w:left w:w="80" w:type="dxa"/>
              <w:right w:w="80" w:type="dxa"/>
            </w:tcMar>
          </w:tcPr>
          <w:p>
            <w:r>
              <w:rPr>
                <w:rFonts w:ascii="Times New Roman" w:hAnsi="Times New Roman"/>
                <w:sz w:val="19"/>
              </w:rPr>
              <w:t>Media Bias / Fact Check Research Index</w:t>
            </w:r>
          </w:p>
        </w:tc>
      </w:tr>
      <w:tr>
        <w:tc>
          <w:tcPr>
            <w:tcW w:type="dxa" w:w="2592"/>
            <w:tcMar>
              <w:top w:w="40" w:type="dxa"/>
              <w:bottom w:w="40" w:type="dxa"/>
              <w:left w:w="80" w:type="dxa"/>
              <w:right w:w="80" w:type="dxa"/>
            </w:tcMar>
          </w:tcPr>
          <w:p>
            <w:r>
              <w:rPr>
                <w:rFonts w:ascii="Times New Roman" w:hAnsi="Times New Roman"/>
                <w:b/>
                <w:sz w:val="19"/>
              </w:rPr>
              <w:t>NER</w:t>
            </w:r>
          </w:p>
        </w:tc>
        <w:tc>
          <w:tcPr>
            <w:tcW w:type="dxa" w:w="6480"/>
            <w:tcMar>
              <w:top w:w="40" w:type="dxa"/>
              <w:bottom w:w="40" w:type="dxa"/>
              <w:left w:w="80" w:type="dxa"/>
              <w:right w:w="80" w:type="dxa"/>
            </w:tcMar>
          </w:tcPr>
          <w:p>
            <w:r>
              <w:rPr>
                <w:rFonts w:ascii="Times New Roman" w:hAnsi="Times New Roman"/>
                <w:sz w:val="19"/>
              </w:rPr>
              <w:t>Named Entity Recognition</w:t>
            </w:r>
          </w:p>
        </w:tc>
      </w:tr>
      <w:tr>
        <w:tc>
          <w:tcPr>
            <w:tcW w:type="dxa" w:w="2592"/>
            <w:tcMar>
              <w:top w:w="40" w:type="dxa"/>
              <w:bottom w:w="40" w:type="dxa"/>
              <w:left w:w="80" w:type="dxa"/>
              <w:right w:w="80" w:type="dxa"/>
            </w:tcMar>
          </w:tcPr>
          <w:p>
            <w:r>
              <w:rPr>
                <w:rFonts w:ascii="Times New Roman" w:hAnsi="Times New Roman"/>
                <w:b/>
                <w:sz w:val="19"/>
              </w:rPr>
              <w:t>NLI</w:t>
            </w:r>
          </w:p>
        </w:tc>
        <w:tc>
          <w:tcPr>
            <w:tcW w:type="dxa" w:w="6480"/>
            <w:tcMar>
              <w:top w:w="40" w:type="dxa"/>
              <w:bottom w:w="40" w:type="dxa"/>
              <w:left w:w="80" w:type="dxa"/>
              <w:right w:w="80" w:type="dxa"/>
            </w:tcMar>
          </w:tcPr>
          <w:p>
            <w:r>
              <w:rPr>
                <w:rFonts w:ascii="Times New Roman" w:hAnsi="Times New Roman"/>
                <w:sz w:val="19"/>
              </w:rPr>
              <w:t>Natural Language Inference</w:t>
            </w:r>
          </w:p>
        </w:tc>
      </w:tr>
      <w:tr>
        <w:tc>
          <w:tcPr>
            <w:tcW w:type="dxa" w:w="2592"/>
            <w:tcMar>
              <w:top w:w="40" w:type="dxa"/>
              <w:bottom w:w="40" w:type="dxa"/>
              <w:left w:w="80" w:type="dxa"/>
              <w:right w:w="80" w:type="dxa"/>
            </w:tcMar>
          </w:tcPr>
          <w:p>
            <w:r>
              <w:rPr>
                <w:rFonts w:ascii="Times New Roman" w:hAnsi="Times New Roman"/>
                <w:b/>
                <w:sz w:val="19"/>
              </w:rPr>
              <w:t>POS</w:t>
            </w:r>
          </w:p>
        </w:tc>
        <w:tc>
          <w:tcPr>
            <w:tcW w:type="dxa" w:w="6480"/>
            <w:tcMar>
              <w:top w:w="40" w:type="dxa"/>
              <w:bottom w:w="40" w:type="dxa"/>
              <w:left w:w="80" w:type="dxa"/>
              <w:right w:w="80" w:type="dxa"/>
            </w:tcMar>
          </w:tcPr>
          <w:p>
            <w:r>
              <w:rPr>
                <w:rFonts w:ascii="Times New Roman" w:hAnsi="Times New Roman"/>
                <w:sz w:val="19"/>
              </w:rPr>
              <w:t>Part-of-Speech Tagging</w:t>
            </w:r>
          </w:p>
        </w:tc>
      </w:tr>
      <w:tr>
        <w:tc>
          <w:tcPr>
            <w:tcW w:type="dxa" w:w="2592"/>
            <w:tcMar>
              <w:top w:w="40" w:type="dxa"/>
              <w:bottom w:w="40" w:type="dxa"/>
              <w:left w:w="80" w:type="dxa"/>
              <w:right w:w="80" w:type="dxa"/>
            </w:tcMar>
          </w:tcPr>
          <w:p>
            <w:r>
              <w:rPr>
                <w:rFonts w:ascii="Times New Roman" w:hAnsi="Times New Roman"/>
                <w:b/>
                <w:sz w:val="19"/>
              </w:rPr>
              <w:t>RoBERTa</w:t>
            </w:r>
          </w:p>
        </w:tc>
        <w:tc>
          <w:tcPr>
            <w:tcW w:type="dxa" w:w="6480"/>
            <w:tcMar>
              <w:top w:w="40" w:type="dxa"/>
              <w:bottom w:w="40" w:type="dxa"/>
              <w:left w:w="80" w:type="dxa"/>
              <w:right w:w="80" w:type="dxa"/>
            </w:tcMar>
          </w:tcPr>
          <w:p>
            <w:r>
              <w:rPr>
                <w:rFonts w:ascii="Times New Roman" w:hAnsi="Times New Roman"/>
                <w:sz w:val="19"/>
              </w:rPr>
              <w:t>Robustly Optimized BERT Pretraining Approach</w:t>
            </w:r>
          </w:p>
        </w:tc>
      </w:tr>
    </w:tbl>
    <w:p>
      <w:r>
        <w:br w:type="page"/>
      </w:r>
    </w:p>
    <w:p>
      <w:pPr>
        <w:spacing w:before="240" w:after="40"/>
        <w:jc w:val="center"/>
      </w:pPr>
      <w:r>
        <w:rPr>
          <w:rFonts w:ascii="Times New Roman" w:hAnsi="Times New Roman"/>
          <w:b/>
          <w:sz w:val="28"/>
        </w:rPr>
        <w:t>CHAPTER 1</w:t>
      </w:r>
    </w:p>
    <w:p>
      <w:pPr>
        <w:spacing w:after="320"/>
        <w:jc w:val="center"/>
      </w:pPr>
      <w:r>
        <w:rPr>
          <w:rFonts w:ascii="Times New Roman" w:hAnsi="Times New Roman"/>
          <w:b/>
          <w:color w:val="102C57"/>
          <w:sz w:val="30"/>
        </w:rPr>
        <w:t>INTRODUCTION</w:t>
      </w:r>
    </w:p>
    <w:p>
      <w:pPr>
        <w:spacing w:before="240" w:after="80"/>
      </w:pPr>
      <w:r>
        <w:rPr>
          <w:rFonts w:ascii="Times New Roman" w:hAnsi="Times New Roman"/>
          <w:b/>
          <w:sz w:val="25"/>
        </w:rPr>
        <w:t>1.1  Problem Context, Misinformation Epidemic &amp; Cascades</w:t>
      </w:r>
    </w:p>
    <w:p>
      <w:pPr>
        <w:spacing w:line="324" w:lineRule="auto" w:after="120"/>
      </w:pPr>
      <w:r>
        <w:rPr>
          <w:rFonts w:ascii="Times New Roman" w:hAnsi="Times New Roman"/>
          <w:sz w:val="22"/>
        </w:rPr>
        <w:t>The proliferation of digital misinformation represents one of the most critical socio-technical challenges of the modern information era. In an authoritative multi-year investigation published in Science, Vosoughi et al. [1] analyzed 126,000 rumor diffusion cascades across Twitter, demonstrating empirically that false news spreads nearly six times faster, penetrates further, and infects deeper into digital social networks than verified factual news. This velocity is primarily propelled by psychological factors: falsehoods systematically exhibit greater semantic novelty, evoke intense fear and outrage, and exploit human confirmation bias through sensationalist clickbait framing.</w:t>
      </w:r>
    </w:p>
    <w:p>
      <w:pPr>
        <w:spacing w:line="324" w:lineRule="auto" w:after="120"/>
      </w:pPr>
      <w:r>
        <w:rPr>
          <w:rFonts w:ascii="Times New Roman" w:hAnsi="Times New Roman"/>
          <w:sz w:val="22"/>
        </w:rPr>
        <w:t>As digital media consumption rapidly eclipses traditional print journalism, the task of evaluating journalistic credibility has outgrown the capacity of manual human fact-checking organizations like Snopes, PolitiFact, and FactCheck.org. Manual fact-checking requires hours or days per claim, leaving a critical temporal vulnerability during which deceptive falsehoods achieve viral reach. Consequently, an urgent industry and academic demand exists for an automated, real-time artificial intelligence system that can ingest news articles, cross-examine assertions against independent authoritative reporting, and produce explainable credibility assessments in seconds.</w:t>
      </w:r>
    </w:p>
    <w:p>
      <w:pPr>
        <w:spacing w:before="240" w:after="80"/>
      </w:pPr>
      <w:r>
        <w:rPr>
          <w:rFonts w:ascii="Times New Roman" w:hAnsi="Times New Roman"/>
          <w:b/>
          <w:sz w:val="25"/>
        </w:rPr>
        <w:t>1.2  Limitations of Conventional Text-Only &amp; Blacklist Approaches</w:t>
      </w:r>
    </w:p>
    <w:p>
      <w:pPr>
        <w:spacing w:line="324" w:lineRule="auto" w:after="120"/>
      </w:pPr>
      <w:r>
        <w:rPr>
          <w:rFonts w:ascii="Times New Roman" w:hAnsi="Times New Roman"/>
          <w:sz w:val="22"/>
        </w:rPr>
        <w:t>Current approaches to digital fake-news detection suffer from severe architectural limitations:</w:t>
        <w:br/>
        <w:t>• Single-Text Classifiers (BERT / LSTM / SVM): Most academic solutions analyze an article in complete isolation based solely on vocabulary, sentiment, and syntax. As demonstrated by Baly et al. [7], text-only classifiers learn superficial topic shortcuts rather than genuine veracity, producing catastrophic false positives when disinformation is penned in a formal, professional journalistic tone.</w:t>
        <w:br/>
        <w:t>• Static Domain Blacklists: Many web browser extensions simply look up domains against a manual blacklist of known conspiracy websites. This approach possesses zero resilience against freshly registered 'zero-day' domains, mirror sites, or deceptive articles published on legitimate forums.</w:t>
        <w:br/>
        <w:t>• Shallow Keyword Retrieval: Systems that search the web purely for keyword overlap fail to perform semantic stance reasoning; they cannot distinguish whether a retrieved article confirms, refutes, or simply mentions the claim in an entirely different context.</w:t>
      </w:r>
    </w:p>
    <w:p>
      <w:pPr>
        <w:spacing w:before="240" w:after="80"/>
      </w:pPr>
      <w:r>
        <w:rPr>
          <w:rFonts w:ascii="Times New Roman" w:hAnsi="Times New Roman"/>
          <w:b/>
          <w:sz w:val="25"/>
        </w:rPr>
        <w:t>1.3  Theoretical Framework and Research Hypotheses</w:t>
      </w:r>
    </w:p>
    <w:p>
      <w:pPr>
        <w:spacing w:line="324" w:lineRule="auto" w:after="120"/>
      </w:pPr>
      <w:r>
        <w:rPr>
          <w:rFonts w:ascii="Times New Roman" w:hAnsi="Times New Roman"/>
          <w:sz w:val="22"/>
        </w:rPr>
        <w:t>TruthLens operates on the foundational hypothesis that factual credibility cannot be reliably inferred from textual syntax alone, but instead emerges from the convergence of three independent, orthogonal evidence dimensions:</w:t>
        <w:br/>
        <w:t>1. Hypothesis 1 (Source Consistency): Reputable journalistic outlets that adhere to strict editorial standards exhibit low historical retraction rates, providing a strong prior probability of factual truthfulness.</w:t>
        <w:br/>
        <w:t>2. Hypothesis 2 (Multi-Source Consensus): Genuine real-world events are independently witnessed and corroborated by multiple unaffiliated media organizations, whereas fabricated falsehoods remain isolated or are explicitly debunked by authoritative wire agencies.</w:t>
        <w:br/>
        <w:t>3. Hypothesis 3 (Linguistic Manipulation Inverse): Deceptive articles systematically rely on exaggerated panic triggers, emotional shock, and sensationalist formatting to bypass critical reader scrutiny, creating a negative correlation between high manipulation density and objective factual veracity.</w:t>
      </w:r>
    </w:p>
    <w:p>
      <w:pPr>
        <w:spacing w:before="240" w:after="80"/>
      </w:pPr>
      <w:r>
        <w:rPr>
          <w:rFonts w:ascii="Times New Roman" w:hAnsi="Times New Roman"/>
          <w:b/>
          <w:sz w:val="25"/>
        </w:rPr>
        <w:t>1.4  SMART Engineering Objectives</w:t>
      </w:r>
    </w:p>
    <w:p>
      <w:pPr>
        <w:spacing w:line="324" w:lineRule="auto" w:after="120"/>
      </w:pPr>
      <w:r>
        <w:rPr>
          <w:rFonts w:ascii="Times New Roman" w:hAnsi="Times New Roman"/>
          <w:sz w:val="22"/>
        </w:rPr>
        <w:t>The TruthLens project establishes six SMART (Specific, Measurable, Achievable, Relevant, Time-bound) engineering objectives:</w:t>
        <w:br/>
        <w:t>1. Real-Time Domain Profiling: Construct an indexed SQLite knowledge base of 4,442 verified news domains based on MBFC ratings, delivering sub-millisecond (&lt;0.02ms) query response.</w:t>
        <w:br/>
        <w:t>2. Multi-Tier Canonical Resolution: Develop an algorithm to resolve messy web URLs, subdomains, and multi-part country TLDs (.co.uk, .gov.in) into canonical apex domains.</w:t>
        <w:br/>
        <w:t>3. Lexical Manipulation Detection: Implement a 109-trigger heuristic analyzer to quantify sensationalism, emotional panic, and structural clickbait risk (0–100 scale).</w:t>
        <w:br/>
        <w:t>4. Live Multi-Source Evidence Retrieval: Programmatically query NewsAPI and GNews API to assemble an independent evidence pool of 5–10 corroborating articles per claim.</w:t>
        <w:br/>
        <w:t>5. Transformer-Based Stance Inference: Integrate RoBERTa-MNLI to classify claim-evidence agreement into Entailment (+1.0), Contradiction (-1.0), and Neutral (0.0).</w:t>
        <w:br/>
        <w:t>6. Full-Stack User Interface: Deploy an interactive Streamlit web dashboard providing evaluation login, transparent evidence attribution, and 1-click desktop launching.</w:t>
      </w:r>
    </w:p>
    <w:p>
      <w:pPr>
        <w:spacing w:before="240" w:after="80"/>
      </w:pPr>
      <w:r>
        <w:rPr>
          <w:rFonts w:ascii="Times New Roman" w:hAnsi="Times New Roman"/>
          <w:b/>
          <w:sz w:val="25"/>
        </w:rPr>
        <w:t>1.5  Scope and Delimitations of the 50% Milestone</w:t>
      </w:r>
    </w:p>
    <w:p>
      <w:pPr>
        <w:spacing w:line="324" w:lineRule="auto" w:after="120"/>
      </w:pPr>
      <w:r>
        <w:rPr>
          <w:rFonts w:ascii="Times New Roman" w:hAnsi="Times New Roman"/>
          <w:sz w:val="22"/>
        </w:rPr>
        <w:t>The project scope for the current 50% milestone (Review 3) encompasses the complete data engineering, source reputation knowledge base, canonical URL resolution, 109-marker lexical analysis, live NewsAPI multi-source evidence retrieval, and full interactive Streamlit dashboard deployment. Delimitations: High-overhead deep learning transformer inference (RoBERTa-MNLI pair-wise stance classification) and the automated Named Entity Recognition (NER) factual claim extraction from 1,000+ word articles are formally scheduled as the core engineering deliverables for Phase 4 (Weeks 7–8).</w:t>
      </w:r>
    </w:p>
    <w:p>
      <w:pPr>
        <w:spacing w:before="240" w:after="80"/>
      </w:pPr>
      <w:r>
        <w:rPr>
          <w:rFonts w:ascii="Times New Roman" w:hAnsi="Times New Roman"/>
          <w:b/>
          <w:sz w:val="25"/>
        </w:rPr>
        <w:t>1.6  Alignment with UN Sustainable Development Goals (SDGs)</w:t>
      </w:r>
    </w:p>
    <w:p>
      <w:pPr>
        <w:spacing w:line="324" w:lineRule="auto" w:after="120"/>
      </w:pPr>
      <w:r>
        <w:rPr>
          <w:rFonts w:ascii="Times New Roman" w:hAnsi="Times New Roman"/>
          <w:sz w:val="22"/>
        </w:rPr>
        <w:t>TruthLens directly supports the United Nations 2030 Agenda for Sustainable Development [13]:</w:t>
        <w:br/>
        <w:t>• SDG 16 (Peace, Justice and Strong Institutions): Defends democratic civic discourse and electoral integrity by providing automated defenses against coordinated disinformation campaigns.</w:t>
        <w:br/>
        <w:t>• SDG 4 (Quality Education): Promotes digital information literacy by providing transparent, source-by-source evidence attribution cards that educate readers on journalistic credibility.</w:t>
        <w:br/>
        <w:t>• SDG 9 (Industry, Innovation and Infrastructure): Delivers open-source, computationally efficient NLP infrastructure that operates locally on standard consumer hardware.</w:t>
      </w:r>
    </w:p>
    <w:p>
      <w:pPr>
        <w:spacing w:before="240" w:after="80"/>
      </w:pPr>
      <w:r>
        <w:rPr>
          <w:rFonts w:ascii="Times New Roman" w:hAnsi="Times New Roman"/>
          <w:b/>
          <w:sz w:val="25"/>
        </w:rPr>
        <w:t>1.7  Organisation of the Report</w:t>
      </w:r>
    </w:p>
    <w:p>
      <w:pPr>
        <w:spacing w:line="324" w:lineRule="auto" w:after="120"/>
      </w:pPr>
      <w:r>
        <w:rPr>
          <w:rFonts w:ascii="Times New Roman" w:hAnsi="Times New Roman"/>
          <w:sz w:val="22"/>
        </w:rPr>
        <w:t>The remainder of this report is structured as follows: Chapter 2 presents a comprehensive survey of 12 foundational IEEE/Scopus papers and establishes the research gap. Chapter 3 establishes the methodology, mathematical scoring formula, and system architecture. Chapter 4 outlines project management, Gantt charts, and team responsibilities. Chapter 5 provides analysis, requirements, data flow modeling (DFD), and database schema designs. Chapter 6 details the implementation achieved for the 50% milestone. Chapter 7 presents empirical performance benchmarks, unit test results, and comparative real-world case studies. Chapter 8 evaluates ethical, legal, and sustainability dimensions, and Chapter 9 concludes with the roadmap for upcoming phases.</w:t>
      </w:r>
    </w:p>
    <w:p>
      <w:r>
        <w:br w:type="page"/>
      </w:r>
    </w:p>
    <w:p>
      <w:pPr>
        <w:spacing w:before="240" w:after="40"/>
        <w:jc w:val="center"/>
      </w:pPr>
      <w:r>
        <w:rPr>
          <w:rFonts w:ascii="Times New Roman" w:hAnsi="Times New Roman"/>
          <w:b/>
          <w:sz w:val="28"/>
        </w:rPr>
        <w:t>CHAPTER 2</w:t>
      </w:r>
    </w:p>
    <w:p>
      <w:pPr>
        <w:spacing w:after="320"/>
        <w:jc w:val="center"/>
      </w:pPr>
      <w:r>
        <w:rPr>
          <w:rFonts w:ascii="Times New Roman" w:hAnsi="Times New Roman"/>
          <w:b/>
          <w:color w:val="102C57"/>
          <w:sz w:val="30"/>
        </w:rPr>
        <w:t>LITERATURE REVIEW</w:t>
      </w:r>
    </w:p>
    <w:p>
      <w:pPr>
        <w:spacing w:before="240" w:after="80"/>
      </w:pPr>
      <w:r>
        <w:rPr>
          <w:rFonts w:ascii="Times New Roman" w:hAnsi="Times New Roman"/>
          <w:b/>
          <w:sz w:val="25"/>
        </w:rPr>
        <w:t>2.1  Empirical Diffusion &amp; Cascading Dynamics of Online Falsehoods</w:t>
      </w:r>
    </w:p>
    <w:p>
      <w:pPr>
        <w:spacing w:line="324" w:lineRule="auto" w:after="120"/>
      </w:pPr>
      <w:r>
        <w:rPr>
          <w:rFonts w:ascii="Times New Roman" w:hAnsi="Times New Roman"/>
          <w:sz w:val="22"/>
        </w:rPr>
        <w:t>The empirical study of digital misinformation reached a watershed moment with the monumental investigation by Vosoughi, Roy, and Aral [1] published in Science. Analyzing all verified true and false rumor cascades that spread on Twitter from 2006 to 2017—encompassing roughly 126,000 rumor cascades tweeted by 3 million people over 4.5 million times—the authors proved conclusively that falsehood diffused significantly farther, faster, deeper, and more broadly than the truth in all categories of information. The effects were dramatically pronounced for political rumors compared to terrorism, natural disasters, science, or finance. Crucially, the authors found that false news was more novel than truth, which induced greater human surprise and disgust, and that automated bots accelerated the spread of true and false news at the exact same rate, confirming that humans, not bots, are primarily responsible for the viral spread of deceptive digital news.</w:t>
      </w:r>
    </w:p>
    <w:p>
      <w:pPr>
        <w:spacing w:line="324" w:lineRule="auto" w:after="120"/>
      </w:pPr>
      <w:r>
        <w:rPr>
          <w:rFonts w:ascii="Times New Roman" w:hAnsi="Times New Roman"/>
          <w:sz w:val="22"/>
        </w:rPr>
        <w:t>In a complementary survey published in ACM SIGKDD Explorations, Shu et al. [6] analyzed the psychological and social foundations of digital fake news. They established that social media algorithms optimize for engagement rather than epistemic truth, creating ideological echo chambers where users experience severe confirmation bias. Shu et al. classified detection mechanisms into social context-based and content-based features, concluding that while network features are informative post-hoc, they are completely ineffective during early-stage dissemination when a deceptive article has just been published.</w:t>
      </w:r>
    </w:p>
    <w:p>
      <w:pPr>
        <w:spacing w:line="324" w:lineRule="auto" w:after="120"/>
      </w:pPr>
      <w:r>
        <w:rPr>
          <w:rFonts w:ascii="Times New Roman" w:hAnsi="Times New Roman"/>
          <w:sz w:val="22"/>
        </w:rPr>
        <w:t>Horne and Adali [9] investigated the specific stylistic and syntactical differences between verified news, fake news, and satirical comedy articles. Evaluating hundreds of articles, they revealed that deceptive articles systematically pack fewer words into titles, use higher proportions of exclamation and capital letters, repeat inflammatory phrases, and rely on heuristics designed to provoke rapid emotional outrage. This linguistic pattern forms the theoretical basis for TruthLens's 109-trigger lexical analysis engine.</w:t>
      </w:r>
    </w:p>
    <w:p>
      <w:pPr>
        <w:spacing w:before="240" w:after="80"/>
      </w:pPr>
      <w:r>
        <w:rPr>
          <w:rFonts w:ascii="Times New Roman" w:hAnsi="Times New Roman"/>
          <w:b/>
          <w:sz w:val="25"/>
        </w:rPr>
        <w:t>2.2  Content-Only Classifiers &amp; Topic Overfitting Vulnerabilities</w:t>
      </w:r>
    </w:p>
    <w:p>
      <w:pPr>
        <w:spacing w:line="324" w:lineRule="auto" w:after="120"/>
      </w:pPr>
      <w:r>
        <w:rPr>
          <w:rFonts w:ascii="Times New Roman" w:hAnsi="Times New Roman"/>
          <w:sz w:val="22"/>
        </w:rPr>
        <w:t>Early machine learning attempts to detect false news focused on training deep classifiers directly on text corpora. Wang [5] introduced the LIAR dataset, comprising 12,836 short statements extracted from PolitiFact and labeled across six fine-grained truth categories. Wang trained CNN, LSTM, and SVM classifiers, demonstrating that surface-level text classifiers struggled to exceed 27% multiclass accuracy when evaluating text in isolation, but achieved substantial gains when augmented with speaker credit history and publisher metadata.</w:t>
      </w:r>
    </w:p>
    <w:p>
      <w:pPr>
        <w:spacing w:line="324" w:lineRule="auto" w:after="120"/>
      </w:pPr>
      <w:r>
        <w:rPr>
          <w:rFonts w:ascii="Times New Roman" w:hAnsi="Times New Roman"/>
          <w:sz w:val="22"/>
        </w:rPr>
        <w:t>The severe limitations of text-only classification were definitively exposed in an award-winning critique by Baly et al. [7] published in ACL 2020: 'We Can Detect Fake News with High Accuracy, but What Did We Learn? A Quantitative and Qualitative Analysis'. The authors performed extensive cross-domain evaluations of state-of-the-art BERT and neural models across standard fake-news benchmarks. Their findings were alarming: models trained on standard datasets merely memorized topic-specific vocabulary and entities (such as associating specific politicians or medical terms with falsehood) rather than learning generalized markers of veracity. When evaluated on freshly emerging news topics or out-of-domain articles, the classification accuracy collapsed to near-random guessing. Baly et al. concluded that isolated single-text classifiers are fundamentally unreliable for real-world deployment, establishing the imperative for multi-source corroboration and external knowledge grounding.</w:t>
      </w:r>
    </w:p>
    <w:p>
      <w:pPr>
        <w:spacing w:before="240" w:after="80"/>
      </w:pPr>
      <w:r>
        <w:rPr>
          <w:rFonts w:ascii="Times New Roman" w:hAnsi="Times New Roman"/>
          <w:b/>
          <w:sz w:val="25"/>
        </w:rPr>
        <w:t>2.3  Source-Level Journalistic Profiling &amp; Media Bias / Fact Check</w:t>
      </w:r>
    </w:p>
    <w:p>
      <w:pPr>
        <w:spacing w:line="324" w:lineRule="auto" w:after="120"/>
      </w:pPr>
      <w:r>
        <w:rPr>
          <w:rFonts w:ascii="Times New Roman" w:hAnsi="Times New Roman"/>
          <w:sz w:val="22"/>
        </w:rPr>
        <w:t>To overcome the fatal topic-memorization trap of text-only classifiers, Baly et al. [3] pioneered source-level factuality and bias profiling in EMNLP 2018. They observed that while individual claims are ephemeral and infinite, the universe of news-publishing media domains is finite and exhibits consistent historical journalistic discipline. By mapping 1,066 news outlets cataloged by Media Bias / Fact Check (MBFC) into high, mixed, and low factuality tiers, they demonstrated that domain reputation features (such as Wikipedia page content, Alexa web traffic rank, and URL structure) serve as highly resilient, out-of-domain predictors of credibility.</w:t>
      </w:r>
    </w:p>
    <w:p>
      <w:pPr>
        <w:spacing w:line="324" w:lineRule="auto" w:after="120"/>
      </w:pPr>
      <w:r>
        <w:rPr>
          <w:rFonts w:ascii="Times New Roman" w:hAnsi="Times New Roman"/>
          <w:sz w:val="22"/>
        </w:rPr>
        <w:t>This paradigm was further corroborated by Norregaard, Horne, and Adali [12] with the release of the NELA-GT-2018 dataset, consisting of 713,534 articles from 194 news sources monitored over an entire year. Norregaard et al. mapped domain-level MBFC labels across all articles, showing that domain-level credibility priors remain extraordinarily stable over longitudinal timelines. In TruthLens, we build directly upon this foundation by expanding the MBFC knowledge base to 4,442 indexed media domains with sub-millisecond query latency.</w:t>
      </w:r>
    </w:p>
    <w:p>
      <w:pPr>
        <w:spacing w:before="240" w:after="80"/>
      </w:pPr>
      <w:r>
        <w:rPr>
          <w:rFonts w:ascii="Times New Roman" w:hAnsi="Times New Roman"/>
          <w:b/>
          <w:sz w:val="25"/>
        </w:rPr>
        <w:t>2.4  Multi-Document Corroboration &amp; Natural Language Inference (FEVER)</w:t>
      </w:r>
    </w:p>
    <w:p>
      <w:pPr>
        <w:spacing w:line="324" w:lineRule="auto" w:after="120"/>
      </w:pPr>
      <w:r>
        <w:rPr>
          <w:rFonts w:ascii="Times New Roman" w:hAnsi="Times New Roman"/>
          <w:sz w:val="22"/>
        </w:rPr>
        <w:t>The natural evolution from isolated text classification to grounded evidence cross-examination was formalized by Thorne et al. [2] through the creation of the Fact Extraction and VERification (FEVER) benchmark published in NAACL 2018. FEVER established a massive dataset of 185,445 claims generated by modifying Wikipedia sentences, requiring systems to retrieve relevant documents, identify supporting sentences, and perform 3-class Natural Language Inference (NLI): Supported (Entailment), Refuted (Contradiction), or NotEnoughInfo (Neutral). FEVER proved that fact verification is fundamentally an entailment problem between a claim and retrieved reference texts.</w:t>
      </w:r>
    </w:p>
    <w:p>
      <w:pPr>
        <w:spacing w:line="324" w:lineRule="auto" w:after="120"/>
      </w:pPr>
      <w:r>
        <w:rPr>
          <w:rFonts w:ascii="Times New Roman" w:hAnsi="Times New Roman"/>
          <w:sz w:val="22"/>
        </w:rPr>
        <w:t>Aly et al. [10] extended this paradigm in NeurIPS 2021 with the FEVEROUS (Fact Extraction and VERification Over Unstructured and Structured information) benchmark. FEVEROUS challenged models to cross-examine claims against both textual passages and semi-structured tabular evidence across Wikipedia. Their findings confirmed that real-world verification demands multi-modal evidence aggregation, wherein individual sentences and metadata must be parsed and scored collectively.</w:t>
      </w:r>
    </w:p>
    <w:p>
      <w:pPr>
        <w:spacing w:before="240" w:after="80"/>
      </w:pPr>
      <w:r>
        <w:rPr>
          <w:rFonts w:ascii="Times New Roman" w:hAnsi="Times New Roman"/>
          <w:b/>
          <w:sz w:val="25"/>
        </w:rPr>
        <w:t>2.5  Cross-Source Stance Detection Paradigms</w:t>
      </w:r>
    </w:p>
    <w:p>
      <w:pPr>
        <w:spacing w:line="324" w:lineRule="auto" w:after="120"/>
      </w:pPr>
      <w:r>
        <w:rPr>
          <w:rFonts w:ascii="Times New Roman" w:hAnsi="Times New Roman"/>
          <w:sz w:val="22"/>
        </w:rPr>
        <w:t>In parallel with NLI benchmarks, the NLP community recognized that determining the stance of multiple news articles toward a target claim is essential for automated consensus modeling. Hanselowski et al. [8] conducted a retrospective analysis of the Fake News Challenge (FNC-1) stance-detection task, which evaluated whether an article body agrees, disagrees, discusses, or is unrelated to a given headline. They demonstrated that rich feature engineering, stacked neural ensembles, and semantic attention mechanisms are vital to reliably capture nuanced journalistic disagreement.</w:t>
      </w:r>
    </w:p>
    <w:p>
      <w:pPr>
        <w:spacing w:line="324" w:lineRule="auto" w:after="120"/>
      </w:pPr>
      <w:r>
        <w:rPr>
          <w:rFonts w:ascii="Times New Roman" w:hAnsi="Times New Roman"/>
          <w:sz w:val="22"/>
        </w:rPr>
        <w:t>Hardalov et al. [11] presented an exhaustive survey of stance detection for misinformation identification in NAACL 2022. They categorized stance modeling across social media threads, debate forums, and multi-source news articles. Hardalov et al. concluded that stance detection represents the most effective semantic bridge for automated fact-checking: by extracting the stance of multiple independent publications toward a claim, a system can compute the statistical consensus of global journalism without relying on black-box generative hallucinations. TruthLens incorporates this insight into its Phase 4 RoBERTa-MNLI stance cross-checking engine.</w:t>
      </w:r>
    </w:p>
    <w:p>
      <w:pPr>
        <w:spacing w:before="240" w:after="80"/>
      </w:pPr>
      <w:r>
        <w:rPr>
          <w:rFonts w:ascii="Times New Roman" w:hAnsi="Times New Roman"/>
          <w:b/>
          <w:sz w:val="25"/>
        </w:rPr>
        <w:t>2.6  Deep Transformer Architectures for Fact Verification (RoBERTa)</w:t>
      </w:r>
    </w:p>
    <w:p>
      <w:pPr>
        <w:spacing w:line="324" w:lineRule="auto" w:after="120"/>
      </w:pPr>
      <w:r>
        <w:rPr>
          <w:rFonts w:ascii="Times New Roman" w:hAnsi="Times New Roman"/>
          <w:sz w:val="22"/>
        </w:rPr>
        <w:t>The breakthrough in semantic stance classification and natural language inference was unlocked by the transformer architecture. Liu et al. [4] introduced RoBERTa (Robustly Optimized BERT Pretraining Approach), demonstrating that BERT was significantly undertrained. By training on 160 GB of uncompressed text (BooksCorpus, English Wikipedia, CC-News, OpenWebText, and Stories), removing the Next Sentence Prediction (NSP) objective, and utilizing dynamic masking with larger batch sizes, RoBERTa established state-of-the-art performance across all GLUE benchmarks, including an unprecedented 90.2% accuracy on Multi-Genre NLI (MNLI). RoBERTa's bidirectional cross-attention enables the model to discern subtle epistemic contradictions between user assertions and retrieved evidence snippets.</w:t>
      </w:r>
    </w:p>
    <w:p>
      <w:pPr>
        <w:spacing w:before="240" w:after="80"/>
      </w:pPr>
      <w:r>
        <w:rPr>
          <w:rFonts w:ascii="Times New Roman" w:hAnsi="Times New Roman"/>
          <w:b/>
          <w:sz w:val="25"/>
        </w:rPr>
        <w:t>2.7  Literature Survey Comparison Matrix (12 IEEE/Scopus Studies)</w:t>
      </w:r>
    </w:p>
    <w:p>
      <w:pPr>
        <w:spacing w:line="324" w:lineRule="auto" w:after="120"/>
      </w:pPr>
      <w:r>
        <w:rPr>
          <w:rFonts w:ascii="Times New Roman" w:hAnsi="Times New Roman"/>
          <w:sz w:val="22"/>
        </w:rPr>
        <w:t>Table 2.1 provides a structured, comprehensive comparison of the twelve foundational scientific studies that inform the architecture and methodology of TruthLens.</w:t>
      </w:r>
    </w:p>
    <w:p>
      <w:pPr>
        <w:jc w:val="center"/>
      </w:pPr>
      <w:r>
        <w:rPr>
          <w:rFonts w:ascii="Times New Roman" w:hAnsi="Times New Roman"/>
          <w:b/>
          <w:sz w:val="20"/>
        </w:rPr>
        <w:t>Table 2.1: Comprehensive Literature Survey Matrix of 12 Foundational IEEE/Scopus Research Studies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102C57"/>
            <w:tcMar>
              <w:top w:w="120" w:type="dxa"/>
              <w:bottom w:w="120" w:type="dxa"/>
              <w:left w:w="130" w:type="dxa"/>
              <w:right w:w="130" w:type="dxa"/>
            </w:tcMar>
          </w:tcPr>
          <w:p>
            <w:r>
              <w:rPr>
                <w:b/>
              </w:rPr>
              <w:t>Authors &amp; Venue</w:t>
            </w:r>
          </w:p>
        </w:tc>
        <w:tc>
          <w:tcPr>
            <w:tcW w:type="dxa" w:w="864"/>
            <w:shd w:fill="102C57"/>
            <w:tcMar>
              <w:top w:w="120" w:type="dxa"/>
              <w:bottom w:w="120" w:type="dxa"/>
              <w:left w:w="130" w:type="dxa"/>
              <w:right w:w="130" w:type="dxa"/>
            </w:tcMar>
          </w:tcPr>
          <w:p>
            <w:r>
              <w:rPr>
                <w:b/>
              </w:rPr>
              <w:t>Year</w:t>
            </w:r>
          </w:p>
        </w:tc>
        <w:tc>
          <w:tcPr>
            <w:tcW w:type="dxa" w:w="1872"/>
            <w:shd w:fill="102C57"/>
            <w:tcMar>
              <w:top w:w="120" w:type="dxa"/>
              <w:bottom w:w="120" w:type="dxa"/>
              <w:left w:w="130" w:type="dxa"/>
              <w:right w:w="130" w:type="dxa"/>
            </w:tcMar>
          </w:tcPr>
          <w:p>
            <w:r>
              <w:rPr>
                <w:b/>
              </w:rPr>
              <w:t>Core Methodology</w:t>
            </w:r>
          </w:p>
        </w:tc>
        <w:tc>
          <w:tcPr>
            <w:tcW w:type="dxa" w:w="1584"/>
            <w:shd w:fill="102C57"/>
            <w:tcMar>
              <w:top w:w="120" w:type="dxa"/>
              <w:bottom w:w="120" w:type="dxa"/>
              <w:left w:w="130" w:type="dxa"/>
              <w:right w:w="130" w:type="dxa"/>
            </w:tcMar>
          </w:tcPr>
          <w:p>
            <w:r>
              <w:rPr>
                <w:b/>
              </w:rPr>
              <w:t>Dataset Used</w:t>
            </w:r>
          </w:p>
        </w:tc>
        <w:tc>
          <w:tcPr>
            <w:tcW w:type="dxa" w:w="1728"/>
            <w:shd w:fill="102C57"/>
            <w:tcMar>
              <w:top w:w="120" w:type="dxa"/>
              <w:bottom w:w="120" w:type="dxa"/>
              <w:left w:w="130" w:type="dxa"/>
              <w:right w:w="130" w:type="dxa"/>
            </w:tcMar>
          </w:tcPr>
          <w:p>
            <w:r>
              <w:rPr>
                <w:b/>
              </w:rPr>
              <w:t>Key Strengths</w:t>
            </w:r>
          </w:p>
        </w:tc>
        <w:tc>
          <w:tcPr>
            <w:tcW w:type="dxa" w:w="1728"/>
            <w:shd w:fill="102C57"/>
            <w:tcMar>
              <w:top w:w="120" w:type="dxa"/>
              <w:bottom w:w="120" w:type="dxa"/>
              <w:left w:w="130" w:type="dxa"/>
              <w:right w:w="130" w:type="dxa"/>
            </w:tcMar>
          </w:tcPr>
          <w:p>
            <w:r>
              <w:rPr>
                <w:b/>
              </w:rPr>
              <w:t>Inherent Limitations</w:t>
            </w:r>
          </w:p>
        </w:tc>
      </w:tr>
      <w:tr>
        <w:tc>
          <w:tcPr>
            <w:tcW w:type="dxa" w:w="1584"/>
            <w:tcMar>
              <w:top w:w="80" w:type="dxa"/>
              <w:bottom w:w="80" w:type="dxa"/>
              <w:left w:w="130" w:type="dxa"/>
              <w:right w:w="130" w:type="dxa"/>
            </w:tcMar>
          </w:tcPr>
          <w:p>
            <w:r>
              <w:rPr>
                <w:rFonts w:ascii="Times New Roman" w:hAnsi="Times New Roman"/>
                <w:sz w:val="17"/>
              </w:rPr>
              <w:t>Vosoughi et al.</w:t>
              <w:br/>
              <w:t>(Science) [1]</w:t>
            </w:r>
          </w:p>
        </w:tc>
        <w:tc>
          <w:tcPr>
            <w:tcW w:type="dxa" w:w="864"/>
            <w:tcMar>
              <w:top w:w="80" w:type="dxa"/>
              <w:bottom w:w="80" w:type="dxa"/>
              <w:left w:w="130" w:type="dxa"/>
              <w:right w:w="130" w:type="dxa"/>
            </w:tcMar>
          </w:tcPr>
          <w:p>
            <w:r>
              <w:rPr>
                <w:rFonts w:ascii="Times New Roman" w:hAnsi="Times New Roman"/>
                <w:sz w:val="17"/>
              </w:rPr>
              <w:t>2018</w:t>
            </w:r>
          </w:p>
        </w:tc>
        <w:tc>
          <w:tcPr>
            <w:tcW w:type="dxa" w:w="1872"/>
            <w:tcMar>
              <w:top w:w="80" w:type="dxa"/>
              <w:bottom w:w="80" w:type="dxa"/>
              <w:left w:w="130" w:type="dxa"/>
              <w:right w:w="130" w:type="dxa"/>
            </w:tcMar>
          </w:tcPr>
          <w:p>
            <w:r>
              <w:rPr>
                <w:rFonts w:ascii="Times New Roman" w:hAnsi="Times New Roman"/>
                <w:sz w:val="17"/>
              </w:rPr>
              <w:t>Empirical diffusion cascade modeling across 10 years</w:t>
            </w:r>
          </w:p>
        </w:tc>
        <w:tc>
          <w:tcPr>
            <w:tcW w:type="dxa" w:w="1584"/>
            <w:tcMar>
              <w:top w:w="80" w:type="dxa"/>
              <w:bottom w:w="80" w:type="dxa"/>
              <w:left w:w="130" w:type="dxa"/>
              <w:right w:w="130" w:type="dxa"/>
            </w:tcMar>
          </w:tcPr>
          <w:p>
            <w:r>
              <w:rPr>
                <w:rFonts w:ascii="Times New Roman" w:hAnsi="Times New Roman"/>
                <w:sz w:val="17"/>
              </w:rPr>
              <w:t>126k rumor cascades, 3M users (Twitter)</w:t>
            </w:r>
          </w:p>
        </w:tc>
        <w:tc>
          <w:tcPr>
            <w:tcW w:type="dxa" w:w="1728"/>
            <w:tcMar>
              <w:top w:w="80" w:type="dxa"/>
              <w:bottom w:w="80" w:type="dxa"/>
              <w:left w:w="130" w:type="dxa"/>
              <w:right w:w="130" w:type="dxa"/>
            </w:tcMar>
          </w:tcPr>
          <w:p>
            <w:r>
              <w:rPr>
                <w:rFonts w:ascii="Times New Roman" w:hAnsi="Times New Roman"/>
                <w:sz w:val="17"/>
              </w:rPr>
              <w:t>Definitive proof that false news spreads 6x faster than truth</w:t>
            </w:r>
          </w:p>
        </w:tc>
        <w:tc>
          <w:tcPr>
            <w:tcW w:type="dxa" w:w="1728"/>
            <w:tcMar>
              <w:top w:w="80" w:type="dxa"/>
              <w:bottom w:w="80" w:type="dxa"/>
              <w:left w:w="130" w:type="dxa"/>
              <w:right w:w="130" w:type="dxa"/>
            </w:tcMar>
          </w:tcPr>
          <w:p>
            <w:r>
              <w:rPr>
                <w:rFonts w:ascii="Times New Roman" w:hAnsi="Times New Roman"/>
                <w:sz w:val="17"/>
              </w:rPr>
              <w:t>Purely observational; provides no automated detection engine</w:t>
            </w:r>
          </w:p>
        </w:tc>
      </w:tr>
      <w:tr>
        <w:tc>
          <w:tcPr>
            <w:tcW w:type="dxa" w:w="1584"/>
            <w:shd w:fill="F8FAFC"/>
            <w:tcMar>
              <w:top w:w="80" w:type="dxa"/>
              <w:bottom w:w="80" w:type="dxa"/>
              <w:left w:w="130" w:type="dxa"/>
              <w:right w:w="130" w:type="dxa"/>
            </w:tcMar>
          </w:tcPr>
          <w:p>
            <w:r>
              <w:rPr>
                <w:rFonts w:ascii="Times New Roman" w:hAnsi="Times New Roman"/>
                <w:sz w:val="17"/>
              </w:rPr>
              <w:t>Thorne et al.</w:t>
              <w:br/>
              <w:t>(NAACL) [2]</w:t>
            </w:r>
          </w:p>
        </w:tc>
        <w:tc>
          <w:tcPr>
            <w:tcW w:type="dxa" w:w="864"/>
            <w:shd w:fill="F8FAFC"/>
            <w:tcMar>
              <w:top w:w="80" w:type="dxa"/>
              <w:bottom w:w="80" w:type="dxa"/>
              <w:left w:w="130" w:type="dxa"/>
              <w:right w:w="130" w:type="dxa"/>
            </w:tcMar>
          </w:tcPr>
          <w:p>
            <w:r>
              <w:rPr>
                <w:rFonts w:ascii="Times New Roman" w:hAnsi="Times New Roman"/>
                <w:sz w:val="17"/>
              </w:rPr>
              <w:t>2018</w:t>
            </w:r>
          </w:p>
        </w:tc>
        <w:tc>
          <w:tcPr>
            <w:tcW w:type="dxa" w:w="1872"/>
            <w:shd w:fill="F8FAFC"/>
            <w:tcMar>
              <w:top w:w="80" w:type="dxa"/>
              <w:bottom w:w="80" w:type="dxa"/>
              <w:left w:w="130" w:type="dxa"/>
              <w:right w:w="130" w:type="dxa"/>
            </w:tcMar>
          </w:tcPr>
          <w:p>
            <w:r>
              <w:rPr>
                <w:rFonts w:ascii="Times New Roman" w:hAnsi="Times New Roman"/>
                <w:sz w:val="17"/>
              </w:rPr>
              <w:t>3-phase Fact Verification: Retrieval + Selection + NLI</w:t>
            </w:r>
          </w:p>
        </w:tc>
        <w:tc>
          <w:tcPr>
            <w:tcW w:type="dxa" w:w="1584"/>
            <w:shd w:fill="F8FAFC"/>
            <w:tcMar>
              <w:top w:w="80" w:type="dxa"/>
              <w:bottom w:w="80" w:type="dxa"/>
              <w:left w:w="130" w:type="dxa"/>
              <w:right w:w="130" w:type="dxa"/>
            </w:tcMar>
          </w:tcPr>
          <w:p>
            <w:r>
              <w:rPr>
                <w:rFonts w:ascii="Times New Roman" w:hAnsi="Times New Roman"/>
                <w:sz w:val="17"/>
              </w:rPr>
              <w:t>185k claims on Wikipedia (FEVER)</w:t>
            </w:r>
          </w:p>
        </w:tc>
        <w:tc>
          <w:tcPr>
            <w:tcW w:type="dxa" w:w="1728"/>
            <w:shd w:fill="F8FAFC"/>
            <w:tcMar>
              <w:top w:w="80" w:type="dxa"/>
              <w:bottom w:w="80" w:type="dxa"/>
              <w:left w:w="130" w:type="dxa"/>
              <w:right w:w="130" w:type="dxa"/>
            </w:tcMar>
          </w:tcPr>
          <w:p>
            <w:r>
              <w:rPr>
                <w:rFonts w:ascii="Times New Roman" w:hAnsi="Times New Roman"/>
                <w:sz w:val="17"/>
              </w:rPr>
              <w:t>Formalized fact-checking into 3-class NLI benchmark</w:t>
            </w:r>
          </w:p>
        </w:tc>
        <w:tc>
          <w:tcPr>
            <w:tcW w:type="dxa" w:w="1728"/>
            <w:shd w:fill="F8FAFC"/>
            <w:tcMar>
              <w:top w:w="80" w:type="dxa"/>
              <w:bottom w:w="80" w:type="dxa"/>
              <w:left w:w="130" w:type="dxa"/>
              <w:right w:w="130" w:type="dxa"/>
            </w:tcMar>
          </w:tcPr>
          <w:p>
            <w:r>
              <w:rPr>
                <w:rFonts w:ascii="Times New Roman" w:hAnsi="Times New Roman"/>
                <w:sz w:val="17"/>
              </w:rPr>
              <w:t>Synthetic Wikipedia claims; ungrounded in real-time news web</w:t>
            </w:r>
          </w:p>
        </w:tc>
      </w:tr>
      <w:tr>
        <w:tc>
          <w:tcPr>
            <w:tcW w:type="dxa" w:w="1584"/>
            <w:tcMar>
              <w:top w:w="80" w:type="dxa"/>
              <w:bottom w:w="80" w:type="dxa"/>
              <w:left w:w="130" w:type="dxa"/>
              <w:right w:w="130" w:type="dxa"/>
            </w:tcMar>
          </w:tcPr>
          <w:p>
            <w:r>
              <w:rPr>
                <w:rFonts w:ascii="Times New Roman" w:hAnsi="Times New Roman"/>
                <w:sz w:val="17"/>
              </w:rPr>
              <w:t>Baly et al.</w:t>
              <w:br/>
              <w:t>(EMNLP) [3]</w:t>
            </w:r>
          </w:p>
        </w:tc>
        <w:tc>
          <w:tcPr>
            <w:tcW w:type="dxa" w:w="864"/>
            <w:tcMar>
              <w:top w:w="80" w:type="dxa"/>
              <w:bottom w:w="80" w:type="dxa"/>
              <w:left w:w="130" w:type="dxa"/>
              <w:right w:w="130" w:type="dxa"/>
            </w:tcMar>
          </w:tcPr>
          <w:p>
            <w:r>
              <w:rPr>
                <w:rFonts w:ascii="Times New Roman" w:hAnsi="Times New Roman"/>
                <w:sz w:val="17"/>
              </w:rPr>
              <w:t>2018</w:t>
            </w:r>
          </w:p>
        </w:tc>
        <w:tc>
          <w:tcPr>
            <w:tcW w:type="dxa" w:w="1872"/>
            <w:tcMar>
              <w:top w:w="80" w:type="dxa"/>
              <w:bottom w:w="80" w:type="dxa"/>
              <w:left w:w="130" w:type="dxa"/>
              <w:right w:w="130" w:type="dxa"/>
            </w:tcMar>
          </w:tcPr>
          <w:p>
            <w:r>
              <w:rPr>
                <w:rFonts w:ascii="Times New Roman" w:hAnsi="Times New Roman"/>
                <w:sz w:val="17"/>
              </w:rPr>
              <w:t>Source-level factuality &amp; political bias profiling</w:t>
            </w:r>
          </w:p>
        </w:tc>
        <w:tc>
          <w:tcPr>
            <w:tcW w:type="dxa" w:w="1584"/>
            <w:tcMar>
              <w:top w:w="80" w:type="dxa"/>
              <w:bottom w:w="80" w:type="dxa"/>
              <w:left w:w="130" w:type="dxa"/>
              <w:right w:w="130" w:type="dxa"/>
            </w:tcMar>
          </w:tcPr>
          <w:p>
            <w:r>
              <w:rPr>
                <w:rFonts w:ascii="Times New Roman" w:hAnsi="Times New Roman"/>
                <w:sz w:val="17"/>
              </w:rPr>
              <w:t>1,066 news outlets from MBFC</w:t>
            </w:r>
          </w:p>
        </w:tc>
        <w:tc>
          <w:tcPr>
            <w:tcW w:type="dxa" w:w="1728"/>
            <w:tcMar>
              <w:top w:w="80" w:type="dxa"/>
              <w:bottom w:w="80" w:type="dxa"/>
              <w:left w:w="130" w:type="dxa"/>
              <w:right w:w="130" w:type="dxa"/>
            </w:tcMar>
          </w:tcPr>
          <w:p>
            <w:r>
              <w:rPr>
                <w:rFonts w:ascii="Times New Roman" w:hAnsi="Times New Roman"/>
                <w:sz w:val="17"/>
              </w:rPr>
              <w:t>Proved media domain prior is resilient to topic drift</w:t>
            </w:r>
          </w:p>
        </w:tc>
        <w:tc>
          <w:tcPr>
            <w:tcW w:type="dxa" w:w="1728"/>
            <w:tcMar>
              <w:top w:w="80" w:type="dxa"/>
              <w:bottom w:w="80" w:type="dxa"/>
              <w:left w:w="130" w:type="dxa"/>
              <w:right w:w="130" w:type="dxa"/>
            </w:tcMar>
          </w:tcPr>
          <w:p>
            <w:r>
              <w:rPr>
                <w:rFonts w:ascii="Times New Roman" w:hAnsi="Times New Roman"/>
                <w:sz w:val="17"/>
              </w:rPr>
              <w:t>Domain prior alone cannot verify individual article truth</w:t>
            </w:r>
          </w:p>
        </w:tc>
      </w:tr>
      <w:tr>
        <w:tc>
          <w:tcPr>
            <w:tcW w:type="dxa" w:w="1584"/>
            <w:shd w:fill="F8FAFC"/>
            <w:tcMar>
              <w:top w:w="80" w:type="dxa"/>
              <w:bottom w:w="80" w:type="dxa"/>
              <w:left w:w="130" w:type="dxa"/>
              <w:right w:w="130" w:type="dxa"/>
            </w:tcMar>
          </w:tcPr>
          <w:p>
            <w:r>
              <w:rPr>
                <w:rFonts w:ascii="Times New Roman" w:hAnsi="Times New Roman"/>
                <w:sz w:val="17"/>
              </w:rPr>
              <w:t>Liu et al.</w:t>
              <w:br/>
              <w:t>(arXiv) [4]</w:t>
            </w:r>
          </w:p>
        </w:tc>
        <w:tc>
          <w:tcPr>
            <w:tcW w:type="dxa" w:w="864"/>
            <w:shd w:fill="F8FAFC"/>
            <w:tcMar>
              <w:top w:w="80" w:type="dxa"/>
              <w:bottom w:w="80" w:type="dxa"/>
              <w:left w:w="130" w:type="dxa"/>
              <w:right w:w="130" w:type="dxa"/>
            </w:tcMar>
          </w:tcPr>
          <w:p>
            <w:r>
              <w:rPr>
                <w:rFonts w:ascii="Times New Roman" w:hAnsi="Times New Roman"/>
                <w:sz w:val="17"/>
              </w:rPr>
              <w:t>2019</w:t>
            </w:r>
          </w:p>
        </w:tc>
        <w:tc>
          <w:tcPr>
            <w:tcW w:type="dxa" w:w="1872"/>
            <w:shd w:fill="F8FAFC"/>
            <w:tcMar>
              <w:top w:w="80" w:type="dxa"/>
              <w:bottom w:w="80" w:type="dxa"/>
              <w:left w:w="130" w:type="dxa"/>
              <w:right w:w="130" w:type="dxa"/>
            </w:tcMar>
          </w:tcPr>
          <w:p>
            <w:r>
              <w:rPr>
                <w:rFonts w:ascii="Times New Roman" w:hAnsi="Times New Roman"/>
                <w:sz w:val="17"/>
              </w:rPr>
              <w:t>Robustly Optimized BERT (RoBERTa) pretraining</w:t>
            </w:r>
          </w:p>
        </w:tc>
        <w:tc>
          <w:tcPr>
            <w:tcW w:type="dxa" w:w="1584"/>
            <w:shd w:fill="F8FAFC"/>
            <w:tcMar>
              <w:top w:w="80" w:type="dxa"/>
              <w:bottom w:w="80" w:type="dxa"/>
              <w:left w:w="130" w:type="dxa"/>
              <w:right w:w="130" w:type="dxa"/>
            </w:tcMar>
          </w:tcPr>
          <w:p>
            <w:r>
              <w:rPr>
                <w:rFonts w:ascii="Times New Roman" w:hAnsi="Times New Roman"/>
                <w:sz w:val="17"/>
              </w:rPr>
              <w:t>160 GB text corpora (Books, News, Stories)</w:t>
            </w:r>
          </w:p>
        </w:tc>
        <w:tc>
          <w:tcPr>
            <w:tcW w:type="dxa" w:w="1728"/>
            <w:shd w:fill="F8FAFC"/>
            <w:tcMar>
              <w:top w:w="80" w:type="dxa"/>
              <w:bottom w:w="80" w:type="dxa"/>
              <w:left w:w="130" w:type="dxa"/>
              <w:right w:w="130" w:type="dxa"/>
            </w:tcMar>
          </w:tcPr>
          <w:p>
            <w:r>
              <w:rPr>
                <w:rFonts w:ascii="Times New Roman" w:hAnsi="Times New Roman"/>
                <w:sz w:val="17"/>
              </w:rPr>
              <w:t>State-of-the-art 90.2% accuracy on MNLI stance inference</w:t>
            </w:r>
          </w:p>
        </w:tc>
        <w:tc>
          <w:tcPr>
            <w:tcW w:type="dxa" w:w="1728"/>
            <w:shd w:fill="F8FAFC"/>
            <w:tcMar>
              <w:top w:w="80" w:type="dxa"/>
              <w:bottom w:w="80" w:type="dxa"/>
              <w:left w:w="130" w:type="dxa"/>
              <w:right w:w="130" w:type="dxa"/>
            </w:tcMar>
          </w:tcPr>
          <w:p>
            <w:r>
              <w:rPr>
                <w:rFonts w:ascii="Times New Roman" w:hAnsi="Times New Roman"/>
                <w:sz w:val="17"/>
              </w:rPr>
              <w:t>High computational cost; latency bottleneck for live web apps</w:t>
            </w:r>
          </w:p>
        </w:tc>
      </w:tr>
      <w:tr>
        <w:tc>
          <w:tcPr>
            <w:tcW w:type="dxa" w:w="1584"/>
            <w:tcMar>
              <w:top w:w="80" w:type="dxa"/>
              <w:bottom w:w="80" w:type="dxa"/>
              <w:left w:w="130" w:type="dxa"/>
              <w:right w:w="130" w:type="dxa"/>
            </w:tcMar>
          </w:tcPr>
          <w:p>
            <w:r>
              <w:rPr>
                <w:rFonts w:ascii="Times New Roman" w:hAnsi="Times New Roman"/>
                <w:sz w:val="17"/>
              </w:rPr>
              <w:t>Wang</w:t>
              <w:br/>
              <w:t>(ACL) [5]</w:t>
            </w:r>
          </w:p>
        </w:tc>
        <w:tc>
          <w:tcPr>
            <w:tcW w:type="dxa" w:w="864"/>
            <w:tcMar>
              <w:top w:w="80" w:type="dxa"/>
              <w:bottom w:w="80" w:type="dxa"/>
              <w:left w:w="130" w:type="dxa"/>
              <w:right w:w="130" w:type="dxa"/>
            </w:tcMar>
          </w:tcPr>
          <w:p>
            <w:r>
              <w:rPr>
                <w:rFonts w:ascii="Times New Roman" w:hAnsi="Times New Roman"/>
                <w:sz w:val="17"/>
              </w:rPr>
              <w:t>2017</w:t>
            </w:r>
          </w:p>
        </w:tc>
        <w:tc>
          <w:tcPr>
            <w:tcW w:type="dxa" w:w="1872"/>
            <w:tcMar>
              <w:top w:w="80" w:type="dxa"/>
              <w:bottom w:w="80" w:type="dxa"/>
              <w:left w:w="130" w:type="dxa"/>
              <w:right w:w="130" w:type="dxa"/>
            </w:tcMar>
          </w:tcPr>
          <w:p>
            <w:r>
              <w:rPr>
                <w:rFonts w:ascii="Times New Roman" w:hAnsi="Times New Roman"/>
                <w:sz w:val="17"/>
              </w:rPr>
              <w:t>Multi-class text classification with speaker metadata</w:t>
            </w:r>
          </w:p>
        </w:tc>
        <w:tc>
          <w:tcPr>
            <w:tcW w:type="dxa" w:w="1584"/>
            <w:tcMar>
              <w:top w:w="80" w:type="dxa"/>
              <w:bottom w:w="80" w:type="dxa"/>
              <w:left w:w="130" w:type="dxa"/>
              <w:right w:w="130" w:type="dxa"/>
            </w:tcMar>
          </w:tcPr>
          <w:p>
            <w:r>
              <w:rPr>
                <w:rFonts w:ascii="Times New Roman" w:hAnsi="Times New Roman"/>
                <w:sz w:val="17"/>
              </w:rPr>
              <w:t>12.8k statements (LIAR benchmark)</w:t>
            </w:r>
          </w:p>
        </w:tc>
        <w:tc>
          <w:tcPr>
            <w:tcW w:type="dxa" w:w="1728"/>
            <w:tcMar>
              <w:top w:w="80" w:type="dxa"/>
              <w:bottom w:w="80" w:type="dxa"/>
              <w:left w:w="130" w:type="dxa"/>
              <w:right w:w="130" w:type="dxa"/>
            </w:tcMar>
          </w:tcPr>
          <w:p>
            <w:r>
              <w:rPr>
                <w:rFonts w:ascii="Times New Roman" w:hAnsi="Times New Roman"/>
                <w:sz w:val="17"/>
              </w:rPr>
              <w:t>First fine-grained 6-tier fact-checking benchmark</w:t>
            </w:r>
          </w:p>
        </w:tc>
        <w:tc>
          <w:tcPr>
            <w:tcW w:type="dxa" w:w="1728"/>
            <w:tcMar>
              <w:top w:w="80" w:type="dxa"/>
              <w:bottom w:w="80" w:type="dxa"/>
              <w:left w:w="130" w:type="dxa"/>
              <w:right w:w="130" w:type="dxa"/>
            </w:tcMar>
          </w:tcPr>
          <w:p>
            <w:r>
              <w:rPr>
                <w:rFonts w:ascii="Times New Roman" w:hAnsi="Times New Roman"/>
                <w:sz w:val="17"/>
              </w:rPr>
              <w:t>Text-only accuracy collapsed to &lt;30% without metadata</w:t>
            </w:r>
          </w:p>
        </w:tc>
      </w:tr>
      <w:tr>
        <w:tc>
          <w:tcPr>
            <w:tcW w:type="dxa" w:w="1584"/>
            <w:shd w:fill="F8FAFC"/>
            <w:tcMar>
              <w:top w:w="80" w:type="dxa"/>
              <w:bottom w:w="80" w:type="dxa"/>
              <w:left w:w="130" w:type="dxa"/>
              <w:right w:w="130" w:type="dxa"/>
            </w:tcMar>
          </w:tcPr>
          <w:p>
            <w:r>
              <w:rPr>
                <w:rFonts w:ascii="Times New Roman" w:hAnsi="Times New Roman"/>
                <w:sz w:val="17"/>
              </w:rPr>
              <w:t>Shu et al.</w:t>
              <w:br/>
              <w:t>(ACM SIGKDD) [6]</w:t>
            </w:r>
          </w:p>
        </w:tc>
        <w:tc>
          <w:tcPr>
            <w:tcW w:type="dxa" w:w="864"/>
            <w:shd w:fill="F8FAFC"/>
            <w:tcMar>
              <w:top w:w="80" w:type="dxa"/>
              <w:bottom w:w="80" w:type="dxa"/>
              <w:left w:w="130" w:type="dxa"/>
              <w:right w:w="130" w:type="dxa"/>
            </w:tcMar>
          </w:tcPr>
          <w:p>
            <w:r>
              <w:rPr>
                <w:rFonts w:ascii="Times New Roman" w:hAnsi="Times New Roman"/>
                <w:sz w:val="17"/>
              </w:rPr>
              <w:t>2017</w:t>
            </w:r>
          </w:p>
        </w:tc>
        <w:tc>
          <w:tcPr>
            <w:tcW w:type="dxa" w:w="1872"/>
            <w:shd w:fill="F8FAFC"/>
            <w:tcMar>
              <w:top w:w="80" w:type="dxa"/>
              <w:bottom w:w="80" w:type="dxa"/>
              <w:left w:w="130" w:type="dxa"/>
              <w:right w:w="130" w:type="dxa"/>
            </w:tcMar>
          </w:tcPr>
          <w:p>
            <w:r>
              <w:rPr>
                <w:rFonts w:ascii="Times New Roman" w:hAnsi="Times New Roman"/>
                <w:sz w:val="17"/>
              </w:rPr>
              <w:t>Comprehensive survey of social media fake news</w:t>
            </w:r>
          </w:p>
        </w:tc>
        <w:tc>
          <w:tcPr>
            <w:tcW w:type="dxa" w:w="1584"/>
            <w:shd w:fill="F8FAFC"/>
            <w:tcMar>
              <w:top w:w="80" w:type="dxa"/>
              <w:bottom w:w="80" w:type="dxa"/>
              <w:left w:w="130" w:type="dxa"/>
              <w:right w:w="130" w:type="dxa"/>
            </w:tcMar>
          </w:tcPr>
          <w:p>
            <w:r>
              <w:rPr>
                <w:rFonts w:ascii="Times New Roman" w:hAnsi="Times New Roman"/>
                <w:sz w:val="17"/>
              </w:rPr>
              <w:t>Survey analysis across Twitter/Weibo</w:t>
            </w:r>
          </w:p>
        </w:tc>
        <w:tc>
          <w:tcPr>
            <w:tcW w:type="dxa" w:w="1728"/>
            <w:shd w:fill="F8FAFC"/>
            <w:tcMar>
              <w:top w:w="80" w:type="dxa"/>
              <w:bottom w:w="80" w:type="dxa"/>
              <w:left w:w="130" w:type="dxa"/>
              <w:right w:w="130" w:type="dxa"/>
            </w:tcMar>
          </w:tcPr>
          <w:p>
            <w:r>
              <w:rPr>
                <w:rFonts w:ascii="Times New Roman" w:hAnsi="Times New Roman"/>
                <w:sz w:val="17"/>
              </w:rPr>
              <w:t>Psychological framing of confirmation bias &amp; echo chambers</w:t>
            </w:r>
          </w:p>
        </w:tc>
        <w:tc>
          <w:tcPr>
            <w:tcW w:type="dxa" w:w="1728"/>
            <w:shd w:fill="F8FAFC"/>
            <w:tcMar>
              <w:top w:w="80" w:type="dxa"/>
              <w:bottom w:w="80" w:type="dxa"/>
              <w:left w:w="130" w:type="dxa"/>
              <w:right w:w="130" w:type="dxa"/>
            </w:tcMar>
          </w:tcPr>
          <w:p>
            <w:r>
              <w:rPr>
                <w:rFonts w:ascii="Times New Roman" w:hAnsi="Times New Roman"/>
                <w:sz w:val="17"/>
              </w:rPr>
              <w:t>Focuses on post-hoc network cascades; useless on day-zero claims</w:t>
            </w:r>
          </w:p>
        </w:tc>
      </w:tr>
      <w:tr>
        <w:tc>
          <w:tcPr>
            <w:tcW w:type="dxa" w:w="1584"/>
            <w:tcMar>
              <w:top w:w="80" w:type="dxa"/>
              <w:bottom w:w="80" w:type="dxa"/>
              <w:left w:w="130" w:type="dxa"/>
              <w:right w:w="130" w:type="dxa"/>
            </w:tcMar>
          </w:tcPr>
          <w:p>
            <w:r>
              <w:rPr>
                <w:rFonts w:ascii="Times New Roman" w:hAnsi="Times New Roman"/>
                <w:sz w:val="17"/>
              </w:rPr>
              <w:t>Baly et al.</w:t>
              <w:br/>
              <w:t>(ACL) [7]</w:t>
            </w:r>
          </w:p>
        </w:tc>
        <w:tc>
          <w:tcPr>
            <w:tcW w:type="dxa" w:w="864"/>
            <w:tcMar>
              <w:top w:w="80" w:type="dxa"/>
              <w:bottom w:w="80" w:type="dxa"/>
              <w:left w:w="130" w:type="dxa"/>
              <w:right w:w="130" w:type="dxa"/>
            </w:tcMar>
          </w:tcPr>
          <w:p>
            <w:r>
              <w:rPr>
                <w:rFonts w:ascii="Times New Roman" w:hAnsi="Times New Roman"/>
                <w:sz w:val="17"/>
              </w:rPr>
              <w:t>2020</w:t>
            </w:r>
          </w:p>
        </w:tc>
        <w:tc>
          <w:tcPr>
            <w:tcW w:type="dxa" w:w="1872"/>
            <w:tcMar>
              <w:top w:w="80" w:type="dxa"/>
              <w:bottom w:w="80" w:type="dxa"/>
              <w:left w:w="130" w:type="dxa"/>
              <w:right w:w="130" w:type="dxa"/>
            </w:tcMar>
          </w:tcPr>
          <w:p>
            <w:r>
              <w:rPr>
                <w:rFonts w:ascii="Times New Roman" w:hAnsi="Times New Roman"/>
                <w:sz w:val="17"/>
              </w:rPr>
              <w:t>Critical cross-domain robustness &amp; generalization audit</w:t>
            </w:r>
          </w:p>
        </w:tc>
        <w:tc>
          <w:tcPr>
            <w:tcW w:type="dxa" w:w="1584"/>
            <w:tcMar>
              <w:top w:w="80" w:type="dxa"/>
              <w:bottom w:w="80" w:type="dxa"/>
              <w:left w:w="130" w:type="dxa"/>
              <w:right w:w="130" w:type="dxa"/>
            </w:tcMar>
          </w:tcPr>
          <w:p>
            <w:r>
              <w:rPr>
                <w:rFonts w:ascii="Times New Roman" w:hAnsi="Times New Roman"/>
                <w:sz w:val="17"/>
              </w:rPr>
              <w:t>Multiple fake-news corpora (GossipCop, etc.)</w:t>
            </w:r>
          </w:p>
        </w:tc>
        <w:tc>
          <w:tcPr>
            <w:tcW w:type="dxa" w:w="1728"/>
            <w:tcMar>
              <w:top w:w="80" w:type="dxa"/>
              <w:bottom w:w="80" w:type="dxa"/>
              <w:left w:w="130" w:type="dxa"/>
              <w:right w:w="130" w:type="dxa"/>
            </w:tcMar>
          </w:tcPr>
          <w:p>
            <w:r>
              <w:rPr>
                <w:rFonts w:ascii="Times New Roman" w:hAnsi="Times New Roman"/>
                <w:sz w:val="17"/>
              </w:rPr>
              <w:t>Exposed topic memorization artifacts in BERT/neural models</w:t>
            </w:r>
          </w:p>
        </w:tc>
        <w:tc>
          <w:tcPr>
            <w:tcW w:type="dxa" w:w="1728"/>
            <w:tcMar>
              <w:top w:w="80" w:type="dxa"/>
              <w:bottom w:w="80" w:type="dxa"/>
              <w:left w:w="130" w:type="dxa"/>
              <w:right w:w="130" w:type="dxa"/>
            </w:tcMar>
          </w:tcPr>
          <w:p>
            <w:r>
              <w:rPr>
                <w:rFonts w:ascii="Times New Roman" w:hAnsi="Times New Roman"/>
                <w:sz w:val="17"/>
              </w:rPr>
              <w:t>Demonstrated that isolated single-text classifiers fail in wild</w:t>
            </w:r>
          </w:p>
        </w:tc>
      </w:tr>
      <w:tr>
        <w:tc>
          <w:tcPr>
            <w:tcW w:type="dxa" w:w="1584"/>
            <w:shd w:fill="F8FAFC"/>
            <w:tcMar>
              <w:top w:w="80" w:type="dxa"/>
              <w:bottom w:w="80" w:type="dxa"/>
              <w:left w:w="130" w:type="dxa"/>
              <w:right w:w="130" w:type="dxa"/>
            </w:tcMar>
          </w:tcPr>
          <w:p>
            <w:r>
              <w:rPr>
                <w:rFonts w:ascii="Times New Roman" w:hAnsi="Times New Roman"/>
                <w:sz w:val="17"/>
              </w:rPr>
              <w:t>Hanselowski et al.</w:t>
              <w:br/>
              <w:t>(COLING) [8]</w:t>
            </w:r>
          </w:p>
        </w:tc>
        <w:tc>
          <w:tcPr>
            <w:tcW w:type="dxa" w:w="864"/>
            <w:shd w:fill="F8FAFC"/>
            <w:tcMar>
              <w:top w:w="80" w:type="dxa"/>
              <w:bottom w:w="80" w:type="dxa"/>
              <w:left w:w="130" w:type="dxa"/>
              <w:right w:w="130" w:type="dxa"/>
            </w:tcMar>
          </w:tcPr>
          <w:p>
            <w:r>
              <w:rPr>
                <w:rFonts w:ascii="Times New Roman" w:hAnsi="Times New Roman"/>
                <w:sz w:val="17"/>
              </w:rPr>
              <w:t>2018</w:t>
            </w:r>
          </w:p>
        </w:tc>
        <w:tc>
          <w:tcPr>
            <w:tcW w:type="dxa" w:w="1872"/>
            <w:shd w:fill="F8FAFC"/>
            <w:tcMar>
              <w:top w:w="80" w:type="dxa"/>
              <w:bottom w:w="80" w:type="dxa"/>
              <w:left w:w="130" w:type="dxa"/>
              <w:right w:w="130" w:type="dxa"/>
            </w:tcMar>
          </w:tcPr>
          <w:p>
            <w:r>
              <w:rPr>
                <w:rFonts w:ascii="Times New Roman" w:hAnsi="Times New Roman"/>
                <w:sz w:val="17"/>
              </w:rPr>
              <w:t>Stacked ensemble neural stance detection (FNC-1)</w:t>
            </w:r>
          </w:p>
        </w:tc>
        <w:tc>
          <w:tcPr>
            <w:tcW w:type="dxa" w:w="1584"/>
            <w:shd w:fill="F8FAFC"/>
            <w:tcMar>
              <w:top w:w="80" w:type="dxa"/>
              <w:bottom w:w="80" w:type="dxa"/>
              <w:left w:w="130" w:type="dxa"/>
              <w:right w:w="130" w:type="dxa"/>
            </w:tcMar>
          </w:tcPr>
          <w:p>
            <w:r>
              <w:rPr>
                <w:rFonts w:ascii="Times New Roman" w:hAnsi="Times New Roman"/>
                <w:sz w:val="17"/>
              </w:rPr>
              <w:t>Fake News Challenge corpus (FNC-1)</w:t>
            </w:r>
          </w:p>
        </w:tc>
        <w:tc>
          <w:tcPr>
            <w:tcW w:type="dxa" w:w="1728"/>
            <w:shd w:fill="F8FAFC"/>
            <w:tcMar>
              <w:top w:w="80" w:type="dxa"/>
              <w:bottom w:w="80" w:type="dxa"/>
              <w:left w:w="130" w:type="dxa"/>
              <w:right w:w="130" w:type="dxa"/>
            </w:tcMar>
          </w:tcPr>
          <w:p>
            <w:r>
              <w:rPr>
                <w:rFonts w:ascii="Times New Roman" w:hAnsi="Times New Roman"/>
                <w:sz w:val="17"/>
              </w:rPr>
              <w:t>Proved stance acts as indispensable semantic mediator</w:t>
            </w:r>
          </w:p>
        </w:tc>
        <w:tc>
          <w:tcPr>
            <w:tcW w:type="dxa" w:w="1728"/>
            <w:shd w:fill="F8FAFC"/>
            <w:tcMar>
              <w:top w:w="80" w:type="dxa"/>
              <w:bottom w:w="80" w:type="dxa"/>
              <w:left w:w="130" w:type="dxa"/>
              <w:right w:w="130" w:type="dxa"/>
            </w:tcMar>
          </w:tcPr>
          <w:p>
            <w:r>
              <w:rPr>
                <w:rFonts w:ascii="Times New Roman" w:hAnsi="Times New Roman"/>
                <w:sz w:val="17"/>
              </w:rPr>
              <w:t>Stance output alone does not yield unified credibility score</w:t>
            </w:r>
          </w:p>
        </w:tc>
      </w:tr>
      <w:tr>
        <w:tc>
          <w:tcPr>
            <w:tcW w:type="dxa" w:w="1584"/>
            <w:tcMar>
              <w:top w:w="80" w:type="dxa"/>
              <w:bottom w:w="80" w:type="dxa"/>
              <w:left w:w="130" w:type="dxa"/>
              <w:right w:w="130" w:type="dxa"/>
            </w:tcMar>
          </w:tcPr>
          <w:p>
            <w:r>
              <w:rPr>
                <w:rFonts w:ascii="Times New Roman" w:hAnsi="Times New Roman"/>
                <w:sz w:val="17"/>
              </w:rPr>
              <w:t>Horne &amp; Adali</w:t>
              <w:br/>
              <w:t>(AAAI ICWSM) [9]</w:t>
            </w:r>
          </w:p>
        </w:tc>
        <w:tc>
          <w:tcPr>
            <w:tcW w:type="dxa" w:w="864"/>
            <w:tcMar>
              <w:top w:w="80" w:type="dxa"/>
              <w:bottom w:w="80" w:type="dxa"/>
              <w:left w:w="130" w:type="dxa"/>
              <w:right w:w="130" w:type="dxa"/>
            </w:tcMar>
          </w:tcPr>
          <w:p>
            <w:r>
              <w:rPr>
                <w:rFonts w:ascii="Times New Roman" w:hAnsi="Times New Roman"/>
                <w:sz w:val="17"/>
              </w:rPr>
              <w:t>2017</w:t>
            </w:r>
          </w:p>
        </w:tc>
        <w:tc>
          <w:tcPr>
            <w:tcW w:type="dxa" w:w="1872"/>
            <w:tcMar>
              <w:top w:w="80" w:type="dxa"/>
              <w:bottom w:w="80" w:type="dxa"/>
              <w:left w:w="130" w:type="dxa"/>
              <w:right w:w="130" w:type="dxa"/>
            </w:tcMar>
          </w:tcPr>
          <w:p>
            <w:r>
              <w:rPr>
                <w:rFonts w:ascii="Times New Roman" w:hAnsi="Times New Roman"/>
                <w:sz w:val="17"/>
              </w:rPr>
              <w:t>Stylometric &amp; headline punctuation clustering analysis</w:t>
            </w:r>
          </w:p>
        </w:tc>
        <w:tc>
          <w:tcPr>
            <w:tcW w:type="dxa" w:w="1584"/>
            <w:tcMar>
              <w:top w:w="80" w:type="dxa"/>
              <w:bottom w:w="80" w:type="dxa"/>
              <w:left w:w="130" w:type="dxa"/>
              <w:right w:w="130" w:type="dxa"/>
            </w:tcMar>
          </w:tcPr>
          <w:p>
            <w:r>
              <w:rPr>
                <w:rFonts w:ascii="Times New Roman" w:hAnsi="Times New Roman"/>
                <w:sz w:val="17"/>
              </w:rPr>
              <w:t>BuzzFeed &amp; NYT verified vs fake sets</w:t>
            </w:r>
          </w:p>
        </w:tc>
        <w:tc>
          <w:tcPr>
            <w:tcW w:type="dxa" w:w="1728"/>
            <w:tcMar>
              <w:top w:w="80" w:type="dxa"/>
              <w:bottom w:w="80" w:type="dxa"/>
              <w:left w:w="130" w:type="dxa"/>
              <w:right w:w="130" w:type="dxa"/>
            </w:tcMar>
          </w:tcPr>
          <w:p>
            <w:r>
              <w:rPr>
                <w:rFonts w:ascii="Times New Roman" w:hAnsi="Times New Roman"/>
                <w:sz w:val="17"/>
              </w:rPr>
              <w:t>Identified clickbait syntax &amp; panic marker clustering</w:t>
            </w:r>
          </w:p>
        </w:tc>
        <w:tc>
          <w:tcPr>
            <w:tcW w:type="dxa" w:w="1728"/>
            <w:tcMar>
              <w:top w:w="80" w:type="dxa"/>
              <w:bottom w:w="80" w:type="dxa"/>
              <w:left w:w="130" w:type="dxa"/>
              <w:right w:w="130" w:type="dxa"/>
            </w:tcMar>
          </w:tcPr>
          <w:p>
            <w:r>
              <w:rPr>
                <w:rFonts w:ascii="Times New Roman" w:hAnsi="Times New Roman"/>
                <w:sz w:val="17"/>
              </w:rPr>
              <w:t>Fails on deceptive disinformation written in formal style</w:t>
            </w:r>
          </w:p>
        </w:tc>
      </w:tr>
      <w:tr>
        <w:tc>
          <w:tcPr>
            <w:tcW w:type="dxa" w:w="1584"/>
            <w:shd w:fill="F8FAFC"/>
            <w:tcMar>
              <w:top w:w="80" w:type="dxa"/>
              <w:bottom w:w="80" w:type="dxa"/>
              <w:left w:w="130" w:type="dxa"/>
              <w:right w:w="130" w:type="dxa"/>
            </w:tcMar>
          </w:tcPr>
          <w:p>
            <w:r>
              <w:rPr>
                <w:rFonts w:ascii="Times New Roman" w:hAnsi="Times New Roman"/>
                <w:sz w:val="17"/>
              </w:rPr>
              <w:t>Aly et al.</w:t>
              <w:br/>
              <w:t>(NeurIPS) [10]</w:t>
            </w:r>
          </w:p>
        </w:tc>
        <w:tc>
          <w:tcPr>
            <w:tcW w:type="dxa" w:w="864"/>
            <w:shd w:fill="F8FAFC"/>
            <w:tcMar>
              <w:top w:w="80" w:type="dxa"/>
              <w:bottom w:w="80" w:type="dxa"/>
              <w:left w:w="130" w:type="dxa"/>
              <w:right w:w="130" w:type="dxa"/>
            </w:tcMar>
          </w:tcPr>
          <w:p>
            <w:r>
              <w:rPr>
                <w:rFonts w:ascii="Times New Roman" w:hAnsi="Times New Roman"/>
                <w:sz w:val="17"/>
              </w:rPr>
              <w:t>2021</w:t>
            </w:r>
          </w:p>
        </w:tc>
        <w:tc>
          <w:tcPr>
            <w:tcW w:type="dxa" w:w="1872"/>
            <w:shd w:fill="F8FAFC"/>
            <w:tcMar>
              <w:top w:w="80" w:type="dxa"/>
              <w:bottom w:w="80" w:type="dxa"/>
              <w:left w:w="130" w:type="dxa"/>
              <w:right w:w="130" w:type="dxa"/>
            </w:tcMar>
          </w:tcPr>
          <w:p>
            <w:r>
              <w:rPr>
                <w:rFonts w:ascii="Times New Roman" w:hAnsi="Times New Roman"/>
                <w:sz w:val="17"/>
              </w:rPr>
              <w:t>Hybrid table + text evidence retrieval &amp; verification</w:t>
            </w:r>
          </w:p>
        </w:tc>
        <w:tc>
          <w:tcPr>
            <w:tcW w:type="dxa" w:w="1584"/>
            <w:shd w:fill="F8FAFC"/>
            <w:tcMar>
              <w:top w:w="80" w:type="dxa"/>
              <w:bottom w:w="80" w:type="dxa"/>
              <w:left w:w="130" w:type="dxa"/>
              <w:right w:w="130" w:type="dxa"/>
            </w:tcMar>
          </w:tcPr>
          <w:p>
            <w:r>
              <w:rPr>
                <w:rFonts w:ascii="Times New Roman" w:hAnsi="Times New Roman"/>
                <w:sz w:val="17"/>
              </w:rPr>
              <w:t>FEVEROUS multi-modal benchmark</w:t>
            </w:r>
          </w:p>
        </w:tc>
        <w:tc>
          <w:tcPr>
            <w:tcW w:type="dxa" w:w="1728"/>
            <w:shd w:fill="F8FAFC"/>
            <w:tcMar>
              <w:top w:w="80" w:type="dxa"/>
              <w:bottom w:w="80" w:type="dxa"/>
              <w:left w:w="130" w:type="dxa"/>
              <w:right w:w="130" w:type="dxa"/>
            </w:tcMar>
          </w:tcPr>
          <w:p>
            <w:r>
              <w:rPr>
                <w:rFonts w:ascii="Times New Roman" w:hAnsi="Times New Roman"/>
                <w:sz w:val="17"/>
              </w:rPr>
              <w:t>Unified unstructured text and structured tabular verification</w:t>
            </w:r>
          </w:p>
        </w:tc>
        <w:tc>
          <w:tcPr>
            <w:tcW w:type="dxa" w:w="1728"/>
            <w:shd w:fill="F8FAFC"/>
            <w:tcMar>
              <w:top w:w="80" w:type="dxa"/>
              <w:bottom w:w="80" w:type="dxa"/>
              <w:left w:w="130" w:type="dxa"/>
              <w:right w:w="130" w:type="dxa"/>
            </w:tcMar>
          </w:tcPr>
          <w:p>
            <w:r>
              <w:rPr>
                <w:rFonts w:ascii="Times New Roman" w:hAnsi="Times New Roman"/>
                <w:sz w:val="17"/>
              </w:rPr>
              <w:t>Extremely high retrieval latency unsuitable for real-time APIs</w:t>
            </w:r>
          </w:p>
        </w:tc>
      </w:tr>
      <w:tr>
        <w:tc>
          <w:tcPr>
            <w:tcW w:type="dxa" w:w="1584"/>
            <w:tcMar>
              <w:top w:w="80" w:type="dxa"/>
              <w:bottom w:w="80" w:type="dxa"/>
              <w:left w:w="130" w:type="dxa"/>
              <w:right w:w="130" w:type="dxa"/>
            </w:tcMar>
          </w:tcPr>
          <w:p>
            <w:r>
              <w:rPr>
                <w:rFonts w:ascii="Times New Roman" w:hAnsi="Times New Roman"/>
                <w:sz w:val="17"/>
              </w:rPr>
              <w:t>Hardalov et al.</w:t>
              <w:br/>
              <w:t>(NAACL) [11]</w:t>
            </w:r>
          </w:p>
        </w:tc>
        <w:tc>
          <w:tcPr>
            <w:tcW w:type="dxa" w:w="864"/>
            <w:tcMar>
              <w:top w:w="80" w:type="dxa"/>
              <w:bottom w:w="80" w:type="dxa"/>
              <w:left w:w="130" w:type="dxa"/>
              <w:right w:w="130" w:type="dxa"/>
            </w:tcMar>
          </w:tcPr>
          <w:p>
            <w:r>
              <w:rPr>
                <w:rFonts w:ascii="Times New Roman" w:hAnsi="Times New Roman"/>
                <w:sz w:val="17"/>
              </w:rPr>
              <w:t>2022</w:t>
            </w:r>
          </w:p>
        </w:tc>
        <w:tc>
          <w:tcPr>
            <w:tcW w:type="dxa" w:w="1872"/>
            <w:tcMar>
              <w:top w:w="80" w:type="dxa"/>
              <w:bottom w:w="80" w:type="dxa"/>
              <w:left w:w="130" w:type="dxa"/>
              <w:right w:w="130" w:type="dxa"/>
            </w:tcMar>
          </w:tcPr>
          <w:p>
            <w:r>
              <w:rPr>
                <w:rFonts w:ascii="Times New Roman" w:hAnsi="Times New Roman"/>
                <w:sz w:val="17"/>
              </w:rPr>
              <w:t>Comprehensive survey on stance detection for fact-check</w:t>
            </w:r>
          </w:p>
        </w:tc>
        <w:tc>
          <w:tcPr>
            <w:tcW w:type="dxa" w:w="1584"/>
            <w:tcMar>
              <w:top w:w="80" w:type="dxa"/>
              <w:bottom w:w="80" w:type="dxa"/>
              <w:left w:w="130" w:type="dxa"/>
              <w:right w:w="130" w:type="dxa"/>
            </w:tcMar>
          </w:tcPr>
          <w:p>
            <w:r>
              <w:rPr>
                <w:rFonts w:ascii="Times New Roman" w:hAnsi="Times New Roman"/>
                <w:sz w:val="17"/>
              </w:rPr>
              <w:t>Survey across news &amp; social corpora</w:t>
            </w:r>
          </w:p>
        </w:tc>
        <w:tc>
          <w:tcPr>
            <w:tcW w:type="dxa" w:w="1728"/>
            <w:tcMar>
              <w:top w:w="80" w:type="dxa"/>
              <w:bottom w:w="80" w:type="dxa"/>
              <w:left w:w="130" w:type="dxa"/>
              <w:right w:w="130" w:type="dxa"/>
            </w:tcMar>
          </w:tcPr>
          <w:p>
            <w:r>
              <w:rPr>
                <w:rFonts w:ascii="Times New Roman" w:hAnsi="Times New Roman"/>
                <w:sz w:val="17"/>
              </w:rPr>
              <w:t>Established that cross-source stance consensus yields truth</w:t>
            </w:r>
          </w:p>
        </w:tc>
        <w:tc>
          <w:tcPr>
            <w:tcW w:type="dxa" w:w="1728"/>
            <w:tcMar>
              <w:top w:w="80" w:type="dxa"/>
              <w:bottom w:w="80" w:type="dxa"/>
              <w:left w:w="130" w:type="dxa"/>
              <w:right w:w="130" w:type="dxa"/>
            </w:tcMar>
          </w:tcPr>
          <w:p>
            <w:r>
              <w:rPr>
                <w:rFonts w:ascii="Times New Roman" w:hAnsi="Times New Roman"/>
                <w:sz w:val="17"/>
              </w:rPr>
              <w:t>Lacks real-time web retrieval pipeline or scoring math</w:t>
            </w:r>
          </w:p>
        </w:tc>
      </w:tr>
      <w:tr>
        <w:tc>
          <w:tcPr>
            <w:tcW w:type="dxa" w:w="1584"/>
            <w:shd w:fill="F8FAFC"/>
            <w:tcMar>
              <w:top w:w="80" w:type="dxa"/>
              <w:bottom w:w="80" w:type="dxa"/>
              <w:left w:w="130" w:type="dxa"/>
              <w:right w:w="130" w:type="dxa"/>
            </w:tcMar>
          </w:tcPr>
          <w:p>
            <w:r>
              <w:rPr>
                <w:rFonts w:ascii="Times New Roman" w:hAnsi="Times New Roman"/>
                <w:sz w:val="17"/>
              </w:rPr>
              <w:t>Norregaard et al.</w:t>
              <w:br/>
              <w:t>(AAAI ICWSM) [12]</w:t>
            </w:r>
          </w:p>
        </w:tc>
        <w:tc>
          <w:tcPr>
            <w:tcW w:type="dxa" w:w="864"/>
            <w:shd w:fill="F8FAFC"/>
            <w:tcMar>
              <w:top w:w="80" w:type="dxa"/>
              <w:bottom w:w="80" w:type="dxa"/>
              <w:left w:w="130" w:type="dxa"/>
              <w:right w:w="130" w:type="dxa"/>
            </w:tcMar>
          </w:tcPr>
          <w:p>
            <w:r>
              <w:rPr>
                <w:rFonts w:ascii="Times New Roman" w:hAnsi="Times New Roman"/>
                <w:sz w:val="17"/>
              </w:rPr>
              <w:t>2019</w:t>
            </w:r>
          </w:p>
        </w:tc>
        <w:tc>
          <w:tcPr>
            <w:tcW w:type="dxa" w:w="1872"/>
            <w:shd w:fill="F8FAFC"/>
            <w:tcMar>
              <w:top w:w="80" w:type="dxa"/>
              <w:bottom w:w="80" w:type="dxa"/>
              <w:left w:w="130" w:type="dxa"/>
              <w:right w:w="130" w:type="dxa"/>
            </w:tcMar>
          </w:tcPr>
          <w:p>
            <w:r>
              <w:rPr>
                <w:rFonts w:ascii="Times New Roman" w:hAnsi="Times New Roman"/>
                <w:sz w:val="17"/>
              </w:rPr>
              <w:t>Longitudinal media factuality monitoring (NELA-GT)</w:t>
            </w:r>
          </w:p>
        </w:tc>
        <w:tc>
          <w:tcPr>
            <w:tcW w:type="dxa" w:w="1584"/>
            <w:shd w:fill="F8FAFC"/>
            <w:tcMar>
              <w:top w:w="80" w:type="dxa"/>
              <w:bottom w:w="80" w:type="dxa"/>
              <w:left w:w="130" w:type="dxa"/>
              <w:right w:w="130" w:type="dxa"/>
            </w:tcMar>
          </w:tcPr>
          <w:p>
            <w:r>
              <w:rPr>
                <w:rFonts w:ascii="Times New Roman" w:hAnsi="Times New Roman"/>
                <w:sz w:val="17"/>
              </w:rPr>
              <w:t>713k news articles from 194 outlets</w:t>
            </w:r>
          </w:p>
        </w:tc>
        <w:tc>
          <w:tcPr>
            <w:tcW w:type="dxa" w:w="1728"/>
            <w:shd w:fill="F8FAFC"/>
            <w:tcMar>
              <w:top w:w="80" w:type="dxa"/>
              <w:bottom w:w="80" w:type="dxa"/>
              <w:left w:w="130" w:type="dxa"/>
              <w:right w:w="130" w:type="dxa"/>
            </w:tcMar>
          </w:tcPr>
          <w:p>
            <w:r>
              <w:rPr>
                <w:rFonts w:ascii="Times New Roman" w:hAnsi="Times New Roman"/>
                <w:sz w:val="17"/>
              </w:rPr>
              <w:t>Demonstrated domain factuality stability over 12 months</w:t>
            </w:r>
          </w:p>
        </w:tc>
        <w:tc>
          <w:tcPr>
            <w:tcW w:type="dxa" w:w="1728"/>
            <w:shd w:fill="F8FAFC"/>
            <w:tcMar>
              <w:top w:w="80" w:type="dxa"/>
              <w:bottom w:w="80" w:type="dxa"/>
              <w:left w:w="130" w:type="dxa"/>
              <w:right w:w="130" w:type="dxa"/>
            </w:tcMar>
          </w:tcPr>
          <w:p>
            <w:r>
              <w:rPr>
                <w:rFonts w:ascii="Times New Roman" w:hAnsi="Times New Roman"/>
                <w:sz w:val="17"/>
              </w:rPr>
              <w:t>Static offline corpus; lacks live web ingestion capability</w:t>
            </w:r>
          </w:p>
        </w:tc>
      </w:tr>
    </w:tbl>
    <w:p>
      <w:r>
        <w:br w:type="page"/>
      </w:r>
    </w:p>
    <w:p>
      <w:pPr>
        <w:spacing w:before="240" w:after="80"/>
      </w:pPr>
      <w:r>
        <w:rPr>
          <w:rFonts w:ascii="Times New Roman" w:hAnsi="Times New Roman"/>
          <w:b/>
          <w:sz w:val="25"/>
        </w:rPr>
        <w:t>2.8  Taxonomy and Evolution of Fact-Checking Paradigms</w:t>
      </w:r>
    </w:p>
    <w:p>
      <w:pPr>
        <w:spacing w:line="324" w:lineRule="auto" w:after="120"/>
      </w:pPr>
      <w:r>
        <w:rPr>
          <w:rFonts w:ascii="Times New Roman" w:hAnsi="Times New Roman"/>
          <w:sz w:val="22"/>
        </w:rPr>
        <w:t>Figure 2.1 illustrates the architectural evolution of automated fact-checking research across the past decade. The field has transitioned through three major paradigms:</w:t>
        <w:br/>
        <w:t>1. Content-Centric Paradigm (2014–2018): Focused purely on stylometry, syntax, and isolated sentiment. Fast and lightweight, but fatally prone to topic overfitting.</w:t>
        <w:br/>
        <w:t>2. Network &amp; Diffusion Paradigm (2016–2020): Focused on social graph topology and viral retweet cascades. Informative post-hoc, but fails completely on freshly published day-zero claims.</w:t>
        <w:br/>
        <w:t>3. Knowledge &amp; Consensus Paradigm (2018–Present): Focuses on multi-source corroboration, media domain reputation priors, and Natural Language Inference.</w:t>
        <w:br/>
        <w:br/>
        <w:t>TruthLens synthesizes the best aspects of these paradigms into a unified, modular architecture that delivers grounded credibility verification in under 1.5 seconds.</w:t>
      </w:r>
    </w:p>
    <w:p>
      <w:pPr>
        <w:spacing w:before="200" w:after="80"/>
        <w:jc w:val="center"/>
      </w:pPr>
      <w:r>
        <w:drawing>
          <wp:inline xmlns:a="http://schemas.openxmlformats.org/drawingml/2006/main" xmlns:pic="http://schemas.openxmlformats.org/drawingml/2006/picture">
            <wp:extent cx="5303520" cy="2551335"/>
            <wp:docPr id="1" name="Picture 1"/>
            <wp:cNvGraphicFramePr>
              <a:graphicFrameLocks noChangeAspect="1"/>
            </wp:cNvGraphicFramePr>
            <a:graphic>
              <a:graphicData uri="http://schemas.openxmlformats.org/drawingml/2006/picture">
                <pic:pic>
                  <pic:nvPicPr>
                    <pic:cNvPr id="0" name="fig2_1_literature_taxonomy.png"/>
                    <pic:cNvPicPr/>
                  </pic:nvPicPr>
                  <pic:blipFill>
                    <a:blip r:embed="rId11"/>
                    <a:stretch>
                      <a:fillRect/>
                    </a:stretch>
                  </pic:blipFill>
                  <pic:spPr>
                    <a:xfrm>
                      <a:off x="0" y="0"/>
                      <a:ext cx="5303520" cy="2551335"/>
                    </a:xfrm>
                    <a:prstGeom prst="rect"/>
                  </pic:spPr>
                </pic:pic>
              </a:graphicData>
            </a:graphic>
          </wp:inline>
        </w:drawing>
      </w:r>
    </w:p>
    <w:p>
      <w:pPr>
        <w:spacing w:before="40" w:after="240"/>
        <w:jc w:val="center"/>
      </w:pPr>
      <w:r>
        <w:rPr>
          <w:rFonts w:ascii="Times New Roman" w:hAnsi="Times New Roman"/>
          <w:b/>
          <w:sz w:val="19"/>
        </w:rPr>
        <w:t xml:space="preserve">Figure 2.1: </w:t>
      </w:r>
      <w:r>
        <w:rPr>
          <w:rFonts w:ascii="Times New Roman" w:hAnsi="Times New Roman"/>
          <w:i/>
          <w:sz w:val="19"/>
        </w:rPr>
        <w:t>Taxonomy and evolution of automated misinformation verification approaches across content, network, and consensus paradigms</w:t>
      </w:r>
    </w:p>
    <w:p>
      <w:pPr>
        <w:spacing w:before="240" w:after="80"/>
      </w:pPr>
      <w:r>
        <w:rPr>
          <w:rFonts w:ascii="Times New Roman" w:hAnsi="Times New Roman"/>
          <w:b/>
          <w:sz w:val="25"/>
        </w:rPr>
        <w:t>2.9  Summary of Research Gaps &amp; TruthLens Value Proposition</w:t>
      </w:r>
    </w:p>
    <w:p>
      <w:pPr>
        <w:spacing w:line="324" w:lineRule="auto" w:after="120"/>
      </w:pPr>
      <w:r>
        <w:rPr>
          <w:rFonts w:ascii="Times New Roman" w:hAnsi="Times New Roman"/>
          <w:sz w:val="22"/>
        </w:rPr>
        <w:t>Based on our extensive survey of the literature, we identify four critical scientific and engineering gaps in existing state-of-the-art systems:</w:t>
        <w:br/>
        <w:t>• Gap 1 (Isolation vs. Grounding): State-of-the-art NLP models evaluate articles as isolated text strings, ignoring the historical credibility and journalistic integrity of the publishing domain.</w:t>
        <w:br/>
        <w:t>• Gap 2 (Vulnerability to Formal Tone): As proven by Baly et al. [7], text classifiers fail when deceptive falsehoods are written in formal, grammatically polished prose.</w:t>
        <w:br/>
        <w:t>• Gap 3 (Absence of Real-Time Multi-Source Corroboration): Existing research benchmarks (FEVER, LIAR) operate on static, frozen Wikipedia or PolitiFact snapshots, lacking live web API retrieval engines to cross-examine breaking claims against global wire press in real time.</w:t>
        <w:br/>
        <w:t>• Gap 4 (Opaque Black-Box Verdicts): Most commercial fake-news tools output binary 'Fake/Real' verdicts without transparent source-by-source evidence attribution or clickable proof.</w:t>
        <w:br/>
        <w:br/>
        <w:t>TruthLens directly resolves all four gaps: it anchors domain evaluation in an SQLite database of 4,442 outlets (&lt;0.02ms query); dynamically queries NewsAPI to assemble a live evidence pool of 5–10 independent outlets; scans for 109 manipulation markers; and presents transparent, explainable evidence cards in an interactive web dashboard.</w:t>
      </w:r>
    </w:p>
    <w:p>
      <w:r>
        <w:br w:type="page"/>
      </w:r>
    </w:p>
    <w:p>
      <w:pPr>
        <w:spacing w:before="240" w:after="40"/>
        <w:jc w:val="center"/>
      </w:pPr>
      <w:r>
        <w:rPr>
          <w:rFonts w:ascii="Times New Roman" w:hAnsi="Times New Roman"/>
          <w:b/>
          <w:sz w:val="28"/>
        </w:rPr>
        <w:t>CHAPTER 3</w:t>
      </w:r>
    </w:p>
    <w:p>
      <w:pPr>
        <w:spacing w:after="320"/>
        <w:jc w:val="center"/>
      </w:pPr>
      <w:r>
        <w:rPr>
          <w:rFonts w:ascii="Times New Roman" w:hAnsi="Times New Roman"/>
          <w:b/>
          <w:color w:val="102C57"/>
          <w:sz w:val="30"/>
        </w:rPr>
        <w:t>METHODOLOGY</w:t>
      </w:r>
    </w:p>
    <w:p>
      <w:pPr>
        <w:spacing w:before="240" w:after="80"/>
      </w:pPr>
      <w:r>
        <w:rPr>
          <w:rFonts w:ascii="Times New Roman" w:hAnsi="Times New Roman"/>
          <w:b/>
          <w:sz w:val="25"/>
        </w:rPr>
        <w:t>3.1  Proposed 3-Pillar Verification Architecture</w:t>
      </w:r>
    </w:p>
    <w:p>
      <w:pPr>
        <w:spacing w:line="324" w:lineRule="auto" w:after="120"/>
      </w:pPr>
      <w:r>
        <w:rPr>
          <w:rFonts w:ascii="Times New Roman" w:hAnsi="Times New Roman"/>
          <w:sz w:val="22"/>
        </w:rPr>
        <w:t>TruthLens implements a 3-pillar verification framework that decouples assertion verification into three orthogonal signals: (1) Source Reputation Weight (W_rep), (2) Cross-Source Corroboration Agreement (S_evidence), and (3) Linguistic Manipulation Penalty (M_index). Rather than treating a news article as an ungrounded string of text, TruthLens verifies assertions against the global consensus of independent reputable journalism. Figure 3.1 illustrates the architectural verification pipeline spanning all three evaluation dimensions.</w:t>
      </w:r>
    </w:p>
    <w:p>
      <w:pPr>
        <w:spacing w:before="200" w:after="80"/>
        <w:jc w:val="center"/>
      </w:pPr>
      <w:r>
        <w:drawing>
          <wp:inline xmlns:a="http://schemas.openxmlformats.org/drawingml/2006/main" xmlns:pic="http://schemas.openxmlformats.org/drawingml/2006/picture">
            <wp:extent cx="5303520" cy="2624975"/>
            <wp:docPr id="2" name="Picture 2"/>
            <wp:cNvGraphicFramePr>
              <a:graphicFrameLocks noChangeAspect="1"/>
            </wp:cNvGraphicFramePr>
            <a:graphic>
              <a:graphicData uri="http://schemas.openxmlformats.org/drawingml/2006/picture">
                <pic:pic>
                  <pic:nvPicPr>
                    <pic:cNvPr id="0" name="fig3_1_architecture.png"/>
                    <pic:cNvPicPr/>
                  </pic:nvPicPr>
                  <pic:blipFill>
                    <a:blip r:embed="rId1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19"/>
        </w:rPr>
        <w:t xml:space="preserve">Figure 3.1: </w:t>
      </w:r>
      <w:r>
        <w:rPr>
          <w:rFonts w:ascii="Times New Roman" w:hAnsi="Times New Roman"/>
          <w:i/>
          <w:sz w:val="19"/>
        </w:rPr>
        <w:t>Architecture of the proposed TruthLens credibility verification system</w:t>
      </w:r>
    </w:p>
    <w:p>
      <w:pPr>
        <w:spacing w:before="240" w:after="80"/>
      </w:pPr>
      <w:r>
        <w:rPr>
          <w:rFonts w:ascii="Times New Roman" w:hAnsi="Times New Roman"/>
          <w:b/>
          <w:sz w:val="25"/>
        </w:rPr>
        <w:t>3.2  MBFC Knowledge Base &amp; Mathematical Weight Mapping</w:t>
      </w:r>
    </w:p>
    <w:p>
      <w:pPr>
        <w:spacing w:line="324" w:lineRule="auto" w:after="120"/>
      </w:pPr>
      <w:r>
        <w:rPr>
          <w:rFonts w:ascii="Times New Roman" w:hAnsi="Times New Roman"/>
          <w:sz w:val="22"/>
        </w:rPr>
        <w:t>To establish rigorous ground-truth source credibility, TruthLens ingested the Idiap research media corpus combined with expert-annotated outlets from Media Bias / Fact Check (MBFC). The resulting knowledge base indexes 4,442 unique media domains into an optimized SQLite database with B-Tree indexes on the primary domain keys. Qualitative editorial ratings are mathematically mapped into normalized interval weights [0.0, 1.0] as shown in Table 3.1.</w:t>
      </w:r>
    </w:p>
    <w:p>
      <w:pPr>
        <w:jc w:val="center"/>
      </w:pPr>
      <w:r>
        <w:rPr>
          <w:rFonts w:ascii="Times New Roman" w:hAnsi="Times New Roman"/>
          <w:b/>
          <w:sz w:val="20"/>
        </w:rPr>
        <w:t>Table 3.1: MBFC Factual Reporting &amp; Bias Tier Mathematical Weights</w:t>
      </w:r>
    </w:p>
    <w:tbl>
      <w:tblPr>
        <w:tblW w:type="auto" w:w="0"/>
        <w:jc w:val="center"/>
        <w:tblLook w:firstColumn="1" w:firstRow="1" w:lastColumn="0" w:lastRow="0" w:noHBand="0" w:noVBand="1" w:val="04A0"/>
      </w:tblPr>
      <w:tblGrid>
        <w:gridCol w:w="2340"/>
        <w:gridCol w:w="2340"/>
        <w:gridCol w:w="2340"/>
        <w:gridCol w:w="2340"/>
      </w:tblGrid>
      <w:tr>
        <w:tc>
          <w:tcPr>
            <w:tcW w:type="dxa" w:w="2592"/>
            <w:shd w:fill="102C57"/>
            <w:tcMar>
              <w:top w:w="120" w:type="dxa"/>
              <w:bottom w:w="120" w:type="dxa"/>
              <w:left w:w="130" w:type="dxa"/>
              <w:right w:w="130" w:type="dxa"/>
            </w:tcMar>
          </w:tcPr>
          <w:p>
            <w:r>
              <w:rPr>
                <w:b/>
              </w:rPr>
              <w:t>Factuality Tier</w:t>
            </w:r>
          </w:p>
        </w:tc>
        <w:tc>
          <w:tcPr>
            <w:tcW w:type="dxa" w:w="1728"/>
            <w:shd w:fill="102C57"/>
            <w:tcMar>
              <w:top w:w="120" w:type="dxa"/>
              <w:bottom w:w="120" w:type="dxa"/>
              <w:left w:w="130" w:type="dxa"/>
              <w:right w:w="130" w:type="dxa"/>
            </w:tcMar>
          </w:tcPr>
          <w:p>
            <w:r>
              <w:rPr>
                <w:b/>
              </w:rPr>
              <w:t>Base Score</w:t>
            </w:r>
          </w:p>
        </w:tc>
        <w:tc>
          <w:tcPr>
            <w:tcW w:type="dxa" w:w="1728"/>
            <w:shd w:fill="102C57"/>
            <w:tcMar>
              <w:top w:w="120" w:type="dxa"/>
              <w:bottom w:w="120" w:type="dxa"/>
              <w:left w:w="130" w:type="dxa"/>
              <w:right w:w="130" w:type="dxa"/>
            </w:tcMar>
          </w:tcPr>
          <w:p>
            <w:r>
              <w:rPr>
                <w:b/>
              </w:rPr>
              <w:t>Weight Factor (W_rep)</w:t>
            </w:r>
          </w:p>
        </w:tc>
        <w:tc>
          <w:tcPr>
            <w:tcW w:type="dxa" w:w="3312"/>
            <w:shd w:fill="102C57"/>
            <w:tcMar>
              <w:top w:w="120" w:type="dxa"/>
              <w:bottom w:w="120" w:type="dxa"/>
              <w:left w:w="130" w:type="dxa"/>
              <w:right w:w="130" w:type="dxa"/>
            </w:tcMar>
          </w:tcPr>
          <w:p>
            <w:r>
              <w:rPr>
                <w:b/>
              </w:rPr>
              <w:t>Representative Outlets</w:t>
            </w:r>
          </w:p>
        </w:tc>
      </w:tr>
      <w:tr>
        <w:tc>
          <w:tcPr>
            <w:tcW w:type="dxa" w:w="2592"/>
            <w:tcMar>
              <w:top w:w="80" w:type="dxa"/>
              <w:bottom w:w="80" w:type="dxa"/>
              <w:left w:w="130" w:type="dxa"/>
              <w:right w:w="130" w:type="dxa"/>
            </w:tcMar>
          </w:tcPr>
          <w:p>
            <w:r>
              <w:rPr>
                <w:rFonts w:ascii="Times New Roman" w:hAnsi="Times New Roman"/>
                <w:sz w:val="18"/>
              </w:rPr>
              <w:t>VERY HIGH</w:t>
            </w:r>
          </w:p>
        </w:tc>
        <w:tc>
          <w:tcPr>
            <w:tcW w:type="dxa" w:w="1728"/>
            <w:tcMar>
              <w:top w:w="80" w:type="dxa"/>
              <w:bottom w:w="80" w:type="dxa"/>
              <w:left w:w="130" w:type="dxa"/>
              <w:right w:w="130" w:type="dxa"/>
            </w:tcMar>
          </w:tcPr>
          <w:p>
            <w:r>
              <w:rPr>
                <w:rFonts w:ascii="Times New Roman" w:hAnsi="Times New Roman"/>
                <w:sz w:val="18"/>
              </w:rPr>
              <w:t>1.00</w:t>
            </w:r>
          </w:p>
        </w:tc>
        <w:tc>
          <w:tcPr>
            <w:tcW w:type="dxa" w:w="1728"/>
            <w:tcMar>
              <w:top w:w="80" w:type="dxa"/>
              <w:bottom w:w="80" w:type="dxa"/>
              <w:left w:w="130" w:type="dxa"/>
              <w:right w:w="130" w:type="dxa"/>
            </w:tcMar>
          </w:tcPr>
          <w:p>
            <w:r>
              <w:rPr>
                <w:rFonts w:ascii="Times New Roman" w:hAnsi="Times New Roman"/>
                <w:sz w:val="18"/>
              </w:rPr>
              <w:t>1.00</w:t>
            </w:r>
          </w:p>
        </w:tc>
        <w:tc>
          <w:tcPr>
            <w:tcW w:type="dxa" w:w="3312"/>
            <w:tcMar>
              <w:top w:w="80" w:type="dxa"/>
              <w:bottom w:w="80" w:type="dxa"/>
              <w:left w:w="130" w:type="dxa"/>
              <w:right w:w="130" w:type="dxa"/>
            </w:tcMar>
          </w:tcPr>
          <w:p>
            <w:r>
              <w:rPr>
                <w:rFonts w:ascii="Times New Roman" w:hAnsi="Times New Roman"/>
                <w:sz w:val="18"/>
              </w:rPr>
              <w:t>Reuters, AP News, Nature, PBS</w:t>
            </w:r>
          </w:p>
        </w:tc>
      </w:tr>
      <w:tr>
        <w:tc>
          <w:tcPr>
            <w:tcW w:type="dxa" w:w="2592"/>
            <w:shd w:fill="F8FAFC"/>
            <w:tcMar>
              <w:top w:w="80" w:type="dxa"/>
              <w:bottom w:w="80" w:type="dxa"/>
              <w:left w:w="130" w:type="dxa"/>
              <w:right w:w="130" w:type="dxa"/>
            </w:tcMar>
          </w:tcPr>
          <w:p>
            <w:r>
              <w:rPr>
                <w:rFonts w:ascii="Times New Roman" w:hAnsi="Times New Roman"/>
                <w:sz w:val="18"/>
              </w:rPr>
              <w:t>HIGH</w:t>
            </w:r>
          </w:p>
        </w:tc>
        <w:tc>
          <w:tcPr>
            <w:tcW w:type="dxa" w:w="1728"/>
            <w:shd w:fill="F8FAFC"/>
            <w:tcMar>
              <w:top w:w="80" w:type="dxa"/>
              <w:bottom w:w="80" w:type="dxa"/>
              <w:left w:w="130" w:type="dxa"/>
              <w:right w:w="130" w:type="dxa"/>
            </w:tcMar>
          </w:tcPr>
          <w:p>
            <w:r>
              <w:rPr>
                <w:rFonts w:ascii="Times New Roman" w:hAnsi="Times New Roman"/>
                <w:sz w:val="18"/>
              </w:rPr>
              <w:t>0.85</w:t>
            </w:r>
          </w:p>
        </w:tc>
        <w:tc>
          <w:tcPr>
            <w:tcW w:type="dxa" w:w="1728"/>
            <w:shd w:fill="F8FAFC"/>
            <w:tcMar>
              <w:top w:w="80" w:type="dxa"/>
              <w:bottom w:w="80" w:type="dxa"/>
              <w:left w:w="130" w:type="dxa"/>
              <w:right w:w="130" w:type="dxa"/>
            </w:tcMar>
          </w:tcPr>
          <w:p>
            <w:r>
              <w:rPr>
                <w:rFonts w:ascii="Times New Roman" w:hAnsi="Times New Roman"/>
                <w:sz w:val="18"/>
              </w:rPr>
              <w:t>0.85</w:t>
            </w:r>
          </w:p>
        </w:tc>
        <w:tc>
          <w:tcPr>
            <w:tcW w:type="dxa" w:w="3312"/>
            <w:shd w:fill="F8FAFC"/>
            <w:tcMar>
              <w:top w:w="80" w:type="dxa"/>
              <w:bottom w:w="80" w:type="dxa"/>
              <w:left w:w="130" w:type="dxa"/>
              <w:right w:w="130" w:type="dxa"/>
            </w:tcMar>
          </w:tcPr>
          <w:p>
            <w:r>
              <w:rPr>
                <w:rFonts w:ascii="Times New Roman" w:hAnsi="Times New Roman"/>
                <w:sz w:val="18"/>
              </w:rPr>
              <w:t>BBC, The Hindu, WSJ, NYT, Bloomberg</w:t>
            </w:r>
          </w:p>
        </w:tc>
      </w:tr>
      <w:tr>
        <w:tc>
          <w:tcPr>
            <w:tcW w:type="dxa" w:w="2592"/>
            <w:tcMar>
              <w:top w:w="80" w:type="dxa"/>
              <w:bottom w:w="80" w:type="dxa"/>
              <w:left w:w="130" w:type="dxa"/>
              <w:right w:w="130" w:type="dxa"/>
            </w:tcMar>
          </w:tcPr>
          <w:p>
            <w:r>
              <w:rPr>
                <w:rFonts w:ascii="Times New Roman" w:hAnsi="Times New Roman"/>
                <w:sz w:val="18"/>
              </w:rPr>
              <w:t>MIXED</w:t>
            </w:r>
          </w:p>
        </w:tc>
        <w:tc>
          <w:tcPr>
            <w:tcW w:type="dxa" w:w="1728"/>
            <w:tcMar>
              <w:top w:w="80" w:type="dxa"/>
              <w:bottom w:w="80" w:type="dxa"/>
              <w:left w:w="130" w:type="dxa"/>
              <w:right w:w="130" w:type="dxa"/>
            </w:tcMar>
          </w:tcPr>
          <w:p>
            <w:r>
              <w:rPr>
                <w:rFonts w:ascii="Times New Roman" w:hAnsi="Times New Roman"/>
                <w:sz w:val="18"/>
              </w:rPr>
              <w:t>0.45</w:t>
            </w:r>
          </w:p>
        </w:tc>
        <w:tc>
          <w:tcPr>
            <w:tcW w:type="dxa" w:w="1728"/>
            <w:tcMar>
              <w:top w:w="80" w:type="dxa"/>
              <w:bottom w:w="80" w:type="dxa"/>
              <w:left w:w="130" w:type="dxa"/>
              <w:right w:w="130" w:type="dxa"/>
            </w:tcMar>
          </w:tcPr>
          <w:p>
            <w:r>
              <w:rPr>
                <w:rFonts w:ascii="Times New Roman" w:hAnsi="Times New Roman"/>
                <w:sz w:val="18"/>
              </w:rPr>
              <w:t>0.45</w:t>
            </w:r>
          </w:p>
        </w:tc>
        <w:tc>
          <w:tcPr>
            <w:tcW w:type="dxa" w:w="3312"/>
            <w:tcMar>
              <w:top w:w="80" w:type="dxa"/>
              <w:bottom w:w="80" w:type="dxa"/>
              <w:left w:w="130" w:type="dxa"/>
              <w:right w:w="130" w:type="dxa"/>
            </w:tcMar>
          </w:tcPr>
          <w:p>
            <w:r>
              <w:rPr>
                <w:rFonts w:ascii="Times New Roman" w:hAnsi="Times New Roman"/>
                <w:sz w:val="18"/>
              </w:rPr>
              <w:t>Fox News, Daily Mail, CNN, NY Post</w:t>
            </w:r>
          </w:p>
        </w:tc>
      </w:tr>
      <w:tr>
        <w:tc>
          <w:tcPr>
            <w:tcW w:type="dxa" w:w="2592"/>
            <w:shd w:fill="F8FAFC"/>
            <w:tcMar>
              <w:top w:w="80" w:type="dxa"/>
              <w:bottom w:w="80" w:type="dxa"/>
              <w:left w:w="130" w:type="dxa"/>
              <w:right w:w="130" w:type="dxa"/>
            </w:tcMar>
          </w:tcPr>
          <w:p>
            <w:r>
              <w:rPr>
                <w:rFonts w:ascii="Times New Roman" w:hAnsi="Times New Roman"/>
                <w:sz w:val="18"/>
              </w:rPr>
              <w:t>LOW / CONSPIRACY</w:t>
            </w:r>
          </w:p>
        </w:tc>
        <w:tc>
          <w:tcPr>
            <w:tcW w:type="dxa" w:w="1728"/>
            <w:shd w:fill="F8FAFC"/>
            <w:tcMar>
              <w:top w:w="80" w:type="dxa"/>
              <w:bottom w:w="80" w:type="dxa"/>
              <w:left w:w="130" w:type="dxa"/>
              <w:right w:w="130" w:type="dxa"/>
            </w:tcMar>
          </w:tcPr>
          <w:p>
            <w:r>
              <w:rPr>
                <w:rFonts w:ascii="Times New Roman" w:hAnsi="Times New Roman"/>
                <w:sz w:val="18"/>
              </w:rPr>
              <w:t>0.05</w:t>
            </w:r>
          </w:p>
        </w:tc>
        <w:tc>
          <w:tcPr>
            <w:tcW w:type="dxa" w:w="1728"/>
            <w:shd w:fill="F8FAFC"/>
            <w:tcMar>
              <w:top w:w="80" w:type="dxa"/>
              <w:bottom w:w="80" w:type="dxa"/>
              <w:left w:w="130" w:type="dxa"/>
              <w:right w:w="130" w:type="dxa"/>
            </w:tcMar>
          </w:tcPr>
          <w:p>
            <w:r>
              <w:rPr>
                <w:rFonts w:ascii="Times New Roman" w:hAnsi="Times New Roman"/>
                <w:sz w:val="18"/>
              </w:rPr>
              <w:t>0.05</w:t>
            </w:r>
          </w:p>
        </w:tc>
        <w:tc>
          <w:tcPr>
            <w:tcW w:type="dxa" w:w="3312"/>
            <w:shd w:fill="F8FAFC"/>
            <w:tcMar>
              <w:top w:w="80" w:type="dxa"/>
              <w:bottom w:w="80" w:type="dxa"/>
              <w:left w:w="130" w:type="dxa"/>
              <w:right w:w="130" w:type="dxa"/>
            </w:tcMar>
          </w:tcPr>
          <w:p>
            <w:r>
              <w:rPr>
                <w:rFonts w:ascii="Times New Roman" w:hAnsi="Times New Roman"/>
                <w:sz w:val="18"/>
              </w:rPr>
              <w:t>InfoWars, NaturalNews, BeforeIt'sNews</w:t>
            </w:r>
          </w:p>
        </w:tc>
      </w:tr>
      <w:tr>
        <w:tc>
          <w:tcPr>
            <w:tcW w:type="dxa" w:w="2592"/>
            <w:tcMar>
              <w:top w:w="80" w:type="dxa"/>
              <w:bottom w:w="80" w:type="dxa"/>
              <w:left w:w="130" w:type="dxa"/>
              <w:right w:w="130" w:type="dxa"/>
            </w:tcMar>
          </w:tcPr>
          <w:p>
            <w:r>
              <w:rPr>
                <w:rFonts w:ascii="Times New Roman" w:hAnsi="Times New Roman"/>
                <w:sz w:val="18"/>
              </w:rPr>
              <w:t>SATIRE (PARODY)</w:t>
            </w:r>
          </w:p>
        </w:tc>
        <w:tc>
          <w:tcPr>
            <w:tcW w:type="dxa" w:w="1728"/>
            <w:tcMar>
              <w:top w:w="80" w:type="dxa"/>
              <w:bottom w:w="80" w:type="dxa"/>
              <w:left w:w="130" w:type="dxa"/>
              <w:right w:w="130" w:type="dxa"/>
            </w:tcMar>
          </w:tcPr>
          <w:p>
            <w:r>
              <w:rPr>
                <w:rFonts w:ascii="Times New Roman" w:hAnsi="Times New Roman"/>
                <w:sz w:val="18"/>
              </w:rPr>
              <w:t>0.00</w:t>
            </w:r>
          </w:p>
        </w:tc>
        <w:tc>
          <w:tcPr>
            <w:tcW w:type="dxa" w:w="1728"/>
            <w:tcMar>
              <w:top w:w="80" w:type="dxa"/>
              <w:bottom w:w="80" w:type="dxa"/>
              <w:left w:w="130" w:type="dxa"/>
              <w:right w:w="130" w:type="dxa"/>
            </w:tcMar>
          </w:tcPr>
          <w:p>
            <w:r>
              <w:rPr>
                <w:rFonts w:ascii="Times New Roman" w:hAnsi="Times New Roman"/>
                <w:sz w:val="18"/>
              </w:rPr>
              <w:t>0.00</w:t>
            </w:r>
          </w:p>
        </w:tc>
        <w:tc>
          <w:tcPr>
            <w:tcW w:type="dxa" w:w="3312"/>
            <w:tcMar>
              <w:top w:w="80" w:type="dxa"/>
              <w:bottom w:w="80" w:type="dxa"/>
              <w:left w:w="130" w:type="dxa"/>
              <w:right w:w="130" w:type="dxa"/>
            </w:tcMar>
          </w:tcPr>
          <w:p>
            <w:r>
              <w:rPr>
                <w:rFonts w:ascii="Times New Roman" w:hAnsi="Times New Roman"/>
                <w:sz w:val="18"/>
              </w:rPr>
              <w:t>The Onion, Babylon Bee, The Daily Mash</w:t>
            </w:r>
          </w:p>
        </w:tc>
      </w:tr>
    </w:tbl>
    <w:p>
      <w:pPr>
        <w:spacing w:before="240" w:after="80"/>
      </w:pPr>
      <w:r>
        <w:rPr>
          <w:rFonts w:ascii="Times New Roman" w:hAnsi="Times New Roman"/>
          <w:b/>
          <w:sz w:val="25"/>
        </w:rPr>
        <w:t>3.3  Multi-Tier Canonical Domain Resolution Algorithm</w:t>
      </w:r>
    </w:p>
    <w:p>
      <w:pPr>
        <w:spacing w:line="324" w:lineRule="auto" w:after="120"/>
      </w:pPr>
      <w:r>
        <w:rPr>
          <w:rFonts w:ascii="Times New Roman" w:hAnsi="Times New Roman"/>
          <w:sz w:val="22"/>
        </w:rPr>
        <w:t>A common point of failure in automated web verification is the complexity of modern URLs. News articles are frequently accessed via mobile subdomains (m.economictimes.com), regional mirrors (edition.cnn.com), or campaign tracking links containing query parameters (?utm_source=twitter). TruthLens implements an optimized canonical domain resolution algorithm that reliably extracts the registered apex domain in sub-millisecond execution time:</w:t>
        <w:br/>
        <w:br/>
        <w:t>Algorithm 3.1: Canonical Domain Resolution:</w:t>
        <w:br/>
        <w:t>Input: Raw URL string U (e.g. 'https://amp.edition.bbc.co.uk/news/tech?ref=tw')</w:t>
        <w:br/>
        <w:t>1. Extract hostname H via urllib.parse.urlsplit(U).netloc</w:t>
        <w:br/>
        <w:t>2. Strip port numbers and lowercase: H = H.split(':')[0].lower()</w:t>
        <w:br/>
        <w:t>3. Match multi-part country ccTLDs (.co.uk, .gov.in, .edu.in, .com.au, .ac.uk) against suffix dictionary</w:t>
        <w:br/>
        <w:t>4. If multi-part suffix matches: preserve last 3 labels (bbc.co.uk); else preserve last 2 labels (cnn.com)</w:t>
        <w:br/>
        <w:t>5. Output: Canonical apex domain D. Average execution latency: 0.012 ms across 10,000 randomized benchmark URLs.</w:t>
      </w:r>
    </w:p>
    <w:p>
      <w:pPr>
        <w:spacing w:before="240" w:after="80"/>
      </w:pPr>
      <w:r>
        <w:rPr>
          <w:rFonts w:ascii="Times New Roman" w:hAnsi="Times New Roman"/>
          <w:b/>
          <w:sz w:val="25"/>
        </w:rPr>
        <w:t>3.4  109-Trigger Linguistic Manipulation Risk Metric (M_index)</w:t>
      </w:r>
    </w:p>
    <w:p>
      <w:pPr>
        <w:spacing w:line="324" w:lineRule="auto" w:after="120"/>
      </w:pPr>
      <w:r>
        <w:rPr>
          <w:rFonts w:ascii="Times New Roman" w:hAnsi="Times New Roman"/>
          <w:sz w:val="22"/>
        </w:rPr>
        <w:t>Engineered by Ikram Inayathulla Khan, the manipulation scanner detects manipulative, deceptive rhetoric without relying on black-box neural networks. The engine compiles 109 curated lexical markers using word-boundary regular expressions across four thematic categories:</w:t>
        <w:br/>
        <w:t>1. Sensationalism &amp; Clickbait (42 markers): Words designed to induce exaggerated astonishment ('bombshell', 'mind-blowing', 'unbelievable', 'you won't believe').</w:t>
        <w:br/>
        <w:t>2. Emotional Panic &amp; Urgency (28 markers): Words designed to induce cognitive fear and irrational action ('deadly warning', 'catastrophic collapse', 'panic', 'act now').</w:t>
        <w:br/>
        <w:t>3. Conspiracy &amp; Paranoia (23 markers): Rhetoric that alleges coordinated clandestine suppression ('deep state', 'what they hide from you', 'suppressed truth', 'cabal').</w:t>
        <w:br/>
        <w:t>4. Pseudoscience &amp; Miracles (16 markers): Unsubstantiated medical and scientific claims ('miracle cure', 'secret remedy', 'doctors hate this', '100% cure').</w:t>
        <w:br/>
        <w:br/>
        <w:t>The manipulation risk metric M_index (0 to 100) is mathematically formulated as:</w:t>
        <w:br/>
        <w:t>M_index = min(100.0, 15.0 * N_triggers + 8.0 * D_caps + 6.0 * D_excl)</w:t>
        <w:br/>
        <w:t>where N_triggers is the count of distinct category triggers matched, D_caps is the percentage of all-capitalized words exceeding 4 characters, and D_excl is the density of exclamation marks.</w:t>
      </w:r>
    </w:p>
    <w:p>
      <w:pPr>
        <w:spacing w:before="240" w:after="80"/>
      </w:pPr>
      <w:r>
        <w:rPr>
          <w:rFonts w:ascii="Times New Roman" w:hAnsi="Times New Roman"/>
          <w:b/>
          <w:sz w:val="25"/>
        </w:rPr>
        <w:t>3.5  Multi-Source Evidence Retrieval Pipeline</w:t>
      </w:r>
    </w:p>
    <w:p>
      <w:pPr>
        <w:spacing w:line="324" w:lineRule="auto" w:after="120"/>
      </w:pPr>
      <w:r>
        <w:rPr>
          <w:rFonts w:ascii="Times New Roman" w:hAnsi="Times New Roman"/>
          <w:sz w:val="22"/>
        </w:rPr>
        <w:t>Engineered by Karanam Radha Pranathi, the retrieval pipeline transforms user claims or headlines into structured search queries. The engine applies stop-word removal and entity preservation, then issues an HTTPS request to NewsAPI's /v2/everything endpoint, querying over 80,000 global news outlets. Returned articles are dynamically mapped against our local SQLite MBFC database to attach source reputation weights and compute the consensus pool trust. An offline local cache stores realistic verified articles for seamless demonstration even during network outages.</w:t>
      </w:r>
    </w:p>
    <w:p>
      <w:pPr>
        <w:spacing w:before="240" w:after="80"/>
      </w:pPr>
      <w:r>
        <w:rPr>
          <w:rFonts w:ascii="Times New Roman" w:hAnsi="Times New Roman"/>
          <w:b/>
          <w:sz w:val="25"/>
        </w:rPr>
        <w:t>3.6  Mathematical Credibility Scoring Formulation &amp; Fusion Mechanics</w:t>
      </w:r>
    </w:p>
    <w:p>
      <w:pPr>
        <w:spacing w:line="324" w:lineRule="auto" w:after="120"/>
      </w:pPr>
      <w:r>
        <w:rPr>
          <w:rFonts w:ascii="Times New Roman" w:hAnsi="Times New Roman"/>
          <w:sz w:val="22"/>
        </w:rPr>
        <w:t>The final unified credibility score C_final (0 to 100) is governed by the multi-factor weighted aggregation equation:</w:t>
        <w:br/>
        <w:t>C_final = 0.70 * S_evidence + 0.30 * W_origin - (0.25 * M_index)</w:t>
        <w:br/>
        <w:br/>
        <w:t>Where:</w:t>
        <w:br/>
        <w:t>• S_evidence represents the weighted consensus of retrieved corroborating articles: S_evidence = sum(W_rep * Phi_NLI) / sum(W_rep), where Phi_NLI in {+1.0 (Entailment), -1.0 (Contradiction), 0.0 (Neutral)}.</w:t>
        <w:br/>
        <w:t>• W_origin represents the source reputation weight of the article's publishing domain (scaled to 0–100).</w:t>
        <w:br/>
        <w:t>• M_index is the 0–100 manipulation risk penalty, subtracting points for sensationalist and panic-inducing syntax.</w:t>
        <w:br/>
        <w:br/>
        <w:t>Figure 3.2 illustrates the mathematical scoring pipeline and decision threshold flowchart.</w:t>
      </w:r>
    </w:p>
    <w:p>
      <w:pPr>
        <w:spacing w:before="20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3_2_scoring_pipeline.png"/>
                    <pic:cNvPicPr/>
                  </pic:nvPicPr>
                  <pic:blipFill>
                    <a:blip r:embed="rId13"/>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19"/>
        </w:rPr>
        <w:t xml:space="preserve">Figure 3.2: </w:t>
      </w:r>
      <w:r>
        <w:rPr>
          <w:rFonts w:ascii="Times New Roman" w:hAnsi="Times New Roman"/>
          <w:i/>
          <w:sz w:val="19"/>
        </w:rPr>
        <w:t>Mathematical scoring pipeline and multi-factor decision flowchart showing weight aggregation and decision thresholds</w:t>
      </w:r>
    </w:p>
    <w:p>
      <w:r>
        <w:br w:type="page"/>
      </w:r>
    </w:p>
    <w:p>
      <w:pPr>
        <w:spacing w:before="240" w:after="40"/>
        <w:jc w:val="center"/>
      </w:pPr>
      <w:r>
        <w:rPr>
          <w:rFonts w:ascii="Times New Roman" w:hAnsi="Times New Roman"/>
          <w:b/>
          <w:sz w:val="28"/>
        </w:rPr>
        <w:t>CHAPTER 4</w:t>
      </w:r>
    </w:p>
    <w:p>
      <w:pPr>
        <w:spacing w:after="320"/>
        <w:jc w:val="center"/>
      </w:pPr>
      <w:r>
        <w:rPr>
          <w:rFonts w:ascii="Times New Roman" w:hAnsi="Times New Roman"/>
          <w:b/>
          <w:color w:val="102C57"/>
          <w:sz w:val="30"/>
        </w:rPr>
        <w:t>PROJECT MANAGEMENT</w:t>
      </w:r>
    </w:p>
    <w:p>
      <w:pPr>
        <w:spacing w:before="240" w:after="80"/>
      </w:pPr>
      <w:r>
        <w:rPr>
          <w:rFonts w:ascii="Times New Roman" w:hAnsi="Times New Roman"/>
          <w:b/>
          <w:sz w:val="25"/>
        </w:rPr>
        <w:t>4.1  5-Phase Project Schedule &amp; Review Milestone Mapping</w:t>
      </w:r>
    </w:p>
    <w:p>
      <w:pPr>
        <w:spacing w:line="324" w:lineRule="auto" w:after="120"/>
      </w:pPr>
      <w:r>
        <w:rPr>
          <w:rFonts w:ascii="Times New Roman" w:hAnsi="Times New Roman"/>
          <w:sz w:val="22"/>
        </w:rPr>
        <w:t>The TruthLens lifecycle spans 12 development weeks mapped systematically into five university review milestones:</w:t>
        <w:br/>
        <w:t>• Phase 1 (Weeks 1–2): Problem formulation (PSAIAC_61), literature survey of 12 IEEE papers, architecture blueprint. [COMPLETED]</w:t>
        <w:br/>
        <w:t>• Phase 2 (Weeks 3–4): MBFC SQLite knowledge base (4,442 domains), 109 manipulation lexicons, baseline testing. [COMPLETED]</w:t>
        <w:br/>
        <w:t>• Phase 3 (Weeks 5–6, Current 50% Milestone): Live NewsAPI multi-source retrieval, Streamlit web portal, automated pytest suite. [COMPLETED]</w:t>
        <w:br/>
        <w:t>• Phase 4 (Weeks 7–8): RoBERTa-MNLI stance classification pipeline, automated factual claim extraction (NER). [UPCOMING]</w:t>
        <w:br/>
        <w:t>• Phase 5 (Weeks 9–12): Unified score aggregation engine, production REST API, end-to-end evaluation and final thesis. [UPCOMING]</w:t>
      </w:r>
    </w:p>
    <w:p>
      <w:pPr>
        <w:spacing w:before="240" w:after="80"/>
      </w:pPr>
      <w:r>
        <w:rPr>
          <w:rFonts w:ascii="Times New Roman" w:hAnsi="Times New Roman"/>
          <w:b/>
          <w:sz w:val="25"/>
        </w:rPr>
        <w:t>4.2  12-Week Development Gantt Chart</w:t>
      </w:r>
    </w:p>
    <w:p>
      <w:pPr>
        <w:spacing w:line="324" w:lineRule="auto" w:after="120"/>
      </w:pPr>
      <w:r>
        <w:rPr>
          <w:rFonts w:ascii="Times New Roman" w:hAnsi="Times New Roman"/>
          <w:sz w:val="22"/>
        </w:rPr>
        <w:t>Figure 4.1 depicts the complete 12-week development Gantt chart across all five project phases, highlighting the Review 3 (50% Milestone) progress line.</w:t>
      </w:r>
    </w:p>
    <w:p>
      <w:pPr>
        <w:spacing w:before="200" w:after="80"/>
        <w:jc w:val="center"/>
      </w:pPr>
      <w:r>
        <w:drawing>
          <wp:inline xmlns:a="http://schemas.openxmlformats.org/drawingml/2006/main" xmlns:pic="http://schemas.openxmlformats.org/drawingml/2006/picture">
            <wp:extent cx="5303520" cy="2617992"/>
            <wp:docPr id="4" name="Picture 4"/>
            <wp:cNvGraphicFramePr>
              <a:graphicFrameLocks noChangeAspect="1"/>
            </wp:cNvGraphicFramePr>
            <a:graphic>
              <a:graphicData uri="http://schemas.openxmlformats.org/drawingml/2006/picture">
                <pic:pic>
                  <pic:nvPicPr>
                    <pic:cNvPr id="0" name="fig4_1_gantt.png"/>
                    <pic:cNvPicPr/>
                  </pic:nvPicPr>
                  <pic:blipFill>
                    <a:blip r:embed="rId14"/>
                    <a:stretch>
                      <a:fillRect/>
                    </a:stretch>
                  </pic:blipFill>
                  <pic:spPr>
                    <a:xfrm>
                      <a:off x="0" y="0"/>
                      <a:ext cx="5303520" cy="2617992"/>
                    </a:xfrm>
                    <a:prstGeom prst="rect"/>
                  </pic:spPr>
                </pic:pic>
              </a:graphicData>
            </a:graphic>
          </wp:inline>
        </w:drawing>
      </w:r>
    </w:p>
    <w:p>
      <w:pPr>
        <w:spacing w:before="40" w:after="240"/>
        <w:jc w:val="center"/>
      </w:pPr>
      <w:r>
        <w:rPr>
          <w:rFonts w:ascii="Times New Roman" w:hAnsi="Times New Roman"/>
          <w:b/>
          <w:sz w:val="19"/>
        </w:rPr>
        <w:t xml:space="preserve">Figure 4.1: </w:t>
      </w:r>
      <w:r>
        <w:rPr>
          <w:rFonts w:ascii="Times New Roman" w:hAnsi="Times New Roman"/>
          <w:i/>
          <w:sz w:val="19"/>
        </w:rPr>
        <w:t>TruthLens 5-Phase Project Timeline and Review Milestone Gantt Chart</w:t>
      </w:r>
    </w:p>
    <w:p>
      <w:pPr>
        <w:spacing w:before="240" w:after="80"/>
      </w:pPr>
      <w:r>
        <w:rPr>
          <w:rFonts w:ascii="Times New Roman" w:hAnsi="Times New Roman"/>
          <w:b/>
          <w:sz w:val="25"/>
        </w:rPr>
        <w:t>4.3  Team Roles &amp; Work Breakdown Structure (WBS)</w:t>
      </w:r>
    </w:p>
    <w:p>
      <w:pPr>
        <w:spacing w:line="324" w:lineRule="auto" w:after="120"/>
      </w:pPr>
      <w:r>
        <w:rPr>
          <w:rFonts w:ascii="Times New Roman" w:hAnsi="Times New Roman"/>
          <w:sz w:val="22"/>
        </w:rPr>
        <w:t>The project is executed by a four-member engineering team of B.Tech CSE (AI) students with clearly delineated responsibilities:</w:t>
        <w:br/>
        <w:t>• Shubham Pandey (Team Leader, 20231CAI0046): Oversees end-to-end system architecture, multi-tier canonical domain resolution (&lt;0.02ms), SQLite database engineering (4,442 outlets), and GitHub repository CI/CD.</w:t>
        <w:br/>
        <w:t>• Ikram Inayathulla Khan (20231CAI0006): Leads the linguistic manipulation detection engine, 109 lexical trigger curation across 4 categories, stylistic pattern matching, and in-line HTML visual span generator.</w:t>
        <w:br/>
        <w:t>• Karanam Radha Pranathi (20231CAI0003): Develops the NewsAPI live multi-source retrieval pipeline, dynamic corroboration evidence pool builder, offline cache fallback, and benchmark ground-truth datasets.</w:t>
        <w:br/>
        <w:t>• Bhagyesh (20231CAI0068): Engineers the full-stack Streamlit interactive web portal, evaluator authentication module, modern card and SVG circular gauge UI design, 1-click batch launcher, and RoBERTa environment.</w:t>
      </w:r>
    </w:p>
    <w:p>
      <w:pPr>
        <w:spacing w:before="240" w:after="80"/>
      </w:pPr>
      <w:r>
        <w:rPr>
          <w:rFonts w:ascii="Times New Roman" w:hAnsi="Times New Roman"/>
          <w:b/>
          <w:sz w:val="25"/>
        </w:rPr>
        <w:t>4.4  Risk Management, Technical Contingencies &amp; Mitigation Protocols</w:t>
      </w:r>
    </w:p>
    <w:p>
      <w:pPr>
        <w:spacing w:line="324" w:lineRule="auto" w:after="120"/>
      </w:pPr>
      <w:r>
        <w:rPr>
          <w:rFonts w:ascii="Times New Roman" w:hAnsi="Times New Roman"/>
          <w:sz w:val="22"/>
        </w:rPr>
        <w:t>The team identified three primary technical risks and implemented robust engineering mitigations:</w:t>
        <w:br/>
        <w:t>1. External API Quota Exhaustion: Mitigated by implementing a multi-tiered fallback architecture. When NewsAPI rate limits are reached, the system seamlessly activates a local cache of realistic verified news evidence.</w:t>
        <w:br/>
        <w:t>2. Zero-Day Domain Blindness: Mitigated by implementing institutional TLD heuristics (.gov, .edu = 90%+) and neutral fallback baselines (50% unverified) rather than naive binary blacklisting.</w:t>
        <w:br/>
        <w:t>3. Local Transformer Inference Latency: Mitigated by restricting evidence NLI cross-checking to the top-5 most relevant sentences per retrieved article rather than feeding whole 1,000-word documents into the transformer.</w:t>
      </w:r>
    </w:p>
    <w:p>
      <w:r>
        <w:br w:type="page"/>
      </w:r>
    </w:p>
    <w:p>
      <w:pPr>
        <w:spacing w:before="240" w:after="40"/>
        <w:jc w:val="center"/>
      </w:pPr>
      <w:r>
        <w:rPr>
          <w:rFonts w:ascii="Times New Roman" w:hAnsi="Times New Roman"/>
          <w:b/>
          <w:sz w:val="28"/>
        </w:rPr>
        <w:t>CHAPTER 5</w:t>
      </w:r>
    </w:p>
    <w:p>
      <w:pPr>
        <w:spacing w:after="320"/>
        <w:jc w:val="center"/>
      </w:pPr>
      <w:r>
        <w:rPr>
          <w:rFonts w:ascii="Times New Roman" w:hAnsi="Times New Roman"/>
          <w:b/>
          <w:color w:val="102C57"/>
          <w:sz w:val="30"/>
        </w:rPr>
        <w:t>ANALYSIS AND SYSTEM DESIGN</w:t>
      </w:r>
    </w:p>
    <w:p>
      <w:pPr>
        <w:spacing w:before="240" w:after="80"/>
      </w:pPr>
      <w:r>
        <w:rPr>
          <w:rFonts w:ascii="Times New Roman" w:hAnsi="Times New Roman"/>
          <w:b/>
          <w:sz w:val="25"/>
        </w:rPr>
        <w:t>5.1  Comprehensive Functional &amp; Non-Functional Requirements</w:t>
      </w:r>
    </w:p>
    <w:p>
      <w:pPr>
        <w:spacing w:line="324" w:lineRule="auto" w:after="120"/>
      </w:pPr>
      <w:r>
        <w:rPr>
          <w:rFonts w:ascii="Times New Roman" w:hAnsi="Times New Roman"/>
          <w:sz w:val="22"/>
        </w:rPr>
        <w:t>Functional Requirements (FR):</w:t>
        <w:br/>
        <w:t>• FR1: System shall accept article URLs, raw article body text, or individual factual claims as user input.</w:t>
        <w:br/>
        <w:t>• FR2: System shall strip subdomains and resolve URLs to registered canonical apex domains in under 0.05 milliseconds.</w:t>
        <w:br/>
        <w:t>• FR3: System shall match text against 109 manipulation markers and compute a 0–100 manipulation risk score.</w:t>
        <w:br/>
        <w:t>• FR4: System shall query NewsAPI and retrieve an independent evidence pool of 5–10 corroborating news articles.</w:t>
        <w:br/>
        <w:t>• FR5: System shall provide a searchable directory of 4,442 media outlets with filters for country, bias, and factuality.</w:t>
        <w:br/>
        <w:t>• FR6: System shall provide an evaluator authentication portal with 1-click demo login credentials.</w:t>
        <w:br/>
        <w:t>• FR7: System shall automatically flag satirical outlets and conspiracy publishers with high-visibility alert banners.</w:t>
        <w:br/>
        <w:t>• FR8: System shall generate highlighted text highlighting detected manipulation triggers in category-coded colors.</w:t>
        <w:br/>
        <w:br/>
        <w:t>Non-Functional Requirements (NFR):</w:t>
        <w:br/>
        <w:t>• NFR1 (Latency): URL domain lookup must complete in &lt;1ms; end-to-end evidence retrieval in &lt;3 seconds.</w:t>
        <w:br/>
        <w:t>• NFR2 (Resilience): The application must seamlessly transition to local offline cached evidence if internet access drops.</w:t>
        <w:br/>
        <w:t>• NFR3 (Transparency): All final credibility ratings must provide clickable evidence citations and transparent score breakdowns.</w:t>
        <w:br/>
        <w:t>• NFR4 (Portability): System must run cross-platform on Windows, macOS, and Linux on consumer laptops without GPU requirements.</w:t>
      </w:r>
    </w:p>
    <w:p>
      <w:pPr>
        <w:spacing w:before="240" w:after="80"/>
      </w:pPr>
      <w:r>
        <w:rPr>
          <w:rFonts w:ascii="Times New Roman" w:hAnsi="Times New Roman"/>
          <w:b/>
          <w:sz w:val="25"/>
        </w:rPr>
        <w:t>5.2  Hardware, Software &amp; Development Environment Specifications</w:t>
      </w:r>
    </w:p>
    <w:p>
      <w:pPr>
        <w:spacing w:line="324" w:lineRule="auto" w:after="120"/>
      </w:pPr>
      <w:r>
        <w:rPr>
          <w:rFonts w:ascii="Times New Roman" w:hAnsi="Times New Roman"/>
          <w:sz w:val="22"/>
        </w:rPr>
        <w:t>Table 5.1 outlines the hardware and software specifications utilized for developing and evaluating TruthLens.</w:t>
      </w:r>
    </w:p>
    <w:p>
      <w:pPr>
        <w:jc w:val="center"/>
      </w:pPr>
      <w:r>
        <w:rPr>
          <w:rFonts w:ascii="Times New Roman" w:hAnsi="Times New Roman"/>
          <w:b/>
          <w:sz w:val="20"/>
        </w:rPr>
        <w:t>Table 5.1: Functional Hardware and Software Specification Environment</w:t>
      </w:r>
    </w:p>
    <w:tbl>
      <w:tblPr>
        <w:tblW w:type="auto" w:w="0"/>
        <w:jc w:val="center"/>
        <w:tblLook w:firstColumn="1" w:firstRow="1" w:lastColumn="0" w:lastRow="0" w:noHBand="0" w:noVBand="1" w:val="04A0"/>
      </w:tblPr>
      <w:tblGrid>
        <w:gridCol w:w="3120"/>
        <w:gridCol w:w="3120"/>
        <w:gridCol w:w="3120"/>
      </w:tblGrid>
      <w:tr>
        <w:tc>
          <w:tcPr>
            <w:tcW w:type="dxa" w:w="2592"/>
            <w:shd w:fill="102C57"/>
            <w:tcMar>
              <w:top w:w="120" w:type="dxa"/>
              <w:bottom w:w="120" w:type="dxa"/>
              <w:left w:w="130" w:type="dxa"/>
              <w:right w:w="130" w:type="dxa"/>
            </w:tcMar>
          </w:tcPr>
          <w:p>
            <w:r>
              <w:rPr>
                <w:b/>
              </w:rPr>
              <w:t>Category</w:t>
            </w:r>
          </w:p>
        </w:tc>
        <w:tc>
          <w:tcPr>
            <w:tcW w:type="dxa" w:w="3168"/>
            <w:shd w:fill="102C57"/>
            <w:tcMar>
              <w:top w:w="120" w:type="dxa"/>
              <w:bottom w:w="120" w:type="dxa"/>
              <w:left w:w="130" w:type="dxa"/>
              <w:right w:w="130" w:type="dxa"/>
            </w:tcMar>
          </w:tcPr>
          <w:p>
            <w:r>
              <w:rPr>
                <w:b/>
              </w:rPr>
              <w:t>Specification / Package</w:t>
            </w:r>
          </w:p>
        </w:tc>
        <w:tc>
          <w:tcPr>
            <w:tcW w:type="dxa" w:w="3456"/>
            <w:shd w:fill="102C57"/>
            <w:tcMar>
              <w:top w:w="120" w:type="dxa"/>
              <w:bottom w:w="120" w:type="dxa"/>
              <w:left w:w="130" w:type="dxa"/>
              <w:right w:w="130" w:type="dxa"/>
            </w:tcMar>
          </w:tcPr>
          <w:p>
            <w:r>
              <w:rPr>
                <w:b/>
              </w:rPr>
              <w:t>Operational Purpose</w:t>
            </w:r>
          </w:p>
        </w:tc>
      </w:tr>
      <w:tr>
        <w:tc>
          <w:tcPr>
            <w:tcW w:type="dxa" w:w="2592"/>
            <w:tcMar>
              <w:top w:w="80" w:type="dxa"/>
              <w:bottom w:w="80" w:type="dxa"/>
              <w:left w:w="130" w:type="dxa"/>
              <w:right w:w="130" w:type="dxa"/>
            </w:tcMar>
          </w:tcPr>
          <w:p>
            <w:r>
              <w:rPr>
                <w:rFonts w:ascii="Times New Roman" w:hAnsi="Times New Roman"/>
                <w:sz w:val="18"/>
              </w:rPr>
              <w:t>Operating System</w:t>
            </w:r>
          </w:p>
        </w:tc>
        <w:tc>
          <w:tcPr>
            <w:tcW w:type="dxa" w:w="3168"/>
            <w:tcMar>
              <w:top w:w="80" w:type="dxa"/>
              <w:bottom w:w="80" w:type="dxa"/>
              <w:left w:w="130" w:type="dxa"/>
              <w:right w:w="130" w:type="dxa"/>
            </w:tcMar>
          </w:tcPr>
          <w:p>
            <w:r>
              <w:rPr>
                <w:rFonts w:ascii="Times New Roman" w:hAnsi="Times New Roman"/>
                <w:sz w:val="18"/>
              </w:rPr>
              <w:t>Windows 11 / Linux / macOS</w:t>
            </w:r>
          </w:p>
        </w:tc>
        <w:tc>
          <w:tcPr>
            <w:tcW w:type="dxa" w:w="3456"/>
            <w:tcMar>
              <w:top w:w="80" w:type="dxa"/>
              <w:bottom w:w="80" w:type="dxa"/>
              <w:left w:w="130" w:type="dxa"/>
              <w:right w:w="130" w:type="dxa"/>
            </w:tcMar>
          </w:tcPr>
          <w:p>
            <w:r>
              <w:rPr>
                <w:rFonts w:ascii="Times New Roman" w:hAnsi="Times New Roman"/>
                <w:sz w:val="18"/>
              </w:rPr>
              <w:t>Cross-platform development and deployment</w:t>
            </w:r>
          </w:p>
        </w:tc>
      </w:tr>
      <w:tr>
        <w:tc>
          <w:tcPr>
            <w:tcW w:type="dxa" w:w="2592"/>
            <w:shd w:fill="F8FAFC"/>
            <w:tcMar>
              <w:top w:w="80" w:type="dxa"/>
              <w:bottom w:w="80" w:type="dxa"/>
              <w:left w:w="130" w:type="dxa"/>
              <w:right w:w="130" w:type="dxa"/>
            </w:tcMar>
          </w:tcPr>
          <w:p>
            <w:r>
              <w:rPr>
                <w:rFonts w:ascii="Times New Roman" w:hAnsi="Times New Roman"/>
                <w:sz w:val="18"/>
              </w:rPr>
              <w:t>Runtime &amp; Language</w:t>
            </w:r>
          </w:p>
        </w:tc>
        <w:tc>
          <w:tcPr>
            <w:tcW w:type="dxa" w:w="3168"/>
            <w:shd w:fill="F8FAFC"/>
            <w:tcMar>
              <w:top w:w="80" w:type="dxa"/>
              <w:bottom w:w="80" w:type="dxa"/>
              <w:left w:w="130" w:type="dxa"/>
              <w:right w:w="130" w:type="dxa"/>
            </w:tcMar>
          </w:tcPr>
          <w:p>
            <w:r>
              <w:rPr>
                <w:rFonts w:ascii="Times New Roman" w:hAnsi="Times New Roman"/>
                <w:sz w:val="18"/>
              </w:rPr>
              <w:t>Python 3.11.9</w:t>
            </w:r>
          </w:p>
        </w:tc>
        <w:tc>
          <w:tcPr>
            <w:tcW w:type="dxa" w:w="3456"/>
            <w:shd w:fill="F8FAFC"/>
            <w:tcMar>
              <w:top w:w="80" w:type="dxa"/>
              <w:bottom w:w="80" w:type="dxa"/>
              <w:left w:w="130" w:type="dxa"/>
              <w:right w:w="130" w:type="dxa"/>
            </w:tcMar>
          </w:tcPr>
          <w:p>
            <w:r>
              <w:rPr>
                <w:rFonts w:ascii="Times New Roman" w:hAnsi="Times New Roman"/>
                <w:sz w:val="18"/>
              </w:rPr>
              <w:t>Core execution environment for data and AI models</w:t>
            </w:r>
          </w:p>
        </w:tc>
      </w:tr>
      <w:tr>
        <w:tc>
          <w:tcPr>
            <w:tcW w:type="dxa" w:w="2592"/>
            <w:tcMar>
              <w:top w:w="80" w:type="dxa"/>
              <w:bottom w:w="80" w:type="dxa"/>
              <w:left w:w="130" w:type="dxa"/>
              <w:right w:w="130" w:type="dxa"/>
            </w:tcMar>
          </w:tcPr>
          <w:p>
            <w:r>
              <w:rPr>
                <w:rFonts w:ascii="Times New Roman" w:hAnsi="Times New Roman"/>
                <w:sz w:val="18"/>
              </w:rPr>
              <w:t>Database Layer</w:t>
            </w:r>
          </w:p>
        </w:tc>
        <w:tc>
          <w:tcPr>
            <w:tcW w:type="dxa" w:w="3168"/>
            <w:tcMar>
              <w:top w:w="80" w:type="dxa"/>
              <w:bottom w:w="80" w:type="dxa"/>
              <w:left w:w="130" w:type="dxa"/>
              <w:right w:w="130" w:type="dxa"/>
            </w:tcMar>
          </w:tcPr>
          <w:p>
            <w:r>
              <w:rPr>
                <w:rFonts w:ascii="Times New Roman" w:hAnsi="Times New Roman"/>
                <w:sz w:val="18"/>
              </w:rPr>
              <w:t>SQLite 3 (Embedded)</w:t>
            </w:r>
          </w:p>
        </w:tc>
        <w:tc>
          <w:tcPr>
            <w:tcW w:type="dxa" w:w="3456"/>
            <w:tcMar>
              <w:top w:w="80" w:type="dxa"/>
              <w:bottom w:w="80" w:type="dxa"/>
              <w:left w:w="130" w:type="dxa"/>
              <w:right w:w="130" w:type="dxa"/>
            </w:tcMar>
          </w:tcPr>
          <w:p>
            <w:r>
              <w:rPr>
                <w:rFonts w:ascii="Times New Roman" w:hAnsi="Times New Roman"/>
                <w:sz w:val="18"/>
              </w:rPr>
              <w:t>High-speed indexed domain reputation knowledge base</w:t>
            </w:r>
          </w:p>
        </w:tc>
      </w:tr>
      <w:tr>
        <w:tc>
          <w:tcPr>
            <w:tcW w:type="dxa" w:w="2592"/>
            <w:shd w:fill="F8FAFC"/>
            <w:tcMar>
              <w:top w:w="80" w:type="dxa"/>
              <w:bottom w:w="80" w:type="dxa"/>
              <w:left w:w="130" w:type="dxa"/>
              <w:right w:w="130" w:type="dxa"/>
            </w:tcMar>
          </w:tcPr>
          <w:p>
            <w:r>
              <w:rPr>
                <w:rFonts w:ascii="Times New Roman" w:hAnsi="Times New Roman"/>
                <w:sz w:val="18"/>
              </w:rPr>
              <w:t>Web Framework</w:t>
            </w:r>
          </w:p>
        </w:tc>
        <w:tc>
          <w:tcPr>
            <w:tcW w:type="dxa" w:w="3168"/>
            <w:shd w:fill="F8FAFC"/>
            <w:tcMar>
              <w:top w:w="80" w:type="dxa"/>
              <w:bottom w:w="80" w:type="dxa"/>
              <w:left w:w="130" w:type="dxa"/>
              <w:right w:w="130" w:type="dxa"/>
            </w:tcMar>
          </w:tcPr>
          <w:p>
            <w:r>
              <w:rPr>
                <w:rFonts w:ascii="Times New Roman" w:hAnsi="Times New Roman"/>
                <w:sz w:val="18"/>
              </w:rPr>
              <w:t>Streamlit 1.64.0</w:t>
            </w:r>
          </w:p>
        </w:tc>
        <w:tc>
          <w:tcPr>
            <w:tcW w:type="dxa" w:w="3456"/>
            <w:shd w:fill="F8FAFC"/>
            <w:tcMar>
              <w:top w:w="80" w:type="dxa"/>
              <w:bottom w:w="80" w:type="dxa"/>
              <w:left w:w="130" w:type="dxa"/>
              <w:right w:w="130" w:type="dxa"/>
            </w:tcMar>
          </w:tcPr>
          <w:p>
            <w:r>
              <w:rPr>
                <w:rFonts w:ascii="Times New Roman" w:hAnsi="Times New Roman"/>
                <w:sz w:val="18"/>
              </w:rPr>
              <w:t>Interactive user dashboard and evaluation portal</w:t>
            </w:r>
          </w:p>
        </w:tc>
      </w:tr>
      <w:tr>
        <w:tc>
          <w:tcPr>
            <w:tcW w:type="dxa" w:w="2592"/>
            <w:tcMar>
              <w:top w:w="80" w:type="dxa"/>
              <w:bottom w:w="80" w:type="dxa"/>
              <w:left w:w="130" w:type="dxa"/>
              <w:right w:w="130" w:type="dxa"/>
            </w:tcMar>
          </w:tcPr>
          <w:p>
            <w:r>
              <w:rPr>
                <w:rFonts w:ascii="Times New Roman" w:hAnsi="Times New Roman"/>
                <w:sz w:val="18"/>
              </w:rPr>
              <w:t>Evidence APIs</w:t>
            </w:r>
          </w:p>
        </w:tc>
        <w:tc>
          <w:tcPr>
            <w:tcW w:type="dxa" w:w="3168"/>
            <w:tcMar>
              <w:top w:w="80" w:type="dxa"/>
              <w:bottom w:w="80" w:type="dxa"/>
              <w:left w:w="130" w:type="dxa"/>
              <w:right w:w="130" w:type="dxa"/>
            </w:tcMar>
          </w:tcPr>
          <w:p>
            <w:r>
              <w:rPr>
                <w:rFonts w:ascii="Times New Roman" w:hAnsi="Times New Roman"/>
                <w:sz w:val="18"/>
              </w:rPr>
              <w:t>NewsAPI (Developer Tier)</w:t>
            </w:r>
          </w:p>
        </w:tc>
        <w:tc>
          <w:tcPr>
            <w:tcW w:type="dxa" w:w="3456"/>
            <w:tcMar>
              <w:top w:w="80" w:type="dxa"/>
              <w:bottom w:w="80" w:type="dxa"/>
              <w:left w:w="130" w:type="dxa"/>
              <w:right w:w="130" w:type="dxa"/>
            </w:tcMar>
          </w:tcPr>
          <w:p>
            <w:r>
              <w:rPr>
                <w:rFonts w:ascii="Times New Roman" w:hAnsi="Times New Roman"/>
                <w:sz w:val="18"/>
              </w:rPr>
              <w:t>Live multi-source news article retrieval</w:t>
            </w:r>
          </w:p>
        </w:tc>
      </w:tr>
      <w:tr>
        <w:tc>
          <w:tcPr>
            <w:tcW w:type="dxa" w:w="2592"/>
            <w:shd w:fill="F8FAFC"/>
            <w:tcMar>
              <w:top w:w="80" w:type="dxa"/>
              <w:bottom w:w="80" w:type="dxa"/>
              <w:left w:w="130" w:type="dxa"/>
              <w:right w:w="130" w:type="dxa"/>
            </w:tcMar>
          </w:tcPr>
          <w:p>
            <w:r>
              <w:rPr>
                <w:rFonts w:ascii="Times New Roman" w:hAnsi="Times New Roman"/>
                <w:sz w:val="18"/>
              </w:rPr>
              <w:t>Quality Assurance</w:t>
            </w:r>
          </w:p>
        </w:tc>
        <w:tc>
          <w:tcPr>
            <w:tcW w:type="dxa" w:w="3168"/>
            <w:shd w:fill="F8FAFC"/>
            <w:tcMar>
              <w:top w:w="80" w:type="dxa"/>
              <w:bottom w:w="80" w:type="dxa"/>
              <w:left w:w="130" w:type="dxa"/>
              <w:right w:w="130" w:type="dxa"/>
            </w:tcMar>
          </w:tcPr>
          <w:p>
            <w:r>
              <w:rPr>
                <w:rFonts w:ascii="Times New Roman" w:hAnsi="Times New Roman"/>
                <w:sz w:val="18"/>
              </w:rPr>
              <w:t>pytest 9.1.1</w:t>
            </w:r>
          </w:p>
        </w:tc>
        <w:tc>
          <w:tcPr>
            <w:tcW w:type="dxa" w:w="3456"/>
            <w:shd w:fill="F8FAFC"/>
            <w:tcMar>
              <w:top w:w="80" w:type="dxa"/>
              <w:bottom w:w="80" w:type="dxa"/>
              <w:left w:w="130" w:type="dxa"/>
              <w:right w:w="130" w:type="dxa"/>
            </w:tcMar>
          </w:tcPr>
          <w:p>
            <w:r>
              <w:rPr>
                <w:rFonts w:ascii="Times New Roman" w:hAnsi="Times New Roman"/>
                <w:sz w:val="18"/>
              </w:rPr>
              <w:t>Automated test suite (16 passing unit tests)</w:t>
            </w:r>
          </w:p>
        </w:tc>
      </w:tr>
    </w:tbl>
    <w:p>
      <w:pPr>
        <w:spacing w:before="240" w:after="80"/>
      </w:pPr>
      <w:r>
        <w:rPr>
          <w:rFonts w:ascii="Times New Roman" w:hAnsi="Times New Roman"/>
          <w:b/>
          <w:sz w:val="25"/>
        </w:rPr>
        <w:t>5.3  Data Flow Modeling: Level 0 Context &amp; Level 1 DFD</w:t>
      </w:r>
    </w:p>
    <w:p>
      <w:pPr>
        <w:spacing w:line="324" w:lineRule="auto" w:after="120"/>
      </w:pPr>
      <w:r>
        <w:rPr>
          <w:rFonts w:ascii="Times New Roman" w:hAnsi="Times New Roman"/>
          <w:sz w:val="22"/>
        </w:rPr>
        <w:t>Figure 5.2 presents the Data Flow Diagrams (DFD) for TruthLens:</w:t>
        <w:br/>
        <w:t>(a) Level 0 Context Diagram: Illustrates the external evaluator interacting with the system through input queries and receiving credibility reports, backed by SQLite and NewsAPI data stores.</w:t>
        <w:br/>
        <w:t>(b) Level 1 Decomposed Pipeline: Tracks the sequential flow through Process 1.0 (Canonical Domain Resolver), Process 2.0 (Manipulation Lexicon Scanner), Process 3.0 (NewsAPI Retriever), and Process 4.0 (Score Fusion).</w:t>
      </w:r>
    </w:p>
    <w:p>
      <w:pPr>
        <w:spacing w:before="200" w:after="80"/>
        <w:jc w:val="center"/>
      </w:pPr>
      <w:r>
        <w:drawing>
          <wp:inline xmlns:a="http://schemas.openxmlformats.org/drawingml/2006/main" xmlns:pic="http://schemas.openxmlformats.org/drawingml/2006/picture">
            <wp:extent cx="5303520" cy="2396783"/>
            <wp:docPr id="5" name="Picture 5"/>
            <wp:cNvGraphicFramePr>
              <a:graphicFrameLocks noChangeAspect="1"/>
            </wp:cNvGraphicFramePr>
            <a:graphic>
              <a:graphicData uri="http://schemas.openxmlformats.org/drawingml/2006/picture">
                <pic:pic>
                  <pic:nvPicPr>
                    <pic:cNvPr id="0" name="fig5_2_dfd.png"/>
                    <pic:cNvPicPr/>
                  </pic:nvPicPr>
                  <pic:blipFill>
                    <a:blip r:embed="rId15"/>
                    <a:stretch>
                      <a:fillRect/>
                    </a:stretch>
                  </pic:blipFill>
                  <pic:spPr>
                    <a:xfrm>
                      <a:off x="0" y="0"/>
                      <a:ext cx="5303520" cy="2396783"/>
                    </a:xfrm>
                    <a:prstGeom prst="rect"/>
                  </pic:spPr>
                </pic:pic>
              </a:graphicData>
            </a:graphic>
          </wp:inline>
        </w:drawing>
      </w:r>
    </w:p>
    <w:p>
      <w:pPr>
        <w:spacing w:before="40" w:after="240"/>
        <w:jc w:val="center"/>
      </w:pPr>
      <w:r>
        <w:rPr>
          <w:rFonts w:ascii="Times New Roman" w:hAnsi="Times New Roman"/>
          <w:b/>
          <w:sz w:val="19"/>
        </w:rPr>
        <w:t xml:space="preserve">Figure 5.2: </w:t>
      </w:r>
      <w:r>
        <w:rPr>
          <w:rFonts w:ascii="Times New Roman" w:hAnsi="Times New Roman"/>
          <w:i/>
          <w:sz w:val="19"/>
        </w:rPr>
        <w:t>Level 0 (Context Diagram) and Level 1 Detailed Data Flow Diagram (DFD) for the TruthLens verification engine</w:t>
      </w:r>
    </w:p>
    <w:p>
      <w:pPr>
        <w:spacing w:before="240" w:after="80"/>
      </w:pPr>
      <w:r>
        <w:rPr>
          <w:rFonts w:ascii="Times New Roman" w:hAnsi="Times New Roman"/>
          <w:b/>
          <w:sz w:val="25"/>
        </w:rPr>
        <w:t>5.4  Database Architecture &amp; Entity-Relationship (ER) Schema</w:t>
      </w:r>
    </w:p>
    <w:p>
      <w:pPr>
        <w:spacing w:line="324" w:lineRule="auto" w:after="120"/>
      </w:pPr>
      <w:r>
        <w:rPr>
          <w:rFonts w:ascii="Times New Roman" w:hAnsi="Times New Roman"/>
          <w:sz w:val="22"/>
        </w:rPr>
        <w:t>Figure 5.3 depicts the Entity-Relationship (ER) and relational schema design of the SQLite database. The primary sources table stores 4,442 records indexed on the domain column with a unique B-Tree index, enabling sub-millisecond retrieval (0.018 ms average). Table 5.2 provides the exact relational schema specification.</w:t>
      </w:r>
    </w:p>
    <w:p>
      <w:pPr>
        <w:spacing w:before="200" w:after="80"/>
        <w:jc w:val="center"/>
      </w:pPr>
      <w:r>
        <w:drawing>
          <wp:inline xmlns:a="http://schemas.openxmlformats.org/drawingml/2006/main" xmlns:pic="http://schemas.openxmlformats.org/drawingml/2006/picture">
            <wp:extent cx="5303520" cy="2517833"/>
            <wp:docPr id="6" name="Picture 6"/>
            <wp:cNvGraphicFramePr>
              <a:graphicFrameLocks noChangeAspect="1"/>
            </wp:cNvGraphicFramePr>
            <a:graphic>
              <a:graphicData uri="http://schemas.openxmlformats.org/drawingml/2006/picture">
                <pic:pic>
                  <pic:nvPicPr>
                    <pic:cNvPr id="0" name="fig5_3_er_diagram.png"/>
                    <pic:cNvPicPr/>
                  </pic:nvPicPr>
                  <pic:blipFill>
                    <a:blip r:embed="rId16"/>
                    <a:stretch>
                      <a:fillRect/>
                    </a:stretch>
                  </pic:blipFill>
                  <pic:spPr>
                    <a:xfrm>
                      <a:off x="0" y="0"/>
                      <a:ext cx="5303520" cy="2517833"/>
                    </a:xfrm>
                    <a:prstGeom prst="rect"/>
                  </pic:spPr>
                </pic:pic>
              </a:graphicData>
            </a:graphic>
          </wp:inline>
        </w:drawing>
      </w:r>
    </w:p>
    <w:p>
      <w:pPr>
        <w:spacing w:before="40" w:after="240"/>
        <w:jc w:val="center"/>
      </w:pPr>
      <w:r>
        <w:rPr>
          <w:rFonts w:ascii="Times New Roman" w:hAnsi="Times New Roman"/>
          <w:b/>
          <w:sz w:val="19"/>
        </w:rPr>
        <w:t xml:space="preserve">Figure 5.3: </w:t>
      </w:r>
      <w:r>
        <w:rPr>
          <w:rFonts w:ascii="Times New Roman" w:hAnsi="Times New Roman"/>
          <w:i/>
          <w:sz w:val="19"/>
        </w:rPr>
        <w:t>Entity-Relationship (ER) and SQLite database schema architecture illustrating indexed fields and cache structure</w:t>
      </w:r>
    </w:p>
    <w:p>
      <w:pPr>
        <w:jc w:val="center"/>
      </w:pPr>
      <w:r>
        <w:rPr>
          <w:rFonts w:ascii="Times New Roman" w:hAnsi="Times New Roman"/>
          <w:b/>
          <w:sz w:val="20"/>
        </w:rPr>
        <w:t>Table 5.2: SQLite Relational Database Table Specification (sources table)</w:t>
      </w:r>
    </w:p>
    <w:tbl>
      <w:tblPr>
        <w:tblW w:type="auto" w:w="0"/>
        <w:jc w:val="center"/>
        <w:tblLook w:firstColumn="1" w:firstRow="1" w:lastColumn="0" w:lastRow="0" w:noHBand="0" w:noVBand="1" w:val="04A0"/>
      </w:tblPr>
      <w:tblGrid>
        <w:gridCol w:w="2340"/>
        <w:gridCol w:w="2340"/>
        <w:gridCol w:w="2340"/>
        <w:gridCol w:w="2340"/>
      </w:tblGrid>
      <w:tr>
        <w:tc>
          <w:tcPr>
            <w:tcW w:type="dxa" w:w="2160"/>
            <w:shd w:fill="102C57"/>
            <w:tcMar>
              <w:top w:w="120" w:type="dxa"/>
              <w:bottom w:w="120" w:type="dxa"/>
              <w:left w:w="130" w:type="dxa"/>
              <w:right w:w="130" w:type="dxa"/>
            </w:tcMar>
          </w:tcPr>
          <w:p>
            <w:r>
              <w:rPr>
                <w:b/>
              </w:rPr>
              <w:t>Field Name</w:t>
            </w:r>
          </w:p>
        </w:tc>
        <w:tc>
          <w:tcPr>
            <w:tcW w:type="dxa" w:w="1872"/>
            <w:shd w:fill="102C57"/>
            <w:tcMar>
              <w:top w:w="120" w:type="dxa"/>
              <w:bottom w:w="120" w:type="dxa"/>
              <w:left w:w="130" w:type="dxa"/>
              <w:right w:w="130" w:type="dxa"/>
            </w:tcMar>
          </w:tcPr>
          <w:p>
            <w:r>
              <w:rPr>
                <w:b/>
              </w:rPr>
              <w:t>Data Type</w:t>
            </w:r>
          </w:p>
        </w:tc>
        <w:tc>
          <w:tcPr>
            <w:tcW w:type="dxa" w:w="1728"/>
            <w:shd w:fill="102C57"/>
            <w:tcMar>
              <w:top w:w="120" w:type="dxa"/>
              <w:bottom w:w="120" w:type="dxa"/>
              <w:left w:w="130" w:type="dxa"/>
              <w:right w:w="130" w:type="dxa"/>
            </w:tcMar>
          </w:tcPr>
          <w:p>
            <w:r>
              <w:rPr>
                <w:b/>
              </w:rPr>
              <w:t>Constraint</w:t>
            </w:r>
          </w:p>
        </w:tc>
        <w:tc>
          <w:tcPr>
            <w:tcW w:type="dxa" w:w="3456"/>
            <w:shd w:fill="102C57"/>
            <w:tcMar>
              <w:top w:w="120" w:type="dxa"/>
              <w:bottom w:w="120" w:type="dxa"/>
              <w:left w:w="130" w:type="dxa"/>
              <w:right w:w="130" w:type="dxa"/>
            </w:tcMar>
          </w:tcPr>
          <w:p>
            <w:r>
              <w:rPr>
                <w:b/>
              </w:rPr>
              <w:t>Description &amp; Operational Role</w:t>
            </w:r>
          </w:p>
        </w:tc>
      </w:tr>
      <w:tr>
        <w:tc>
          <w:tcPr>
            <w:tcW w:type="dxa" w:w="2160"/>
            <w:tcMar>
              <w:top w:w="80" w:type="dxa"/>
              <w:bottom w:w="80" w:type="dxa"/>
              <w:left w:w="130" w:type="dxa"/>
              <w:right w:w="130" w:type="dxa"/>
            </w:tcMar>
          </w:tcPr>
          <w:p>
            <w:r>
              <w:rPr>
                <w:rFonts w:ascii="Times New Roman" w:hAnsi="Times New Roman"/>
                <w:sz w:val="18"/>
              </w:rPr>
              <w:t>domain</w:t>
            </w:r>
          </w:p>
        </w:tc>
        <w:tc>
          <w:tcPr>
            <w:tcW w:type="dxa" w:w="1872"/>
            <w:tcMar>
              <w:top w:w="80" w:type="dxa"/>
              <w:bottom w:w="80" w:type="dxa"/>
              <w:left w:w="130" w:type="dxa"/>
              <w:right w:w="130" w:type="dxa"/>
            </w:tcMar>
          </w:tcPr>
          <w:p>
            <w:r>
              <w:rPr>
                <w:rFonts w:ascii="Times New Roman" w:hAnsi="Times New Roman"/>
                <w:sz w:val="18"/>
              </w:rPr>
              <w:t>VARCHAR(255)</w:t>
            </w:r>
          </w:p>
        </w:tc>
        <w:tc>
          <w:tcPr>
            <w:tcW w:type="dxa" w:w="1728"/>
            <w:tcMar>
              <w:top w:w="80" w:type="dxa"/>
              <w:bottom w:w="80" w:type="dxa"/>
              <w:left w:w="130" w:type="dxa"/>
              <w:right w:w="130" w:type="dxa"/>
            </w:tcMar>
          </w:tcPr>
          <w:p>
            <w:r>
              <w:rPr>
                <w:rFonts w:ascii="Times New Roman" w:hAnsi="Times New Roman"/>
                <w:sz w:val="18"/>
              </w:rPr>
              <w:t>PK, UNIQUE, NOT NULL</w:t>
            </w:r>
          </w:p>
        </w:tc>
        <w:tc>
          <w:tcPr>
            <w:tcW w:type="dxa" w:w="3456"/>
            <w:tcMar>
              <w:top w:w="80" w:type="dxa"/>
              <w:bottom w:w="80" w:type="dxa"/>
              <w:left w:w="130" w:type="dxa"/>
              <w:right w:w="130" w:type="dxa"/>
            </w:tcMar>
          </w:tcPr>
          <w:p>
            <w:r>
              <w:rPr>
                <w:rFonts w:ascii="Times New Roman" w:hAnsi="Times New Roman"/>
                <w:sz w:val="18"/>
              </w:rPr>
              <w:t>Canonical apex domain key (B-Tree indexed)</w:t>
            </w:r>
          </w:p>
        </w:tc>
      </w:tr>
      <w:tr>
        <w:tc>
          <w:tcPr>
            <w:tcW w:type="dxa" w:w="2160"/>
            <w:shd w:fill="F8FAFC"/>
            <w:tcMar>
              <w:top w:w="80" w:type="dxa"/>
              <w:bottom w:w="80" w:type="dxa"/>
              <w:left w:w="130" w:type="dxa"/>
              <w:right w:w="130" w:type="dxa"/>
            </w:tcMar>
          </w:tcPr>
          <w:p>
            <w:r>
              <w:rPr>
                <w:rFonts w:ascii="Times New Roman" w:hAnsi="Times New Roman"/>
                <w:sz w:val="18"/>
              </w:rPr>
              <w:t>source_name</w:t>
            </w:r>
          </w:p>
        </w:tc>
        <w:tc>
          <w:tcPr>
            <w:tcW w:type="dxa" w:w="1872"/>
            <w:shd w:fill="F8FAFC"/>
            <w:tcMar>
              <w:top w:w="80" w:type="dxa"/>
              <w:bottom w:w="80" w:type="dxa"/>
              <w:left w:w="130" w:type="dxa"/>
              <w:right w:w="130" w:type="dxa"/>
            </w:tcMar>
          </w:tcPr>
          <w:p>
            <w:r>
              <w:rPr>
                <w:rFonts w:ascii="Times New Roman" w:hAnsi="Times New Roman"/>
                <w:sz w:val="18"/>
              </w:rPr>
              <w:t>VARCHAR(255)</w:t>
            </w:r>
          </w:p>
        </w:tc>
        <w:tc>
          <w:tcPr>
            <w:tcW w:type="dxa" w:w="1728"/>
            <w:shd w:fill="F8FAFC"/>
            <w:tcMar>
              <w:top w:w="80" w:type="dxa"/>
              <w:bottom w:w="80" w:type="dxa"/>
              <w:left w:w="130" w:type="dxa"/>
              <w:right w:w="130" w:type="dxa"/>
            </w:tcMar>
          </w:tcPr>
          <w:p>
            <w:r>
              <w:rPr>
                <w:rFonts w:ascii="Times New Roman" w:hAnsi="Times New Roman"/>
                <w:sz w:val="18"/>
              </w:rPr>
              <w:t>NOT NULL</w:t>
            </w:r>
          </w:p>
        </w:tc>
        <w:tc>
          <w:tcPr>
            <w:tcW w:type="dxa" w:w="3456"/>
            <w:shd w:fill="F8FAFC"/>
            <w:tcMar>
              <w:top w:w="80" w:type="dxa"/>
              <w:bottom w:w="80" w:type="dxa"/>
              <w:left w:w="130" w:type="dxa"/>
              <w:right w:w="130" w:type="dxa"/>
            </w:tcMar>
          </w:tcPr>
          <w:p>
            <w:r>
              <w:rPr>
                <w:rFonts w:ascii="Times New Roman" w:hAnsi="Times New Roman"/>
                <w:sz w:val="18"/>
              </w:rPr>
              <w:t>Official brand name of news publication</w:t>
            </w:r>
          </w:p>
        </w:tc>
      </w:tr>
      <w:tr>
        <w:tc>
          <w:tcPr>
            <w:tcW w:type="dxa" w:w="2160"/>
            <w:tcMar>
              <w:top w:w="80" w:type="dxa"/>
              <w:bottom w:w="80" w:type="dxa"/>
              <w:left w:w="130" w:type="dxa"/>
              <w:right w:w="130" w:type="dxa"/>
            </w:tcMar>
          </w:tcPr>
          <w:p>
            <w:r>
              <w:rPr>
                <w:rFonts w:ascii="Times New Roman" w:hAnsi="Times New Roman"/>
                <w:sz w:val="18"/>
              </w:rPr>
              <w:t>credibility_score</w:t>
            </w:r>
          </w:p>
        </w:tc>
        <w:tc>
          <w:tcPr>
            <w:tcW w:type="dxa" w:w="1872"/>
            <w:tcMar>
              <w:top w:w="80" w:type="dxa"/>
              <w:bottom w:w="80" w:type="dxa"/>
              <w:left w:w="130" w:type="dxa"/>
              <w:right w:w="130" w:type="dxa"/>
            </w:tcMar>
          </w:tcPr>
          <w:p>
            <w:r>
              <w:rPr>
                <w:rFonts w:ascii="Times New Roman" w:hAnsi="Times New Roman"/>
                <w:sz w:val="18"/>
              </w:rPr>
              <w:t>REAL</w:t>
            </w:r>
          </w:p>
        </w:tc>
        <w:tc>
          <w:tcPr>
            <w:tcW w:type="dxa" w:w="1728"/>
            <w:tcMar>
              <w:top w:w="80" w:type="dxa"/>
              <w:bottom w:w="80" w:type="dxa"/>
              <w:left w:w="130" w:type="dxa"/>
              <w:right w:w="130" w:type="dxa"/>
            </w:tcMar>
          </w:tcPr>
          <w:p>
            <w:r>
              <w:rPr>
                <w:rFonts w:ascii="Times New Roman" w:hAnsi="Times New Roman"/>
                <w:sz w:val="18"/>
              </w:rPr>
              <w:t>NOT NULL</w:t>
            </w:r>
          </w:p>
        </w:tc>
        <w:tc>
          <w:tcPr>
            <w:tcW w:type="dxa" w:w="3456"/>
            <w:tcMar>
              <w:top w:w="80" w:type="dxa"/>
              <w:bottom w:w="80" w:type="dxa"/>
              <w:left w:w="130" w:type="dxa"/>
              <w:right w:w="130" w:type="dxa"/>
            </w:tcMar>
          </w:tcPr>
          <w:p>
            <w:r>
              <w:rPr>
                <w:rFonts w:ascii="Times New Roman" w:hAnsi="Times New Roman"/>
                <w:sz w:val="18"/>
              </w:rPr>
              <w:t>Normalized interval weight factor in [0.0, 1.0]</w:t>
            </w:r>
          </w:p>
        </w:tc>
      </w:tr>
      <w:tr>
        <w:tc>
          <w:tcPr>
            <w:tcW w:type="dxa" w:w="2160"/>
            <w:shd w:fill="F8FAFC"/>
            <w:tcMar>
              <w:top w:w="80" w:type="dxa"/>
              <w:bottom w:w="80" w:type="dxa"/>
              <w:left w:w="130" w:type="dxa"/>
              <w:right w:w="130" w:type="dxa"/>
            </w:tcMar>
          </w:tcPr>
          <w:p>
            <w:r>
              <w:rPr>
                <w:rFonts w:ascii="Times New Roman" w:hAnsi="Times New Roman"/>
                <w:sz w:val="18"/>
              </w:rPr>
              <w:t>factual_reporting</w:t>
            </w:r>
          </w:p>
        </w:tc>
        <w:tc>
          <w:tcPr>
            <w:tcW w:type="dxa" w:w="1872"/>
            <w:shd w:fill="F8FAFC"/>
            <w:tcMar>
              <w:top w:w="80" w:type="dxa"/>
              <w:bottom w:w="80" w:type="dxa"/>
              <w:left w:w="130" w:type="dxa"/>
              <w:right w:w="130" w:type="dxa"/>
            </w:tcMar>
          </w:tcPr>
          <w:p>
            <w:r>
              <w:rPr>
                <w:rFonts w:ascii="Times New Roman" w:hAnsi="Times New Roman"/>
                <w:sz w:val="18"/>
              </w:rPr>
              <w:t>VARCHAR(50)</w:t>
            </w:r>
          </w:p>
        </w:tc>
        <w:tc>
          <w:tcPr>
            <w:tcW w:type="dxa" w:w="1728"/>
            <w:shd w:fill="F8FAFC"/>
            <w:tcMar>
              <w:top w:w="80" w:type="dxa"/>
              <w:bottom w:w="80" w:type="dxa"/>
              <w:left w:w="130" w:type="dxa"/>
              <w:right w:w="130" w:type="dxa"/>
            </w:tcMar>
          </w:tcPr>
          <w:p>
            <w:r>
              <w:rPr>
                <w:rFonts w:ascii="Times New Roman" w:hAnsi="Times New Roman"/>
                <w:sz w:val="18"/>
              </w:rPr>
              <w:t>NOT NULL</w:t>
            </w:r>
          </w:p>
        </w:tc>
        <w:tc>
          <w:tcPr>
            <w:tcW w:type="dxa" w:w="3456"/>
            <w:shd w:fill="F8FAFC"/>
            <w:tcMar>
              <w:top w:w="80" w:type="dxa"/>
              <w:bottom w:w="80" w:type="dxa"/>
              <w:left w:w="130" w:type="dxa"/>
              <w:right w:w="130" w:type="dxa"/>
            </w:tcMar>
          </w:tcPr>
          <w:p>
            <w:r>
              <w:rPr>
                <w:rFonts w:ascii="Times New Roman" w:hAnsi="Times New Roman"/>
                <w:sz w:val="18"/>
              </w:rPr>
              <w:t>MBFC Tier: VERY HIGH, HIGH, MIXED, LOW, SATIRE</w:t>
            </w:r>
          </w:p>
        </w:tc>
      </w:tr>
      <w:tr>
        <w:tc>
          <w:tcPr>
            <w:tcW w:type="dxa" w:w="2160"/>
            <w:tcMar>
              <w:top w:w="80" w:type="dxa"/>
              <w:bottom w:w="80" w:type="dxa"/>
              <w:left w:w="130" w:type="dxa"/>
              <w:right w:w="130" w:type="dxa"/>
            </w:tcMar>
          </w:tcPr>
          <w:p>
            <w:r>
              <w:rPr>
                <w:rFonts w:ascii="Times New Roman" w:hAnsi="Times New Roman"/>
                <w:sz w:val="18"/>
              </w:rPr>
              <w:t>bias</w:t>
            </w:r>
          </w:p>
        </w:tc>
        <w:tc>
          <w:tcPr>
            <w:tcW w:type="dxa" w:w="1872"/>
            <w:tcMar>
              <w:top w:w="80" w:type="dxa"/>
              <w:bottom w:w="80" w:type="dxa"/>
              <w:left w:w="130" w:type="dxa"/>
              <w:right w:w="130" w:type="dxa"/>
            </w:tcMar>
          </w:tcPr>
          <w:p>
            <w:r>
              <w:rPr>
                <w:rFonts w:ascii="Times New Roman" w:hAnsi="Times New Roman"/>
                <w:sz w:val="18"/>
              </w:rPr>
              <w:t>VARCHAR(50)</w:t>
            </w:r>
          </w:p>
        </w:tc>
        <w:tc>
          <w:tcPr>
            <w:tcW w:type="dxa" w:w="1728"/>
            <w:tcMar>
              <w:top w:w="80" w:type="dxa"/>
              <w:bottom w:w="80" w:type="dxa"/>
              <w:left w:w="130" w:type="dxa"/>
              <w:right w:w="130" w:type="dxa"/>
            </w:tcMar>
          </w:tcPr>
          <w:p>
            <w:r>
              <w:rPr>
                <w:rFonts w:ascii="Times New Roman" w:hAnsi="Times New Roman"/>
                <w:sz w:val="18"/>
              </w:rPr>
              <w:t>NOT NULL</w:t>
            </w:r>
          </w:p>
        </w:tc>
        <w:tc>
          <w:tcPr>
            <w:tcW w:type="dxa" w:w="3456"/>
            <w:tcMar>
              <w:top w:w="80" w:type="dxa"/>
              <w:bottom w:w="80" w:type="dxa"/>
              <w:left w:w="130" w:type="dxa"/>
              <w:right w:w="130" w:type="dxa"/>
            </w:tcMar>
          </w:tcPr>
          <w:p>
            <w:r>
              <w:rPr>
                <w:rFonts w:ascii="Times New Roman" w:hAnsi="Times New Roman"/>
                <w:sz w:val="18"/>
              </w:rPr>
              <w:t>Political bias rating (LEFT, RIGHT, LEAST BIASED, etc.)</w:t>
            </w:r>
          </w:p>
        </w:tc>
      </w:tr>
      <w:tr>
        <w:tc>
          <w:tcPr>
            <w:tcW w:type="dxa" w:w="2160"/>
            <w:shd w:fill="F8FAFC"/>
            <w:tcMar>
              <w:top w:w="80" w:type="dxa"/>
              <w:bottom w:w="80" w:type="dxa"/>
              <w:left w:w="130" w:type="dxa"/>
              <w:right w:w="130" w:type="dxa"/>
            </w:tcMar>
          </w:tcPr>
          <w:p>
            <w:r>
              <w:rPr>
                <w:rFonts w:ascii="Times New Roman" w:hAnsi="Times New Roman"/>
                <w:sz w:val="18"/>
              </w:rPr>
              <w:t>country</w:t>
            </w:r>
          </w:p>
        </w:tc>
        <w:tc>
          <w:tcPr>
            <w:tcW w:type="dxa" w:w="1872"/>
            <w:shd w:fill="F8FAFC"/>
            <w:tcMar>
              <w:top w:w="80" w:type="dxa"/>
              <w:bottom w:w="80" w:type="dxa"/>
              <w:left w:w="130" w:type="dxa"/>
              <w:right w:w="130" w:type="dxa"/>
            </w:tcMar>
          </w:tcPr>
          <w:p>
            <w:r>
              <w:rPr>
                <w:rFonts w:ascii="Times New Roman" w:hAnsi="Times New Roman"/>
                <w:sz w:val="18"/>
              </w:rPr>
              <w:t>VARCHAR(100)</w:t>
            </w:r>
          </w:p>
        </w:tc>
        <w:tc>
          <w:tcPr>
            <w:tcW w:type="dxa" w:w="1728"/>
            <w:shd w:fill="F8FAFC"/>
            <w:tcMar>
              <w:top w:w="80" w:type="dxa"/>
              <w:bottom w:w="80" w:type="dxa"/>
              <w:left w:w="130" w:type="dxa"/>
              <w:right w:w="130" w:type="dxa"/>
            </w:tcMar>
          </w:tcPr>
          <w:p>
            <w:r>
              <w:rPr>
                <w:rFonts w:ascii="Times New Roman" w:hAnsi="Times New Roman"/>
                <w:sz w:val="18"/>
              </w:rPr>
              <w:t>NULLABLE</w:t>
            </w:r>
          </w:p>
        </w:tc>
        <w:tc>
          <w:tcPr>
            <w:tcW w:type="dxa" w:w="3456"/>
            <w:shd w:fill="F8FAFC"/>
            <w:tcMar>
              <w:top w:w="80" w:type="dxa"/>
              <w:bottom w:w="80" w:type="dxa"/>
              <w:left w:w="130" w:type="dxa"/>
              <w:right w:w="130" w:type="dxa"/>
            </w:tcMar>
          </w:tcPr>
          <w:p>
            <w:r>
              <w:rPr>
                <w:rFonts w:ascii="Times New Roman" w:hAnsi="Times New Roman"/>
                <w:sz w:val="18"/>
              </w:rPr>
              <w:t>Country of origin jurisdiction (US, GB, IN, GLOBAL)</w:t>
            </w:r>
          </w:p>
        </w:tc>
      </w:tr>
      <w:tr>
        <w:tc>
          <w:tcPr>
            <w:tcW w:type="dxa" w:w="2160"/>
            <w:tcMar>
              <w:top w:w="80" w:type="dxa"/>
              <w:bottom w:w="80" w:type="dxa"/>
              <w:left w:w="130" w:type="dxa"/>
              <w:right w:w="130" w:type="dxa"/>
            </w:tcMar>
          </w:tcPr>
          <w:p>
            <w:r>
              <w:rPr>
                <w:rFonts w:ascii="Times New Roman" w:hAnsi="Times New Roman"/>
                <w:sz w:val="18"/>
              </w:rPr>
              <w:t>is_satire</w:t>
            </w:r>
          </w:p>
        </w:tc>
        <w:tc>
          <w:tcPr>
            <w:tcW w:type="dxa" w:w="1872"/>
            <w:tcMar>
              <w:top w:w="80" w:type="dxa"/>
              <w:bottom w:w="80" w:type="dxa"/>
              <w:left w:w="130" w:type="dxa"/>
              <w:right w:w="130" w:type="dxa"/>
            </w:tcMar>
          </w:tcPr>
          <w:p>
            <w:r>
              <w:rPr>
                <w:rFonts w:ascii="Times New Roman" w:hAnsi="Times New Roman"/>
                <w:sz w:val="18"/>
              </w:rPr>
              <w:t>INTEGER(1)</w:t>
            </w:r>
          </w:p>
        </w:tc>
        <w:tc>
          <w:tcPr>
            <w:tcW w:type="dxa" w:w="1728"/>
            <w:tcMar>
              <w:top w:w="80" w:type="dxa"/>
              <w:bottom w:w="80" w:type="dxa"/>
              <w:left w:w="130" w:type="dxa"/>
              <w:right w:w="130" w:type="dxa"/>
            </w:tcMar>
          </w:tcPr>
          <w:p>
            <w:r>
              <w:rPr>
                <w:rFonts w:ascii="Times New Roman" w:hAnsi="Times New Roman"/>
                <w:sz w:val="18"/>
              </w:rPr>
              <w:t>DEFAULT 0</w:t>
            </w:r>
          </w:p>
        </w:tc>
        <w:tc>
          <w:tcPr>
            <w:tcW w:type="dxa" w:w="3456"/>
            <w:tcMar>
              <w:top w:w="80" w:type="dxa"/>
              <w:bottom w:w="80" w:type="dxa"/>
              <w:left w:w="130" w:type="dxa"/>
              <w:right w:w="130" w:type="dxa"/>
            </w:tcMar>
          </w:tcPr>
          <w:p>
            <w:r>
              <w:rPr>
                <w:rFonts w:ascii="Times New Roman" w:hAnsi="Times New Roman"/>
                <w:sz w:val="18"/>
              </w:rPr>
              <w:t>Boolean flag (1 = Satirical comedy publisher)</w:t>
            </w:r>
          </w:p>
        </w:tc>
      </w:tr>
      <w:tr>
        <w:tc>
          <w:tcPr>
            <w:tcW w:type="dxa" w:w="2160"/>
            <w:shd w:fill="F8FAFC"/>
            <w:tcMar>
              <w:top w:w="80" w:type="dxa"/>
              <w:bottom w:w="80" w:type="dxa"/>
              <w:left w:w="130" w:type="dxa"/>
              <w:right w:w="130" w:type="dxa"/>
            </w:tcMar>
          </w:tcPr>
          <w:p>
            <w:r>
              <w:rPr>
                <w:rFonts w:ascii="Times New Roman" w:hAnsi="Times New Roman"/>
                <w:sz w:val="18"/>
              </w:rPr>
              <w:t>is_conspiracy</w:t>
            </w:r>
          </w:p>
        </w:tc>
        <w:tc>
          <w:tcPr>
            <w:tcW w:type="dxa" w:w="1872"/>
            <w:shd w:fill="F8FAFC"/>
            <w:tcMar>
              <w:top w:w="80" w:type="dxa"/>
              <w:bottom w:w="80" w:type="dxa"/>
              <w:left w:w="130" w:type="dxa"/>
              <w:right w:w="130" w:type="dxa"/>
            </w:tcMar>
          </w:tcPr>
          <w:p>
            <w:r>
              <w:rPr>
                <w:rFonts w:ascii="Times New Roman" w:hAnsi="Times New Roman"/>
                <w:sz w:val="18"/>
              </w:rPr>
              <w:t>INTEGER(1)</w:t>
            </w:r>
          </w:p>
        </w:tc>
        <w:tc>
          <w:tcPr>
            <w:tcW w:type="dxa" w:w="1728"/>
            <w:shd w:fill="F8FAFC"/>
            <w:tcMar>
              <w:top w:w="80" w:type="dxa"/>
              <w:bottom w:w="80" w:type="dxa"/>
              <w:left w:w="130" w:type="dxa"/>
              <w:right w:w="130" w:type="dxa"/>
            </w:tcMar>
          </w:tcPr>
          <w:p>
            <w:r>
              <w:rPr>
                <w:rFonts w:ascii="Times New Roman" w:hAnsi="Times New Roman"/>
                <w:sz w:val="18"/>
              </w:rPr>
              <w:t>DEFAULT 0</w:t>
            </w:r>
          </w:p>
        </w:tc>
        <w:tc>
          <w:tcPr>
            <w:tcW w:type="dxa" w:w="3456"/>
            <w:shd w:fill="F8FAFC"/>
            <w:tcMar>
              <w:top w:w="80" w:type="dxa"/>
              <w:bottom w:w="80" w:type="dxa"/>
              <w:left w:w="130" w:type="dxa"/>
              <w:right w:w="130" w:type="dxa"/>
            </w:tcMar>
          </w:tcPr>
          <w:p>
            <w:r>
              <w:rPr>
                <w:rFonts w:ascii="Times New Roman" w:hAnsi="Times New Roman"/>
                <w:sz w:val="18"/>
              </w:rPr>
              <w:t>Boolean flag (1 = Pseudoscience / conspiracy)</w:t>
            </w:r>
          </w:p>
        </w:tc>
      </w:tr>
      <w:tr>
        <w:tc>
          <w:tcPr>
            <w:tcW w:type="dxa" w:w="2160"/>
            <w:tcMar>
              <w:top w:w="80" w:type="dxa"/>
              <w:bottom w:w="80" w:type="dxa"/>
              <w:left w:w="130" w:type="dxa"/>
              <w:right w:w="130" w:type="dxa"/>
            </w:tcMar>
          </w:tcPr>
          <w:p>
            <w:r>
              <w:rPr>
                <w:rFonts w:ascii="Times New Roman" w:hAnsi="Times New Roman"/>
                <w:sz w:val="18"/>
              </w:rPr>
              <w:t>weight_factor</w:t>
            </w:r>
          </w:p>
        </w:tc>
        <w:tc>
          <w:tcPr>
            <w:tcW w:type="dxa" w:w="1872"/>
            <w:tcMar>
              <w:top w:w="80" w:type="dxa"/>
              <w:bottom w:w="80" w:type="dxa"/>
              <w:left w:w="130" w:type="dxa"/>
              <w:right w:w="130" w:type="dxa"/>
            </w:tcMar>
          </w:tcPr>
          <w:p>
            <w:r>
              <w:rPr>
                <w:rFonts w:ascii="Times New Roman" w:hAnsi="Times New Roman"/>
                <w:sz w:val="18"/>
              </w:rPr>
              <w:t>REAL</w:t>
            </w:r>
          </w:p>
        </w:tc>
        <w:tc>
          <w:tcPr>
            <w:tcW w:type="dxa" w:w="1728"/>
            <w:tcMar>
              <w:top w:w="80" w:type="dxa"/>
              <w:bottom w:w="80" w:type="dxa"/>
              <w:left w:w="130" w:type="dxa"/>
              <w:right w:w="130" w:type="dxa"/>
            </w:tcMar>
          </w:tcPr>
          <w:p>
            <w:r>
              <w:rPr>
                <w:rFonts w:ascii="Times New Roman" w:hAnsi="Times New Roman"/>
                <w:sz w:val="18"/>
              </w:rPr>
              <w:t>COMPUTED</w:t>
            </w:r>
          </w:p>
        </w:tc>
        <w:tc>
          <w:tcPr>
            <w:tcW w:type="dxa" w:w="3456"/>
            <w:tcMar>
              <w:top w:w="80" w:type="dxa"/>
              <w:bottom w:w="80" w:type="dxa"/>
              <w:left w:w="130" w:type="dxa"/>
              <w:right w:w="130" w:type="dxa"/>
            </w:tcMar>
          </w:tcPr>
          <w:p>
            <w:r>
              <w:rPr>
                <w:rFonts w:ascii="Times New Roman" w:hAnsi="Times New Roman"/>
                <w:sz w:val="18"/>
              </w:rPr>
              <w:t>Prior factor for credibility fusion equation</w:t>
            </w:r>
          </w:p>
        </w:tc>
      </w:tr>
    </w:tbl>
    <w:p>
      <w:pPr>
        <w:spacing w:before="240" w:after="80"/>
      </w:pPr>
      <w:r>
        <w:rPr>
          <w:rFonts w:ascii="Times New Roman" w:hAnsi="Times New Roman"/>
          <w:b/>
          <w:sz w:val="25"/>
        </w:rPr>
        <w:t>5.5  Knowledge Base Distributions &amp; Statistical Characterization</w:t>
      </w:r>
    </w:p>
    <w:p>
      <w:pPr>
        <w:spacing w:line="324" w:lineRule="auto" w:after="120"/>
      </w:pPr>
      <w:r>
        <w:rPr>
          <w:rFonts w:ascii="Times New Roman" w:hAnsi="Times New Roman"/>
          <w:sz w:val="22"/>
        </w:rPr>
        <w:t>The TruthLens core data foundation comprises 4,442 curated journalistic domains and 109 verified linguistic manipulation markers. The SQLite knowledge base indexes domain records across five factuality tiers (VERY HIGH, HIGH, MIXED, LOW, and SATIRE) alongside political bias orientations. Complementing the source database is the lexical manipulation catalog, categorized into Sensationalism / Clickbait (42 markers), Emotional Panic &amp; Outrage (28 markers), Conspiracy &amp; Paranoia (23 markers), and Pseudoscience &amp; Miracles (16 markers).</w:t>
        <w:br/>
        <w:br/>
        <w:t>Figure 5.1 illustrates the statistical distribution of the 4,442 media domains across factual reporting tiers alongside the thematic breakdown of manipulation triggers.</w:t>
      </w:r>
    </w:p>
    <w:p>
      <w:pPr>
        <w:spacing w:before="200" w:after="80"/>
        <w:jc w:val="center"/>
      </w:pPr>
      <w:r>
        <w:drawing>
          <wp:inline xmlns:a="http://schemas.openxmlformats.org/drawingml/2006/main" xmlns:pic="http://schemas.openxmlformats.org/drawingml/2006/picture">
            <wp:extent cx="5303520" cy="2203083"/>
            <wp:docPr id="7" name="Picture 7"/>
            <wp:cNvGraphicFramePr>
              <a:graphicFrameLocks noChangeAspect="1"/>
            </wp:cNvGraphicFramePr>
            <a:graphic>
              <a:graphicData uri="http://schemas.openxmlformats.org/drawingml/2006/picture">
                <pic:pic>
                  <pic:nvPicPr>
                    <pic:cNvPr id="0" name="fig5_1_distributions.png"/>
                    <pic:cNvPicPr/>
                  </pic:nvPicPr>
                  <pic:blipFill>
                    <a:blip r:embed="rId17"/>
                    <a:stretch>
                      <a:fillRect/>
                    </a:stretch>
                  </pic:blipFill>
                  <pic:spPr>
                    <a:xfrm>
                      <a:off x="0" y="0"/>
                      <a:ext cx="5303520" cy="2203083"/>
                    </a:xfrm>
                    <a:prstGeom prst="rect"/>
                  </pic:spPr>
                </pic:pic>
              </a:graphicData>
            </a:graphic>
          </wp:inline>
        </w:drawing>
      </w:r>
    </w:p>
    <w:p>
      <w:pPr>
        <w:spacing w:before="40" w:after="240"/>
        <w:jc w:val="center"/>
      </w:pPr>
      <w:r>
        <w:rPr>
          <w:rFonts w:ascii="Times New Roman" w:hAnsi="Times New Roman"/>
          <w:b/>
          <w:sz w:val="19"/>
        </w:rPr>
        <w:t xml:space="preserve">Figure 5.1: </w:t>
      </w:r>
      <w:r>
        <w:rPr>
          <w:rFonts w:ascii="Times New Roman" w:hAnsi="Times New Roman"/>
          <w:i/>
          <w:sz w:val="19"/>
        </w:rPr>
        <w:t>(a) Distribution of 4,442 media outlets across factuality tiers and (b) 109 manipulation category triggers</w:t>
      </w:r>
    </w:p>
    <w:p>
      <w:pPr>
        <w:spacing w:before="240" w:after="80"/>
      </w:pPr>
      <w:r>
        <w:rPr>
          <w:rFonts w:ascii="Times New Roman" w:hAnsi="Times New Roman"/>
          <w:b/>
          <w:sz w:val="25"/>
        </w:rPr>
        <w:t>5.6  Detailed Use Case Modeling</w:t>
      </w:r>
    </w:p>
    <w:p>
      <w:pPr>
        <w:spacing w:line="324" w:lineRule="auto" w:after="120"/>
      </w:pPr>
      <w:r>
        <w:rPr>
          <w:rFonts w:ascii="Times New Roman" w:hAnsi="Times New Roman"/>
          <w:sz w:val="22"/>
        </w:rPr>
        <w:t>The system accommodates four primary use cases through its interactive portal:</w:t>
        <w:br/>
        <w:t>• Use Case 1 (Inspect News URL): User enters a web article URL. The system extracts the canonical domain, performs a B-Tree lookup in the SQLite database, and displays the publisher's credibility percentage, factual reporting rating, political bias, and corroboration weight.</w:t>
        <w:br/>
        <w:t>• Use Case 2 (Scan Article Text): User pastes an article headline or paragraph. The system matches the text against 109 lexical triggers, calculates the manipulation risk percentage, and returns an in-line HTML highlighted representation with category badges.</w:t>
        <w:br/>
        <w:t>• Use Case 3 (Live Claim Cross-Search): User submits a factual assertion. The system queries NewsAPI, retrieves 5–10 independent articles, maps each against MBFC source weights, and displays the consensus pool trust percentage.</w:t>
        <w:br/>
        <w:t>• Use Case 4 (Media Directory Explorer): Evaluator browses and filters the entire catalog of 4,442 outlets by factuality tier, political bias, and country.</w:t>
      </w:r>
    </w:p>
    <w:p>
      <w:r>
        <w:br w:type="page"/>
      </w:r>
    </w:p>
    <w:p>
      <w:pPr>
        <w:spacing w:before="240" w:after="40"/>
        <w:jc w:val="center"/>
      </w:pPr>
      <w:r>
        <w:rPr>
          <w:rFonts w:ascii="Times New Roman" w:hAnsi="Times New Roman"/>
          <w:b/>
          <w:sz w:val="28"/>
        </w:rPr>
        <w:t>CHAPTER 6</w:t>
      </w:r>
    </w:p>
    <w:p>
      <w:pPr>
        <w:spacing w:after="320"/>
        <w:jc w:val="center"/>
      </w:pPr>
      <w:r>
        <w:rPr>
          <w:rFonts w:ascii="Times New Roman" w:hAnsi="Times New Roman"/>
          <w:b/>
          <w:color w:val="102C57"/>
          <w:sz w:val="30"/>
        </w:rPr>
        <w:t>IMPLEMENTATION (50% MILESTONE DELIVERABLES)</w:t>
      </w:r>
    </w:p>
    <w:p>
      <w:pPr>
        <w:spacing w:before="240" w:after="80"/>
      </w:pPr>
      <w:r>
        <w:rPr>
          <w:rFonts w:ascii="Times New Roman" w:hAnsi="Times New Roman"/>
          <w:b/>
          <w:sz w:val="25"/>
        </w:rPr>
        <w:t>6.1  Modular Directory &amp; Repository Architecture</w:t>
      </w:r>
    </w:p>
    <w:p>
      <w:pPr>
        <w:spacing w:line="324" w:lineRule="auto" w:after="120"/>
      </w:pPr>
      <w:r>
        <w:rPr>
          <w:rFonts w:ascii="Times New Roman" w:hAnsi="Times New Roman"/>
          <w:sz w:val="22"/>
        </w:rPr>
        <w:t>The TruthLens codebase follows a modular, decoupled package architecture:</w:t>
        <w:br/>
        <w:t>truth-lens/</w:t>
        <w:br/>
        <w:t>├── app.py                      # Streamlit full-stack web application (entry point)</w:t>
        <w:br/>
        <w:t>├── Run_TruthLens.bat           # 1-Click Windows desktop launcher</w:t>
        <w:br/>
        <w:t>├── src/</w:t>
        <w:br/>
        <w:t>│   ├── database/               # SQLite source reputation engine &amp; schema</w:t>
        <w:br/>
        <w:t>│   ├── manipulation/           # 109-trigger lexical analysis engine</w:t>
        <w:br/>
        <w:t>│   ├── retrieval/              # NewsAPI live multi-source evidence retriever</w:t>
        <w:br/>
        <w:t>│   └── utils/                  # Canonical domain resolver &amp; TLD helpers</w:t>
        <w:br/>
        <w:t>├── data/</w:t>
        <w:br/>
        <w:t>│   ├── processed/              # mbfc_sources.sqlite3 (4,442 indexed domains)</w:t>
        <w:br/>
        <w:t>│   ├── raw/                    # manipulation_lexicons.json</w:t>
        <w:br/>
        <w:t>│   └── figures/                # 12 high-resolution 300 DPI publication figures</w:t>
        <w:br/>
        <w:t>└── tests/                      # Automated pytest validation suite (16 tests)</w:t>
      </w:r>
    </w:p>
    <w:p>
      <w:pPr>
        <w:spacing w:before="240" w:after="80"/>
      </w:pPr>
      <w:r>
        <w:rPr>
          <w:rFonts w:ascii="Times New Roman" w:hAnsi="Times New Roman"/>
          <w:b/>
          <w:sz w:val="25"/>
        </w:rPr>
        <w:t>6.2  Module 1: Sub-Millisecond SQLite Source Reputation Engine</w:t>
      </w:r>
    </w:p>
    <w:p>
      <w:pPr>
        <w:spacing w:line="324" w:lineRule="auto" w:after="120"/>
      </w:pPr>
      <w:r>
        <w:rPr>
          <w:rFonts w:ascii="Times New Roman" w:hAnsi="Times New Roman"/>
          <w:sz w:val="22"/>
        </w:rPr>
        <w:t>Engineered by Shubham Pandey, this module resolves complex input URLs (e.g., https://edition.cnn.com/world?ref=twitter) into clean canonical domains (cnn.com) using multi-part suffix recognition (.co.uk, .gov.in). The SourceReputationDB class maintains an open SQLite connection with indexed B-Tree lookups, achieving an average query speed of 0.018 milliseconds across 4,442 domains.</w:t>
      </w:r>
    </w:p>
    <w:p>
      <w:pPr>
        <w:spacing w:before="240" w:after="80"/>
      </w:pPr>
      <w:r>
        <w:rPr>
          <w:rFonts w:ascii="Times New Roman" w:hAnsi="Times New Roman"/>
          <w:b/>
          <w:sz w:val="25"/>
        </w:rPr>
        <w:t>6.3  Module 2: 109-Trigger Linguistic Manipulation Scanner</w:t>
      </w:r>
    </w:p>
    <w:p>
      <w:pPr>
        <w:spacing w:line="324" w:lineRule="auto" w:after="120"/>
      </w:pPr>
      <w:r>
        <w:rPr>
          <w:rFonts w:ascii="Times New Roman" w:hAnsi="Times New Roman"/>
          <w:sz w:val="22"/>
        </w:rPr>
        <w:t>Engineered by Ikram Inayathulla Khan, this module matches text against 109 curated lexical markers categorized into Sensationalism, Emotional Panic, Conspiracy/Paranoia, and Pseudoscience Miracles. It computes a normalized manipulation score and generates in-line HTML span tags highlighting trigger words in color for the user in 1.4 milliseconds.</w:t>
      </w:r>
    </w:p>
    <w:p>
      <w:pPr>
        <w:spacing w:before="240" w:after="80"/>
      </w:pPr>
      <w:r>
        <w:rPr>
          <w:rFonts w:ascii="Times New Roman" w:hAnsi="Times New Roman"/>
          <w:b/>
          <w:sz w:val="25"/>
        </w:rPr>
        <w:t>6.4  Module 3: NewsAPI Live Multi-Source Retrieval Engine</w:t>
      </w:r>
    </w:p>
    <w:p>
      <w:pPr>
        <w:spacing w:line="324" w:lineRule="auto" w:after="120"/>
      </w:pPr>
      <w:r>
        <w:rPr>
          <w:rFonts w:ascii="Times New Roman" w:hAnsi="Times New Roman"/>
          <w:sz w:val="22"/>
        </w:rPr>
        <w:t>Engineered by Karanam Radha Pranathi, this module extracts core search keywords from claims, queries the NewsAPI /v2/everything endpoint, and dynamically builds an evidence pool of 5–10 articles. Each returned article is automatically mapped against our MBFC database to compute the consensus source trust percentage.</w:t>
        <w:br/>
        <w:br/>
        <w:t>Figure 6.1 illustrates the live corroborating evidence pool returned by the NewsAPI retrieval engine alongside attached source reputation badges.</w:t>
      </w:r>
    </w:p>
    <w:p>
      <w:pPr>
        <w:spacing w:before="200" w:after="80"/>
        <w:jc w:val="center"/>
      </w:pPr>
      <w:r>
        <w:drawing>
          <wp:inline xmlns:a="http://schemas.openxmlformats.org/drawingml/2006/main" xmlns:pic="http://schemas.openxmlformats.org/drawingml/2006/picture">
            <wp:extent cx="5303520" cy="2621965"/>
            <wp:docPr id="8" name="Picture 8"/>
            <wp:cNvGraphicFramePr>
              <a:graphicFrameLocks noChangeAspect="1"/>
            </wp:cNvGraphicFramePr>
            <a:graphic>
              <a:graphicData uri="http://schemas.openxmlformats.org/drawingml/2006/picture">
                <pic:pic>
                  <pic:nvPicPr>
                    <pic:cNvPr id="0" name="fig6_3_evidence_pool.png"/>
                    <pic:cNvPicPr/>
                  </pic:nvPicPr>
                  <pic:blipFill>
                    <a:blip r:embed="rId18"/>
                    <a:stretch>
                      <a:fillRect/>
                    </a:stretch>
                  </pic:blipFill>
                  <pic:spPr>
                    <a:xfrm>
                      <a:off x="0" y="0"/>
                      <a:ext cx="5303520" cy="2621965"/>
                    </a:xfrm>
                    <a:prstGeom prst="rect"/>
                  </pic:spPr>
                </pic:pic>
              </a:graphicData>
            </a:graphic>
          </wp:inline>
        </w:drawing>
      </w:r>
    </w:p>
    <w:p>
      <w:pPr>
        <w:spacing w:before="40" w:after="240"/>
        <w:jc w:val="center"/>
      </w:pPr>
      <w:r>
        <w:rPr>
          <w:rFonts w:ascii="Times New Roman" w:hAnsi="Times New Roman"/>
          <w:b/>
          <w:sz w:val="19"/>
        </w:rPr>
        <w:t xml:space="preserve">Figure 6.1: </w:t>
      </w:r>
      <w:r>
        <w:rPr>
          <w:rFonts w:ascii="Times New Roman" w:hAnsi="Times New Roman"/>
          <w:i/>
          <w:sz w:val="19"/>
        </w:rPr>
        <w:t>Live NewsAPI corroboration evidence pool output with attached source reputation metrics</w:t>
      </w:r>
    </w:p>
    <w:p>
      <w:pPr>
        <w:spacing w:before="240" w:after="80"/>
      </w:pPr>
      <w:r>
        <w:rPr>
          <w:rFonts w:ascii="Times New Roman" w:hAnsi="Times New Roman"/>
          <w:b/>
          <w:sz w:val="25"/>
        </w:rPr>
        <w:t>6.5  Module 4: Interactive Full-Stack Streamlit Web Portal</w:t>
      </w:r>
    </w:p>
    <w:p>
      <w:pPr>
        <w:spacing w:line="324" w:lineRule="auto" w:after="120"/>
      </w:pPr>
      <w:r>
        <w:rPr>
          <w:rFonts w:ascii="Times New Roman" w:hAnsi="Times New Roman"/>
          <w:sz w:val="22"/>
        </w:rPr>
        <w:t>Engineered by Bhagyesh, app.py delivers a complete browser-based dashboard featuring an evaluator login screen, three dedicated verification tabs (URL, Text, Claim Search), an interactive 4,442-outlet media directory, and an accompanying desktop launcher batch script.</w:t>
        <w:br/>
        <w:br/>
        <w:t>Figure 6.2 depicts the high-fidelity Streamlit user interface featuring evaluator authentication and the multi-tab verification workflow.</w:t>
      </w:r>
    </w:p>
    <w:p>
      <w:pPr>
        <w:spacing w:before="200" w:after="80"/>
        <w:jc w:val="center"/>
      </w:pPr>
      <w:r>
        <w:drawing>
          <wp:inline xmlns:a="http://schemas.openxmlformats.org/drawingml/2006/main" xmlns:pic="http://schemas.openxmlformats.org/drawingml/2006/picture">
            <wp:extent cx="5303520" cy="2800735"/>
            <wp:docPr id="9" name="Picture 9"/>
            <wp:cNvGraphicFramePr>
              <a:graphicFrameLocks noChangeAspect="1"/>
            </wp:cNvGraphicFramePr>
            <a:graphic>
              <a:graphicData uri="http://schemas.openxmlformats.org/drawingml/2006/picture">
                <pic:pic>
                  <pic:nvPicPr>
                    <pic:cNvPr id="0" name="fig6_2_streamlit_ui.png"/>
                    <pic:cNvPicPr/>
                  </pic:nvPicPr>
                  <pic:blipFill>
                    <a:blip r:embed="rId19"/>
                    <a:stretch>
                      <a:fillRect/>
                    </a:stretch>
                  </pic:blipFill>
                  <pic:spPr>
                    <a:xfrm>
                      <a:off x="0" y="0"/>
                      <a:ext cx="5303520" cy="2800735"/>
                    </a:xfrm>
                    <a:prstGeom prst="rect"/>
                  </pic:spPr>
                </pic:pic>
              </a:graphicData>
            </a:graphic>
          </wp:inline>
        </w:drawing>
      </w:r>
    </w:p>
    <w:p>
      <w:pPr>
        <w:spacing w:before="40" w:after="240"/>
        <w:jc w:val="center"/>
      </w:pPr>
      <w:r>
        <w:rPr>
          <w:rFonts w:ascii="Times New Roman" w:hAnsi="Times New Roman"/>
          <w:b/>
          <w:sz w:val="19"/>
        </w:rPr>
        <w:t xml:space="preserve">Figure 6.2: </w:t>
      </w:r>
      <w:r>
        <w:rPr>
          <w:rFonts w:ascii="Times New Roman" w:hAnsi="Times New Roman"/>
          <w:i/>
          <w:sz w:val="19"/>
        </w:rPr>
        <w:t>Streamlit interactive web dashboard mockup with evaluator login and 3 verification tabs</w:t>
      </w:r>
    </w:p>
    <w:p>
      <w:pPr>
        <w:spacing w:before="240" w:after="80"/>
      </w:pPr>
      <w:r>
        <w:rPr>
          <w:rFonts w:ascii="Times New Roman" w:hAnsi="Times New Roman"/>
          <w:b/>
          <w:sz w:val="25"/>
        </w:rPr>
        <w:t>6.6  Component Runtime Interaction &amp; UML Sequence Flow</w:t>
      </w:r>
    </w:p>
    <w:p>
      <w:pPr>
        <w:spacing w:line="324" w:lineRule="auto" w:after="120"/>
      </w:pPr>
      <w:r>
        <w:rPr>
          <w:rFonts w:ascii="Times New Roman" w:hAnsi="Times New Roman"/>
          <w:sz w:val="22"/>
        </w:rPr>
        <w:t>Figure 6.3 presents the UML component sequence diagram detailing the runtime interaction between the evaluator, Streamlit UI, SourceReputationDB, ManipulationDetector, NewsRetriever, and external NewsAPI. All sub-operations complete in under 1.5 seconds end-to-end.</w:t>
      </w:r>
    </w:p>
    <w:p>
      <w:pPr>
        <w:spacing w:before="200" w:after="80"/>
        <w:jc w:val="center"/>
      </w:pPr>
      <w:r>
        <w:drawing>
          <wp:inline xmlns:a="http://schemas.openxmlformats.org/drawingml/2006/main" xmlns:pic="http://schemas.openxmlformats.org/drawingml/2006/picture">
            <wp:extent cx="5303520" cy="2517833"/>
            <wp:docPr id="10" name="Picture 10"/>
            <wp:cNvGraphicFramePr>
              <a:graphicFrameLocks noChangeAspect="1"/>
            </wp:cNvGraphicFramePr>
            <a:graphic>
              <a:graphicData uri="http://schemas.openxmlformats.org/drawingml/2006/picture">
                <pic:pic>
                  <pic:nvPicPr>
                    <pic:cNvPr id="0" name="fig6_4_sequence_diagram.png"/>
                    <pic:cNvPicPr/>
                  </pic:nvPicPr>
                  <pic:blipFill>
                    <a:blip r:embed="rId20"/>
                    <a:stretch>
                      <a:fillRect/>
                    </a:stretch>
                  </pic:blipFill>
                  <pic:spPr>
                    <a:xfrm>
                      <a:off x="0" y="0"/>
                      <a:ext cx="5303520" cy="2517833"/>
                    </a:xfrm>
                    <a:prstGeom prst="rect"/>
                  </pic:spPr>
                </pic:pic>
              </a:graphicData>
            </a:graphic>
          </wp:inline>
        </w:drawing>
      </w:r>
    </w:p>
    <w:p>
      <w:pPr>
        <w:spacing w:before="40" w:after="240"/>
        <w:jc w:val="center"/>
      </w:pPr>
      <w:r>
        <w:rPr>
          <w:rFonts w:ascii="Times New Roman" w:hAnsi="Times New Roman"/>
          <w:b/>
          <w:sz w:val="19"/>
        </w:rPr>
        <w:t xml:space="preserve">Figure 6.3: </w:t>
      </w:r>
      <w:r>
        <w:rPr>
          <w:rFonts w:ascii="Times New Roman" w:hAnsi="Times New Roman"/>
          <w:i/>
          <w:sz w:val="19"/>
        </w:rPr>
        <w:t>System component runtime interaction and execution sequence diagram with latency milestones</w:t>
      </w:r>
    </w:p>
    <w:p>
      <w:r>
        <w:br w:type="page"/>
      </w:r>
    </w:p>
    <w:p>
      <w:pPr>
        <w:spacing w:before="240" w:after="40"/>
        <w:jc w:val="center"/>
      </w:pPr>
      <w:r>
        <w:rPr>
          <w:rFonts w:ascii="Times New Roman" w:hAnsi="Times New Roman"/>
          <w:b/>
          <w:sz w:val="28"/>
        </w:rPr>
        <w:t>CHAPTER 7</w:t>
      </w:r>
    </w:p>
    <w:p>
      <w:pPr>
        <w:spacing w:after="320"/>
        <w:jc w:val="center"/>
      </w:pPr>
      <w:r>
        <w:rPr>
          <w:rFonts w:ascii="Times New Roman" w:hAnsi="Times New Roman"/>
          <w:b/>
          <w:color w:val="102C57"/>
          <w:sz w:val="30"/>
        </w:rPr>
        <w:t>RESULTS AND DISCUSSION</w:t>
      </w:r>
    </w:p>
    <w:p>
      <w:pPr>
        <w:spacing w:before="240" w:after="80"/>
      </w:pPr>
      <w:r>
        <w:rPr>
          <w:rFonts w:ascii="Times New Roman" w:hAnsi="Times New Roman"/>
          <w:b/>
          <w:sz w:val="25"/>
        </w:rPr>
        <w:t>7.1  Empirical Sub-Millisecond Execution Latency Benchmarks</w:t>
      </w:r>
    </w:p>
    <w:p>
      <w:pPr>
        <w:spacing w:line="324" w:lineRule="auto" w:after="120"/>
      </w:pPr>
      <w:r>
        <w:rPr>
          <w:rFonts w:ascii="Times New Roman" w:hAnsi="Times New Roman"/>
          <w:sz w:val="22"/>
        </w:rPr>
        <w:t>Performance benchmarks executed on local test hardware demonstrate exceptional operational speed. SQLite domain resolution completes in an average of 0.018 ms across 4,442 domains. Lexical manipulation scanning across a 500-word article completes in 1.4 ms. Live NewsAPI retrieval completes in 1.12 seconds over standard broadband. Table 7.1 details the empirical latency measurements across pipeline modules.</w:t>
      </w:r>
    </w:p>
    <w:p>
      <w:pPr>
        <w:jc w:val="center"/>
      </w:pPr>
      <w:r>
        <w:rPr>
          <w:rFonts w:ascii="Times New Roman" w:hAnsi="Times New Roman"/>
          <w:b/>
          <w:sz w:val="20"/>
        </w:rPr>
        <w:t>Table 7.1: Empirical Query Execution Latency Benchmarks across Pipeline Modules</w:t>
      </w:r>
    </w:p>
    <w:tbl>
      <w:tblPr>
        <w:tblW w:type="auto" w:w="0"/>
        <w:jc w:val="center"/>
        <w:tblLook w:firstColumn="1" w:firstRow="1" w:lastColumn="0" w:lastRow="0" w:noHBand="0" w:noVBand="1" w:val="04A0"/>
      </w:tblPr>
      <w:tblGrid>
        <w:gridCol w:w="3120"/>
        <w:gridCol w:w="3120"/>
        <w:gridCol w:w="3120"/>
      </w:tblGrid>
      <w:tr>
        <w:tc>
          <w:tcPr>
            <w:tcW w:type="dxa" w:w="3456"/>
            <w:shd w:fill="102C57"/>
            <w:tcMar>
              <w:top w:w="120" w:type="dxa"/>
              <w:bottom w:w="120" w:type="dxa"/>
              <w:left w:w="130" w:type="dxa"/>
              <w:right w:w="130" w:type="dxa"/>
            </w:tcMar>
          </w:tcPr>
          <w:p>
            <w:r>
              <w:rPr>
                <w:b/>
              </w:rPr>
              <w:t>Pipeline Operation</w:t>
            </w:r>
          </w:p>
        </w:tc>
        <w:tc>
          <w:tcPr>
            <w:tcW w:type="dxa" w:w="2592"/>
            <w:shd w:fill="102C57"/>
            <w:tcMar>
              <w:top w:w="120" w:type="dxa"/>
              <w:bottom w:w="120" w:type="dxa"/>
              <w:left w:w="130" w:type="dxa"/>
              <w:right w:w="130" w:type="dxa"/>
            </w:tcMar>
          </w:tcPr>
          <w:p>
            <w:r>
              <w:rPr>
                <w:b/>
              </w:rPr>
              <w:t>Mean Latency</w:t>
            </w:r>
          </w:p>
        </w:tc>
        <w:tc>
          <w:tcPr>
            <w:tcW w:type="dxa" w:w="3168"/>
            <w:shd w:fill="102C57"/>
            <w:tcMar>
              <w:top w:w="120" w:type="dxa"/>
              <w:bottom w:w="120" w:type="dxa"/>
              <w:left w:w="130" w:type="dxa"/>
              <w:right w:w="130" w:type="dxa"/>
            </w:tcMar>
          </w:tcPr>
          <w:p>
            <w:r>
              <w:rPr>
                <w:b/>
              </w:rPr>
              <w:t>Implementation Mechanism</w:t>
            </w:r>
          </w:p>
        </w:tc>
      </w:tr>
      <w:tr>
        <w:tc>
          <w:tcPr>
            <w:tcW w:type="dxa" w:w="3456"/>
            <w:tcMar>
              <w:top w:w="80" w:type="dxa"/>
              <w:bottom w:w="80" w:type="dxa"/>
              <w:left w:w="130" w:type="dxa"/>
              <w:right w:w="130" w:type="dxa"/>
            </w:tcMar>
          </w:tcPr>
          <w:p>
            <w:r>
              <w:rPr>
                <w:rFonts w:ascii="Times New Roman" w:hAnsi="Times New Roman"/>
                <w:sz w:val="18"/>
              </w:rPr>
              <w:t>Canonical Apex Domain Extraction</w:t>
            </w:r>
          </w:p>
        </w:tc>
        <w:tc>
          <w:tcPr>
            <w:tcW w:type="dxa" w:w="2592"/>
            <w:tcMar>
              <w:top w:w="80" w:type="dxa"/>
              <w:bottom w:w="80" w:type="dxa"/>
              <w:left w:w="130" w:type="dxa"/>
              <w:right w:w="130" w:type="dxa"/>
            </w:tcMar>
          </w:tcPr>
          <w:p>
            <w:r>
              <w:rPr>
                <w:rFonts w:ascii="Times New Roman" w:hAnsi="Times New Roman"/>
                <w:sz w:val="18"/>
              </w:rPr>
              <w:t>0.012 ms</w:t>
            </w:r>
          </w:p>
        </w:tc>
        <w:tc>
          <w:tcPr>
            <w:tcW w:type="dxa" w:w="3168"/>
            <w:tcMar>
              <w:top w:w="80" w:type="dxa"/>
              <w:bottom w:w="80" w:type="dxa"/>
              <w:left w:w="130" w:type="dxa"/>
              <w:right w:w="130" w:type="dxa"/>
            </w:tcMar>
          </w:tcPr>
          <w:p>
            <w:r>
              <w:rPr>
                <w:rFonts w:ascii="Times New Roman" w:hAnsi="Times New Roman"/>
                <w:sz w:val="18"/>
              </w:rPr>
              <w:t>Optimized regex &amp; multi-part suffix map</w:t>
            </w:r>
          </w:p>
        </w:tc>
      </w:tr>
      <w:tr>
        <w:tc>
          <w:tcPr>
            <w:tcW w:type="dxa" w:w="3456"/>
            <w:shd w:fill="F8FAFC"/>
            <w:tcMar>
              <w:top w:w="80" w:type="dxa"/>
              <w:bottom w:w="80" w:type="dxa"/>
              <w:left w:w="130" w:type="dxa"/>
              <w:right w:w="130" w:type="dxa"/>
            </w:tcMar>
          </w:tcPr>
          <w:p>
            <w:r>
              <w:rPr>
                <w:rFonts w:ascii="Times New Roman" w:hAnsi="Times New Roman"/>
                <w:sz w:val="18"/>
              </w:rPr>
              <w:t>SQLite Indexed Domain Lookup</w:t>
            </w:r>
          </w:p>
        </w:tc>
        <w:tc>
          <w:tcPr>
            <w:tcW w:type="dxa" w:w="2592"/>
            <w:shd w:fill="F8FAFC"/>
            <w:tcMar>
              <w:top w:w="80" w:type="dxa"/>
              <w:bottom w:w="80" w:type="dxa"/>
              <w:left w:w="130" w:type="dxa"/>
              <w:right w:w="130" w:type="dxa"/>
            </w:tcMar>
          </w:tcPr>
          <w:p>
            <w:r>
              <w:rPr>
                <w:rFonts w:ascii="Times New Roman" w:hAnsi="Times New Roman"/>
                <w:sz w:val="18"/>
              </w:rPr>
              <w:t>0.018 ms</w:t>
            </w:r>
          </w:p>
        </w:tc>
        <w:tc>
          <w:tcPr>
            <w:tcW w:type="dxa" w:w="3168"/>
            <w:shd w:fill="F8FAFC"/>
            <w:tcMar>
              <w:top w:w="80" w:type="dxa"/>
              <w:bottom w:w="80" w:type="dxa"/>
              <w:left w:w="130" w:type="dxa"/>
              <w:right w:w="130" w:type="dxa"/>
            </w:tcMar>
          </w:tcPr>
          <w:p>
            <w:r>
              <w:rPr>
                <w:rFonts w:ascii="Times New Roman" w:hAnsi="Times New Roman"/>
                <w:sz w:val="18"/>
              </w:rPr>
              <w:t>In-memory B-Tree index on 4,442 domains</w:t>
            </w:r>
          </w:p>
        </w:tc>
      </w:tr>
      <w:tr>
        <w:tc>
          <w:tcPr>
            <w:tcW w:type="dxa" w:w="3456"/>
            <w:tcMar>
              <w:top w:w="80" w:type="dxa"/>
              <w:bottom w:w="80" w:type="dxa"/>
              <w:left w:w="130" w:type="dxa"/>
              <w:right w:w="130" w:type="dxa"/>
            </w:tcMar>
          </w:tcPr>
          <w:p>
            <w:r>
              <w:rPr>
                <w:rFonts w:ascii="Times New Roman" w:hAnsi="Times New Roman"/>
                <w:sz w:val="18"/>
              </w:rPr>
              <w:t>Batch Domain Lookup (10 Domains)</w:t>
            </w:r>
          </w:p>
        </w:tc>
        <w:tc>
          <w:tcPr>
            <w:tcW w:type="dxa" w:w="2592"/>
            <w:tcMar>
              <w:top w:w="80" w:type="dxa"/>
              <w:bottom w:w="80" w:type="dxa"/>
              <w:left w:w="130" w:type="dxa"/>
              <w:right w:w="130" w:type="dxa"/>
            </w:tcMar>
          </w:tcPr>
          <w:p>
            <w:r>
              <w:rPr>
                <w:rFonts w:ascii="Times New Roman" w:hAnsi="Times New Roman"/>
                <w:sz w:val="18"/>
              </w:rPr>
              <w:t>0.140 ms</w:t>
            </w:r>
          </w:p>
        </w:tc>
        <w:tc>
          <w:tcPr>
            <w:tcW w:type="dxa" w:w="3168"/>
            <w:tcMar>
              <w:top w:w="80" w:type="dxa"/>
              <w:bottom w:w="80" w:type="dxa"/>
              <w:left w:w="130" w:type="dxa"/>
              <w:right w:w="130" w:type="dxa"/>
            </w:tcMar>
          </w:tcPr>
          <w:p>
            <w:r>
              <w:rPr>
                <w:rFonts w:ascii="Times New Roman" w:hAnsi="Times New Roman"/>
                <w:sz w:val="18"/>
              </w:rPr>
              <w:t>Parameterized SQL IN query</w:t>
            </w:r>
          </w:p>
        </w:tc>
      </w:tr>
      <w:tr>
        <w:tc>
          <w:tcPr>
            <w:tcW w:type="dxa" w:w="3456"/>
            <w:shd w:fill="F8FAFC"/>
            <w:tcMar>
              <w:top w:w="80" w:type="dxa"/>
              <w:bottom w:w="80" w:type="dxa"/>
              <w:left w:w="130" w:type="dxa"/>
              <w:right w:w="130" w:type="dxa"/>
            </w:tcMar>
          </w:tcPr>
          <w:p>
            <w:r>
              <w:rPr>
                <w:rFonts w:ascii="Times New Roman" w:hAnsi="Times New Roman"/>
                <w:sz w:val="18"/>
              </w:rPr>
              <w:t>Linguistic Manipulation Scan (500 words)</w:t>
            </w:r>
          </w:p>
        </w:tc>
        <w:tc>
          <w:tcPr>
            <w:tcW w:type="dxa" w:w="2592"/>
            <w:shd w:fill="F8FAFC"/>
            <w:tcMar>
              <w:top w:w="80" w:type="dxa"/>
              <w:bottom w:w="80" w:type="dxa"/>
              <w:left w:w="130" w:type="dxa"/>
              <w:right w:w="130" w:type="dxa"/>
            </w:tcMar>
          </w:tcPr>
          <w:p>
            <w:r>
              <w:rPr>
                <w:rFonts w:ascii="Times New Roman" w:hAnsi="Times New Roman"/>
                <w:sz w:val="18"/>
              </w:rPr>
              <w:t>1.400 ms</w:t>
            </w:r>
          </w:p>
        </w:tc>
        <w:tc>
          <w:tcPr>
            <w:tcW w:type="dxa" w:w="3168"/>
            <w:shd w:fill="F8FAFC"/>
            <w:tcMar>
              <w:top w:w="80" w:type="dxa"/>
              <w:bottom w:w="80" w:type="dxa"/>
              <w:left w:w="130" w:type="dxa"/>
              <w:right w:w="130" w:type="dxa"/>
            </w:tcMar>
          </w:tcPr>
          <w:p>
            <w:r>
              <w:rPr>
                <w:rFonts w:ascii="Times New Roman" w:hAnsi="Times New Roman"/>
                <w:sz w:val="18"/>
              </w:rPr>
              <w:t>Regex boundary matching across 109 triggers</w:t>
            </w:r>
          </w:p>
        </w:tc>
      </w:tr>
      <w:tr>
        <w:tc>
          <w:tcPr>
            <w:tcW w:type="dxa" w:w="3456"/>
            <w:tcMar>
              <w:top w:w="80" w:type="dxa"/>
              <w:bottom w:w="80" w:type="dxa"/>
              <w:left w:w="130" w:type="dxa"/>
              <w:right w:w="130" w:type="dxa"/>
            </w:tcMar>
          </w:tcPr>
          <w:p>
            <w:r>
              <w:rPr>
                <w:rFonts w:ascii="Times New Roman" w:hAnsi="Times New Roman"/>
                <w:sz w:val="18"/>
              </w:rPr>
              <w:t>Live NewsAPI Evidence Retrieval</w:t>
            </w:r>
          </w:p>
        </w:tc>
        <w:tc>
          <w:tcPr>
            <w:tcW w:type="dxa" w:w="2592"/>
            <w:tcMar>
              <w:top w:w="80" w:type="dxa"/>
              <w:bottom w:w="80" w:type="dxa"/>
              <w:left w:w="130" w:type="dxa"/>
              <w:right w:w="130" w:type="dxa"/>
            </w:tcMar>
          </w:tcPr>
          <w:p>
            <w:r>
              <w:rPr>
                <w:rFonts w:ascii="Times New Roman" w:hAnsi="Times New Roman"/>
                <w:sz w:val="18"/>
              </w:rPr>
              <w:t>1,120.0 ms</w:t>
            </w:r>
          </w:p>
        </w:tc>
        <w:tc>
          <w:tcPr>
            <w:tcW w:type="dxa" w:w="3168"/>
            <w:tcMar>
              <w:top w:w="80" w:type="dxa"/>
              <w:bottom w:w="80" w:type="dxa"/>
              <w:left w:w="130" w:type="dxa"/>
              <w:right w:w="130" w:type="dxa"/>
            </w:tcMar>
          </w:tcPr>
          <w:p>
            <w:r>
              <w:rPr>
                <w:rFonts w:ascii="Times New Roman" w:hAnsi="Times New Roman"/>
                <w:sz w:val="18"/>
              </w:rPr>
              <w:t>External HTTPS REST query &amp; JSON parsing</w:t>
            </w:r>
          </w:p>
        </w:tc>
      </w:tr>
    </w:tbl>
    <w:p>
      <w:pPr>
        <w:spacing w:before="240" w:after="80"/>
      </w:pPr>
      <w:r>
        <w:rPr>
          <w:rFonts w:ascii="Times New Roman" w:hAnsi="Times New Roman"/>
          <w:b/>
          <w:sz w:val="25"/>
        </w:rPr>
        <w:t>7.2  Automated Quality Assurance &amp; Pytest Suite Validation (16/16 Passed)</w:t>
      </w:r>
    </w:p>
    <w:p>
      <w:pPr>
        <w:spacing w:line="324" w:lineRule="auto" w:after="120"/>
      </w:pPr>
      <w:r>
        <w:rPr>
          <w:rFonts w:ascii="Times New Roman" w:hAnsi="Times New Roman"/>
          <w:sz w:val="22"/>
        </w:rPr>
        <w:t>The automated test suite (executed via pytest tests/) validates all 16 test cases in 1.48 seconds with 100% pass rate:</w:t>
        <w:br/>
        <w:t>• 9 tests in test_source_reputation.py validating canonical extraction, trusted TLDs, satire flagging, and batch scoring.</w:t>
        <w:br/>
        <w:t>• 4 tests in test_manipulation.py validating clean text, clickbait headlines, conspiracy markers, and stylistic punctuation.</w:t>
        <w:br/>
        <w:t>• 3 tests in test_news_retriever.py validating retrieval initialization, fallback evidence generation, and empty input handling.</w:t>
        <w:br/>
        <w:br/>
        <w:t>Figure 7.1 shows the latency benchmarks on a logarithmic scale alongside the pytest test execution metrics.</w:t>
      </w:r>
    </w:p>
    <w:p>
      <w:pPr>
        <w:spacing w:before="200" w:after="80"/>
        <w:jc w:val="center"/>
      </w:pPr>
      <w:r>
        <w:drawing>
          <wp:inline xmlns:a="http://schemas.openxmlformats.org/drawingml/2006/main" xmlns:pic="http://schemas.openxmlformats.org/drawingml/2006/picture">
            <wp:extent cx="5303520" cy="2211298"/>
            <wp:docPr id="11" name="Picture 11"/>
            <wp:cNvGraphicFramePr>
              <a:graphicFrameLocks noChangeAspect="1"/>
            </wp:cNvGraphicFramePr>
            <a:graphic>
              <a:graphicData uri="http://schemas.openxmlformats.org/drawingml/2006/picture">
                <pic:pic>
                  <pic:nvPicPr>
                    <pic:cNvPr id="0" name="fig7_1_benchmarks.png"/>
                    <pic:cNvPicPr/>
                  </pic:nvPicPr>
                  <pic:blipFill>
                    <a:blip r:embed="rId21"/>
                    <a:stretch>
                      <a:fillRect/>
                    </a:stretch>
                  </pic:blipFill>
                  <pic:spPr>
                    <a:xfrm>
                      <a:off x="0" y="0"/>
                      <a:ext cx="5303520" cy="2211298"/>
                    </a:xfrm>
                    <a:prstGeom prst="rect"/>
                  </pic:spPr>
                </pic:pic>
              </a:graphicData>
            </a:graphic>
          </wp:inline>
        </w:drawing>
      </w:r>
    </w:p>
    <w:p>
      <w:pPr>
        <w:spacing w:before="40" w:after="240"/>
        <w:jc w:val="center"/>
      </w:pPr>
      <w:r>
        <w:rPr>
          <w:rFonts w:ascii="Times New Roman" w:hAnsi="Times New Roman"/>
          <w:b/>
          <w:sz w:val="19"/>
        </w:rPr>
        <w:t xml:space="preserve">Figure 7.1: </w:t>
      </w:r>
      <w:r>
        <w:rPr>
          <w:rFonts w:ascii="Times New Roman" w:hAnsi="Times New Roman"/>
          <w:i/>
          <w:sz w:val="19"/>
        </w:rPr>
        <w:t>(a) Execution latency benchmarks across pipeline modules and (b) automated pytest suite passing metrics</w:t>
      </w:r>
    </w:p>
    <w:p>
      <w:pPr>
        <w:spacing w:before="240" w:after="80"/>
      </w:pPr>
      <w:r>
        <w:rPr>
          <w:rFonts w:ascii="Times New Roman" w:hAnsi="Times New Roman"/>
          <w:b/>
          <w:sz w:val="25"/>
        </w:rPr>
        <w:t>7.3  Real-World Case Study Verification Profiles Across 4 Scenarios</w:t>
      </w:r>
    </w:p>
    <w:p>
      <w:pPr>
        <w:spacing w:line="324" w:lineRule="auto" w:after="120"/>
      </w:pPr>
      <w:r>
        <w:rPr>
          <w:rFonts w:ascii="Times New Roman" w:hAnsi="Times New Roman"/>
          <w:sz w:val="22"/>
        </w:rPr>
        <w:t>To evaluate system efficacy under realistic deployment conditions, TruthLens was tested across four distinct media validation scenarios. Figure 7.2 displays the comparative validation profiles across Credibility Score, Source Reputation Weight, and Manipulation Risk. Table 7.2 summarizes the empirical case study decision matrix.</w:t>
      </w:r>
    </w:p>
    <w:p>
      <w:pPr>
        <w:spacing w:before="200" w:after="80"/>
        <w:jc w:val="center"/>
      </w:pPr>
      <w:r>
        <w:drawing>
          <wp:inline xmlns:a="http://schemas.openxmlformats.org/drawingml/2006/main" xmlns:pic="http://schemas.openxmlformats.org/drawingml/2006/picture">
            <wp:extent cx="5303520" cy="2303549"/>
            <wp:docPr id="12" name="Picture 12"/>
            <wp:cNvGraphicFramePr>
              <a:graphicFrameLocks noChangeAspect="1"/>
            </wp:cNvGraphicFramePr>
            <a:graphic>
              <a:graphicData uri="http://schemas.openxmlformats.org/drawingml/2006/picture">
                <pic:pic>
                  <pic:nvPicPr>
                    <pic:cNvPr id="0" name="fig7_2_case_studies.png"/>
                    <pic:cNvPicPr/>
                  </pic:nvPicPr>
                  <pic:blipFill>
                    <a:blip r:embed="rId22"/>
                    <a:stretch>
                      <a:fillRect/>
                    </a:stretch>
                  </pic:blipFill>
                  <pic:spPr>
                    <a:xfrm>
                      <a:off x="0" y="0"/>
                      <a:ext cx="5303520" cy="2303549"/>
                    </a:xfrm>
                    <a:prstGeom prst="rect"/>
                  </pic:spPr>
                </pic:pic>
              </a:graphicData>
            </a:graphic>
          </wp:inline>
        </w:drawing>
      </w:r>
    </w:p>
    <w:p>
      <w:pPr>
        <w:spacing w:before="40" w:after="240"/>
        <w:jc w:val="center"/>
      </w:pPr>
      <w:r>
        <w:rPr>
          <w:rFonts w:ascii="Times New Roman" w:hAnsi="Times New Roman"/>
          <w:b/>
          <w:sz w:val="19"/>
        </w:rPr>
        <w:t xml:space="preserve">Figure 7.2: </w:t>
      </w:r>
      <w:r>
        <w:rPr>
          <w:rFonts w:ascii="Times New Roman" w:hAnsi="Times New Roman"/>
          <w:i/>
          <w:sz w:val="19"/>
        </w:rPr>
        <w:t>Empirical case study validation profiles across 4 distinct media scenarios (Reuters, NaturalNews, The Onion, and Viral Rumor)</w:t>
      </w:r>
    </w:p>
    <w:p>
      <w:pPr>
        <w:jc w:val="center"/>
      </w:pPr>
      <w:r>
        <w:rPr>
          <w:rFonts w:ascii="Times New Roman" w:hAnsi="Times New Roman"/>
          <w:b/>
          <w:sz w:val="20"/>
        </w:rPr>
        <w:t>Table 7.2: Real-World Case Study Verification Profiles and Decision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fill="102C57"/>
            <w:tcMar>
              <w:top w:w="120" w:type="dxa"/>
              <w:bottom w:w="120" w:type="dxa"/>
              <w:left w:w="130" w:type="dxa"/>
              <w:right w:w="130" w:type="dxa"/>
            </w:tcMar>
          </w:tcPr>
          <w:p>
            <w:r>
              <w:rPr>
                <w:b/>
              </w:rPr>
              <w:t>Validation Scenario</w:t>
            </w:r>
          </w:p>
        </w:tc>
        <w:tc>
          <w:tcPr>
            <w:tcW w:type="dxa" w:w="1872"/>
            <w:shd w:fill="102C57"/>
            <w:tcMar>
              <w:top w:w="120" w:type="dxa"/>
              <w:bottom w:w="120" w:type="dxa"/>
              <w:left w:w="130" w:type="dxa"/>
              <w:right w:w="130" w:type="dxa"/>
            </w:tcMar>
          </w:tcPr>
          <w:p>
            <w:r>
              <w:rPr>
                <w:b/>
              </w:rPr>
              <w:t>Domain / Input</w:t>
            </w:r>
          </w:p>
        </w:tc>
        <w:tc>
          <w:tcPr>
            <w:tcW w:type="dxa" w:w="1584"/>
            <w:shd w:fill="102C57"/>
            <w:tcMar>
              <w:top w:w="120" w:type="dxa"/>
              <w:bottom w:w="120" w:type="dxa"/>
              <w:left w:w="130" w:type="dxa"/>
              <w:right w:w="130" w:type="dxa"/>
            </w:tcMar>
          </w:tcPr>
          <w:p>
            <w:r>
              <w:rPr>
                <w:b/>
              </w:rPr>
              <w:t>Source Trust</w:t>
            </w:r>
          </w:p>
        </w:tc>
        <w:tc>
          <w:tcPr>
            <w:tcW w:type="dxa" w:w="1584"/>
            <w:shd w:fill="102C57"/>
            <w:tcMar>
              <w:top w:w="120" w:type="dxa"/>
              <w:bottom w:w="120" w:type="dxa"/>
              <w:left w:w="130" w:type="dxa"/>
              <w:right w:w="130" w:type="dxa"/>
            </w:tcMar>
          </w:tcPr>
          <w:p>
            <w:r>
              <w:rPr>
                <w:b/>
              </w:rPr>
              <w:t>Manip. Risk</w:t>
            </w:r>
          </w:p>
        </w:tc>
        <w:tc>
          <w:tcPr>
            <w:tcW w:type="dxa" w:w="1872"/>
            <w:shd w:fill="102C57"/>
            <w:tcMar>
              <w:top w:w="120" w:type="dxa"/>
              <w:bottom w:w="120" w:type="dxa"/>
              <w:left w:w="130" w:type="dxa"/>
              <w:right w:w="130" w:type="dxa"/>
            </w:tcMar>
          </w:tcPr>
          <w:p>
            <w:r>
              <w:rPr>
                <w:b/>
              </w:rPr>
              <w:t>Final Verdict</w:t>
            </w:r>
          </w:p>
        </w:tc>
      </w:tr>
      <w:tr>
        <w:tc>
          <w:tcPr>
            <w:tcW w:type="dxa" w:w="2592"/>
            <w:tcMar>
              <w:top w:w="80" w:type="dxa"/>
              <w:bottom w:w="80" w:type="dxa"/>
              <w:left w:w="130" w:type="dxa"/>
              <w:right w:w="130" w:type="dxa"/>
            </w:tcMar>
          </w:tcPr>
          <w:p>
            <w:r>
              <w:rPr>
                <w:rFonts w:ascii="Times New Roman" w:hAnsi="Times New Roman"/>
                <w:sz w:val="18"/>
              </w:rPr>
              <w:t>Case 1: Wire Journalism</w:t>
            </w:r>
          </w:p>
        </w:tc>
        <w:tc>
          <w:tcPr>
            <w:tcW w:type="dxa" w:w="1872"/>
            <w:tcMar>
              <w:top w:w="80" w:type="dxa"/>
              <w:bottom w:w="80" w:type="dxa"/>
              <w:left w:w="130" w:type="dxa"/>
              <w:right w:w="130" w:type="dxa"/>
            </w:tcMar>
          </w:tcPr>
          <w:p>
            <w:r>
              <w:rPr>
                <w:rFonts w:ascii="Times New Roman" w:hAnsi="Times New Roman"/>
                <w:sz w:val="18"/>
              </w:rPr>
              <w:t>reuters.com</w:t>
            </w:r>
          </w:p>
        </w:tc>
        <w:tc>
          <w:tcPr>
            <w:tcW w:type="dxa" w:w="1584"/>
            <w:tcMar>
              <w:top w:w="80" w:type="dxa"/>
              <w:bottom w:w="80" w:type="dxa"/>
              <w:left w:w="130" w:type="dxa"/>
              <w:right w:w="130" w:type="dxa"/>
            </w:tcMar>
          </w:tcPr>
          <w:p>
            <w:r>
              <w:rPr>
                <w:rFonts w:ascii="Times New Roman" w:hAnsi="Times New Roman"/>
                <w:sz w:val="18"/>
              </w:rPr>
              <w:t>100%</w:t>
            </w:r>
          </w:p>
        </w:tc>
        <w:tc>
          <w:tcPr>
            <w:tcW w:type="dxa" w:w="1584"/>
            <w:tcMar>
              <w:top w:w="80" w:type="dxa"/>
              <w:bottom w:w="80" w:type="dxa"/>
              <w:left w:w="130" w:type="dxa"/>
              <w:right w:w="130" w:type="dxa"/>
            </w:tcMar>
          </w:tcPr>
          <w:p>
            <w:r>
              <w:rPr>
                <w:rFonts w:ascii="Times New Roman" w:hAnsi="Times New Roman"/>
                <w:sz w:val="18"/>
              </w:rPr>
              <w:t>2%</w:t>
            </w:r>
          </w:p>
        </w:tc>
        <w:tc>
          <w:tcPr>
            <w:tcW w:type="dxa" w:w="1872"/>
            <w:tcMar>
              <w:top w:w="80" w:type="dxa"/>
              <w:bottom w:w="80" w:type="dxa"/>
              <w:left w:w="130" w:type="dxa"/>
              <w:right w:w="130" w:type="dxa"/>
            </w:tcMar>
          </w:tcPr>
          <w:p>
            <w:r>
              <w:rPr>
                <w:rFonts w:ascii="Times New Roman" w:hAnsi="Times New Roman"/>
                <w:sz w:val="18"/>
              </w:rPr>
              <w:t>96% (VERIFIED)</w:t>
            </w:r>
          </w:p>
        </w:tc>
      </w:tr>
      <w:tr>
        <w:tc>
          <w:tcPr>
            <w:tcW w:type="dxa" w:w="2592"/>
            <w:shd w:fill="F8FAFC"/>
            <w:tcMar>
              <w:top w:w="80" w:type="dxa"/>
              <w:bottom w:w="80" w:type="dxa"/>
              <w:left w:w="130" w:type="dxa"/>
              <w:right w:w="130" w:type="dxa"/>
            </w:tcMar>
          </w:tcPr>
          <w:p>
            <w:r>
              <w:rPr>
                <w:rFonts w:ascii="Times New Roman" w:hAnsi="Times New Roman"/>
                <w:sz w:val="18"/>
              </w:rPr>
              <w:t>Case 2: Conspiracy Claim</w:t>
            </w:r>
          </w:p>
        </w:tc>
        <w:tc>
          <w:tcPr>
            <w:tcW w:type="dxa" w:w="1872"/>
            <w:shd w:fill="F8FAFC"/>
            <w:tcMar>
              <w:top w:w="80" w:type="dxa"/>
              <w:bottom w:w="80" w:type="dxa"/>
              <w:left w:w="130" w:type="dxa"/>
              <w:right w:w="130" w:type="dxa"/>
            </w:tcMar>
          </w:tcPr>
          <w:p>
            <w:r>
              <w:rPr>
                <w:rFonts w:ascii="Times New Roman" w:hAnsi="Times New Roman"/>
                <w:sz w:val="18"/>
              </w:rPr>
              <w:t>naturalnews.com</w:t>
            </w:r>
          </w:p>
        </w:tc>
        <w:tc>
          <w:tcPr>
            <w:tcW w:type="dxa" w:w="1584"/>
            <w:shd w:fill="F8FAFC"/>
            <w:tcMar>
              <w:top w:w="80" w:type="dxa"/>
              <w:bottom w:w="80" w:type="dxa"/>
              <w:left w:w="130" w:type="dxa"/>
              <w:right w:w="130" w:type="dxa"/>
            </w:tcMar>
          </w:tcPr>
          <w:p>
            <w:r>
              <w:rPr>
                <w:rFonts w:ascii="Times New Roman" w:hAnsi="Times New Roman"/>
                <w:sz w:val="18"/>
              </w:rPr>
              <w:t>5%</w:t>
            </w:r>
          </w:p>
        </w:tc>
        <w:tc>
          <w:tcPr>
            <w:tcW w:type="dxa" w:w="1584"/>
            <w:shd w:fill="F8FAFC"/>
            <w:tcMar>
              <w:top w:w="80" w:type="dxa"/>
              <w:bottom w:w="80" w:type="dxa"/>
              <w:left w:w="130" w:type="dxa"/>
              <w:right w:w="130" w:type="dxa"/>
            </w:tcMar>
          </w:tcPr>
          <w:p>
            <w:r>
              <w:rPr>
                <w:rFonts w:ascii="Times New Roman" w:hAnsi="Times New Roman"/>
                <w:sz w:val="18"/>
              </w:rPr>
              <w:t>84%</w:t>
            </w:r>
          </w:p>
        </w:tc>
        <w:tc>
          <w:tcPr>
            <w:tcW w:type="dxa" w:w="1872"/>
            <w:shd w:fill="F8FAFC"/>
            <w:tcMar>
              <w:top w:w="80" w:type="dxa"/>
              <w:bottom w:w="80" w:type="dxa"/>
              <w:left w:w="130" w:type="dxa"/>
              <w:right w:w="130" w:type="dxa"/>
            </w:tcMar>
          </w:tcPr>
          <w:p>
            <w:r>
              <w:rPr>
                <w:rFonts w:ascii="Times New Roman" w:hAnsi="Times New Roman"/>
                <w:sz w:val="18"/>
              </w:rPr>
              <w:t>14% (LOW TRUST)</w:t>
            </w:r>
          </w:p>
        </w:tc>
      </w:tr>
      <w:tr>
        <w:tc>
          <w:tcPr>
            <w:tcW w:type="dxa" w:w="2592"/>
            <w:tcMar>
              <w:top w:w="80" w:type="dxa"/>
              <w:bottom w:w="80" w:type="dxa"/>
              <w:left w:w="130" w:type="dxa"/>
              <w:right w:w="130" w:type="dxa"/>
            </w:tcMar>
          </w:tcPr>
          <w:p>
            <w:r>
              <w:rPr>
                <w:rFonts w:ascii="Times New Roman" w:hAnsi="Times New Roman"/>
                <w:sz w:val="18"/>
              </w:rPr>
              <w:t>Case 3: Satire Parody</w:t>
            </w:r>
          </w:p>
        </w:tc>
        <w:tc>
          <w:tcPr>
            <w:tcW w:type="dxa" w:w="1872"/>
            <w:tcMar>
              <w:top w:w="80" w:type="dxa"/>
              <w:bottom w:w="80" w:type="dxa"/>
              <w:left w:w="130" w:type="dxa"/>
              <w:right w:w="130" w:type="dxa"/>
            </w:tcMar>
          </w:tcPr>
          <w:p>
            <w:r>
              <w:rPr>
                <w:rFonts w:ascii="Times New Roman" w:hAnsi="Times New Roman"/>
                <w:sz w:val="18"/>
              </w:rPr>
              <w:t>theonion.com</w:t>
            </w:r>
          </w:p>
        </w:tc>
        <w:tc>
          <w:tcPr>
            <w:tcW w:type="dxa" w:w="1584"/>
            <w:tcMar>
              <w:top w:w="80" w:type="dxa"/>
              <w:bottom w:w="80" w:type="dxa"/>
              <w:left w:w="130" w:type="dxa"/>
              <w:right w:w="130" w:type="dxa"/>
            </w:tcMar>
          </w:tcPr>
          <w:p>
            <w:r>
              <w:rPr>
                <w:rFonts w:ascii="Times New Roman" w:hAnsi="Times New Roman"/>
                <w:sz w:val="18"/>
              </w:rPr>
              <w:t>0%</w:t>
            </w:r>
          </w:p>
        </w:tc>
        <w:tc>
          <w:tcPr>
            <w:tcW w:type="dxa" w:w="1584"/>
            <w:tcMar>
              <w:top w:w="80" w:type="dxa"/>
              <w:bottom w:w="80" w:type="dxa"/>
              <w:left w:w="130" w:type="dxa"/>
              <w:right w:w="130" w:type="dxa"/>
            </w:tcMar>
          </w:tcPr>
          <w:p>
            <w:r>
              <w:rPr>
                <w:rFonts w:ascii="Times New Roman" w:hAnsi="Times New Roman"/>
                <w:sz w:val="18"/>
              </w:rPr>
              <w:t>16%</w:t>
            </w:r>
          </w:p>
        </w:tc>
        <w:tc>
          <w:tcPr>
            <w:tcW w:type="dxa" w:w="1872"/>
            <w:tcMar>
              <w:top w:w="80" w:type="dxa"/>
              <w:bottom w:w="80" w:type="dxa"/>
              <w:left w:w="130" w:type="dxa"/>
              <w:right w:w="130" w:type="dxa"/>
            </w:tcMar>
          </w:tcPr>
          <w:p>
            <w:r>
              <w:rPr>
                <w:rFonts w:ascii="Times New Roman" w:hAnsi="Times New Roman"/>
                <w:sz w:val="18"/>
              </w:rPr>
              <w:t>0% (SATIRE OVERRIDE)</w:t>
            </w:r>
          </w:p>
        </w:tc>
      </w:tr>
      <w:tr>
        <w:tc>
          <w:tcPr>
            <w:tcW w:type="dxa" w:w="2592"/>
            <w:shd w:fill="F8FAFC"/>
            <w:tcMar>
              <w:top w:w="80" w:type="dxa"/>
              <w:bottom w:w="80" w:type="dxa"/>
              <w:left w:w="130" w:type="dxa"/>
              <w:right w:w="130" w:type="dxa"/>
            </w:tcMar>
          </w:tcPr>
          <w:p>
            <w:r>
              <w:rPr>
                <w:rFonts w:ascii="Times New Roman" w:hAnsi="Times New Roman"/>
                <w:sz w:val="18"/>
              </w:rPr>
              <w:t>Case 4: Social Rumor</w:t>
            </w:r>
          </w:p>
        </w:tc>
        <w:tc>
          <w:tcPr>
            <w:tcW w:type="dxa" w:w="1872"/>
            <w:shd w:fill="F8FAFC"/>
            <w:tcMar>
              <w:top w:w="80" w:type="dxa"/>
              <w:bottom w:w="80" w:type="dxa"/>
              <w:left w:w="130" w:type="dxa"/>
              <w:right w:w="130" w:type="dxa"/>
            </w:tcMar>
          </w:tcPr>
          <w:p>
            <w:r>
              <w:rPr>
                <w:rFonts w:ascii="Times New Roman" w:hAnsi="Times New Roman"/>
                <w:sz w:val="18"/>
              </w:rPr>
              <w:t>Contested Claim</w:t>
            </w:r>
          </w:p>
        </w:tc>
        <w:tc>
          <w:tcPr>
            <w:tcW w:type="dxa" w:w="1584"/>
            <w:shd w:fill="F8FAFC"/>
            <w:tcMar>
              <w:top w:w="80" w:type="dxa"/>
              <w:bottom w:w="80" w:type="dxa"/>
              <w:left w:w="130" w:type="dxa"/>
              <w:right w:w="130" w:type="dxa"/>
            </w:tcMar>
          </w:tcPr>
          <w:p>
            <w:r>
              <w:rPr>
                <w:rFonts w:ascii="Times New Roman" w:hAnsi="Times New Roman"/>
                <w:sz w:val="18"/>
              </w:rPr>
              <w:t>45%</w:t>
            </w:r>
          </w:p>
        </w:tc>
        <w:tc>
          <w:tcPr>
            <w:tcW w:type="dxa" w:w="1584"/>
            <w:shd w:fill="F8FAFC"/>
            <w:tcMar>
              <w:top w:w="80" w:type="dxa"/>
              <w:bottom w:w="80" w:type="dxa"/>
              <w:left w:w="130" w:type="dxa"/>
              <w:right w:w="130" w:type="dxa"/>
            </w:tcMar>
          </w:tcPr>
          <w:p>
            <w:r>
              <w:rPr>
                <w:rFonts w:ascii="Times New Roman" w:hAnsi="Times New Roman"/>
                <w:sz w:val="18"/>
              </w:rPr>
              <w:t>38%</w:t>
            </w:r>
          </w:p>
        </w:tc>
        <w:tc>
          <w:tcPr>
            <w:tcW w:type="dxa" w:w="1872"/>
            <w:shd w:fill="F8FAFC"/>
            <w:tcMar>
              <w:top w:w="80" w:type="dxa"/>
              <w:bottom w:w="80" w:type="dxa"/>
              <w:left w:w="130" w:type="dxa"/>
              <w:right w:w="130" w:type="dxa"/>
            </w:tcMar>
          </w:tcPr>
          <w:p>
            <w:r>
              <w:rPr>
                <w:rFonts w:ascii="Times New Roman" w:hAnsi="Times New Roman"/>
                <w:sz w:val="18"/>
              </w:rPr>
              <w:t>42% (CONTESTED)</w:t>
            </w:r>
          </w:p>
        </w:tc>
      </w:tr>
    </w:tbl>
    <w:p>
      <w:pPr>
        <w:spacing w:before="240" w:after="80"/>
      </w:pPr>
      <w:r>
        <w:rPr>
          <w:rFonts w:ascii="Times New Roman" w:hAnsi="Times New Roman"/>
          <w:b/>
          <w:sz w:val="25"/>
        </w:rPr>
        <w:t>7.4  Comparative Matrix: 50% Completed vs. Remaining 50% Deliverables</w:t>
      </w:r>
    </w:p>
    <w:p>
      <w:pPr>
        <w:spacing w:line="324" w:lineRule="auto" w:after="120"/>
      </w:pPr>
      <w:r>
        <w:rPr>
          <w:rFonts w:ascii="Times New Roman" w:hAnsi="Times New Roman"/>
          <w:sz w:val="22"/>
        </w:rPr>
        <w:t>Table 7.3 summarizes the division between accomplishments completed for the 50% review milestone and scheduled tasks for Phases 4 and 5.</w:t>
      </w:r>
    </w:p>
    <w:p>
      <w:pPr>
        <w:jc w:val="center"/>
      </w:pPr>
      <w:r>
        <w:rPr>
          <w:rFonts w:ascii="Times New Roman" w:hAnsi="Times New Roman"/>
          <w:b/>
          <w:sz w:val="20"/>
        </w:rPr>
        <w:t>Table 7.3: Comparative Matrix: 50% Completed vs. Remaining 50% Deliverables</w:t>
      </w:r>
    </w:p>
    <w:tbl>
      <w:tblPr>
        <w:tblW w:type="auto" w:w="0"/>
        <w:jc w:val="center"/>
        <w:tblLook w:firstColumn="1" w:firstRow="1" w:lastColumn="0" w:lastRow="0" w:noHBand="0" w:noVBand="1" w:val="04A0"/>
      </w:tblPr>
      <w:tblGrid>
        <w:gridCol w:w="3120"/>
        <w:gridCol w:w="3120"/>
        <w:gridCol w:w="3120"/>
      </w:tblGrid>
      <w:tr>
        <w:tc>
          <w:tcPr>
            <w:tcW w:type="dxa" w:w="2592"/>
            <w:shd w:fill="102C57"/>
            <w:tcMar>
              <w:top w:w="120" w:type="dxa"/>
              <w:bottom w:w="120" w:type="dxa"/>
              <w:left w:w="130" w:type="dxa"/>
              <w:right w:w="130" w:type="dxa"/>
            </w:tcMar>
          </w:tcPr>
          <w:p>
            <w:r>
              <w:rPr>
                <w:b/>
              </w:rPr>
              <w:t>Engineering Dimension</w:t>
            </w:r>
          </w:p>
        </w:tc>
        <w:tc>
          <w:tcPr>
            <w:tcW w:type="dxa" w:w="3312"/>
            <w:shd w:fill="102C57"/>
            <w:tcMar>
              <w:top w:w="120" w:type="dxa"/>
              <w:bottom w:w="120" w:type="dxa"/>
              <w:left w:w="130" w:type="dxa"/>
              <w:right w:w="130" w:type="dxa"/>
            </w:tcMar>
          </w:tcPr>
          <w:p>
            <w:r>
              <w:rPr>
                <w:b/>
              </w:rPr>
              <w:t>First 50% (Phases 1-3) [DONE]</w:t>
            </w:r>
          </w:p>
        </w:tc>
        <w:tc>
          <w:tcPr>
            <w:tcW w:type="dxa" w:w="3312"/>
            <w:shd w:fill="102C57"/>
            <w:tcMar>
              <w:top w:w="120" w:type="dxa"/>
              <w:bottom w:w="120" w:type="dxa"/>
              <w:left w:w="130" w:type="dxa"/>
              <w:right w:w="130" w:type="dxa"/>
            </w:tcMar>
          </w:tcPr>
          <w:p>
            <w:r>
              <w:rPr>
                <w:b/>
              </w:rPr>
              <w:t>Remaining 50% (Phases 4-5) [PLANNED]</w:t>
            </w:r>
          </w:p>
        </w:tc>
      </w:tr>
      <w:tr>
        <w:tc>
          <w:tcPr>
            <w:tcW w:type="dxa" w:w="2592"/>
            <w:tcMar>
              <w:top w:w="80" w:type="dxa"/>
              <w:bottom w:w="80" w:type="dxa"/>
              <w:left w:w="130" w:type="dxa"/>
              <w:right w:w="130" w:type="dxa"/>
            </w:tcMar>
          </w:tcPr>
          <w:p>
            <w:r>
              <w:rPr>
                <w:rFonts w:ascii="Times New Roman" w:hAnsi="Times New Roman"/>
                <w:sz w:val="18"/>
              </w:rPr>
              <w:t>Source Reputation</w:t>
            </w:r>
          </w:p>
        </w:tc>
        <w:tc>
          <w:tcPr>
            <w:tcW w:type="dxa" w:w="3312"/>
            <w:tcMar>
              <w:top w:w="80" w:type="dxa"/>
              <w:bottom w:w="80" w:type="dxa"/>
              <w:left w:w="130" w:type="dxa"/>
              <w:right w:w="130" w:type="dxa"/>
            </w:tcMar>
          </w:tcPr>
          <w:p>
            <w:r>
              <w:rPr>
                <w:rFonts w:ascii="Times New Roman" w:hAnsi="Times New Roman"/>
                <w:sz w:val="18"/>
              </w:rPr>
              <w:t>SQLite DB (4,442 outlets) with &lt;0.02ms query</w:t>
            </w:r>
          </w:p>
        </w:tc>
        <w:tc>
          <w:tcPr>
            <w:tcW w:type="dxa" w:w="3312"/>
            <w:tcMar>
              <w:top w:w="80" w:type="dxa"/>
              <w:bottom w:w="80" w:type="dxa"/>
              <w:left w:w="130" w:type="dxa"/>
              <w:right w:w="130" w:type="dxa"/>
            </w:tcMar>
          </w:tcPr>
          <w:p>
            <w:r>
              <w:rPr>
                <w:rFonts w:ascii="Times New Roman" w:hAnsi="Times New Roman"/>
                <w:sz w:val="18"/>
              </w:rPr>
              <w:t>Dynamic consensus weighting based on pool agreement</w:t>
            </w:r>
          </w:p>
        </w:tc>
      </w:tr>
      <w:tr>
        <w:tc>
          <w:tcPr>
            <w:tcW w:type="dxa" w:w="2592"/>
            <w:shd w:fill="F8FAFC"/>
            <w:tcMar>
              <w:top w:w="80" w:type="dxa"/>
              <w:bottom w:w="80" w:type="dxa"/>
              <w:left w:w="130" w:type="dxa"/>
              <w:right w:w="130" w:type="dxa"/>
            </w:tcMar>
          </w:tcPr>
          <w:p>
            <w:r>
              <w:rPr>
                <w:rFonts w:ascii="Times New Roman" w:hAnsi="Times New Roman"/>
                <w:sz w:val="18"/>
              </w:rPr>
              <w:t>Text Analysis</w:t>
            </w:r>
          </w:p>
        </w:tc>
        <w:tc>
          <w:tcPr>
            <w:tcW w:type="dxa" w:w="3312"/>
            <w:shd w:fill="F8FAFC"/>
            <w:tcMar>
              <w:top w:w="80" w:type="dxa"/>
              <w:bottom w:w="80" w:type="dxa"/>
              <w:left w:w="130" w:type="dxa"/>
              <w:right w:w="130" w:type="dxa"/>
            </w:tcMar>
          </w:tcPr>
          <w:p>
            <w:r>
              <w:rPr>
                <w:rFonts w:ascii="Times New Roman" w:hAnsi="Times New Roman"/>
                <w:sz w:val="18"/>
              </w:rPr>
              <w:t>109 lexical trigger scanner for clickbait &amp; panic</w:t>
            </w:r>
          </w:p>
        </w:tc>
        <w:tc>
          <w:tcPr>
            <w:tcW w:type="dxa" w:w="3312"/>
            <w:shd w:fill="F8FAFC"/>
            <w:tcMar>
              <w:top w:w="80" w:type="dxa"/>
              <w:bottom w:w="80" w:type="dxa"/>
              <w:left w:w="130" w:type="dxa"/>
              <w:right w:w="130" w:type="dxa"/>
            </w:tcMar>
          </w:tcPr>
          <w:p>
            <w:r>
              <w:rPr>
                <w:rFonts w:ascii="Times New Roman" w:hAnsi="Times New Roman"/>
                <w:sz w:val="18"/>
              </w:rPr>
              <w:t>Automated NER factual claim extraction from articles</w:t>
            </w:r>
          </w:p>
        </w:tc>
      </w:tr>
      <w:tr>
        <w:tc>
          <w:tcPr>
            <w:tcW w:type="dxa" w:w="2592"/>
            <w:tcMar>
              <w:top w:w="80" w:type="dxa"/>
              <w:bottom w:w="80" w:type="dxa"/>
              <w:left w:w="130" w:type="dxa"/>
              <w:right w:w="130" w:type="dxa"/>
            </w:tcMar>
          </w:tcPr>
          <w:p>
            <w:r>
              <w:rPr>
                <w:rFonts w:ascii="Times New Roman" w:hAnsi="Times New Roman"/>
                <w:sz w:val="18"/>
              </w:rPr>
              <w:t>Evidence Search</w:t>
            </w:r>
          </w:p>
        </w:tc>
        <w:tc>
          <w:tcPr>
            <w:tcW w:type="dxa" w:w="3312"/>
            <w:tcMar>
              <w:top w:w="80" w:type="dxa"/>
              <w:bottom w:w="80" w:type="dxa"/>
              <w:left w:w="130" w:type="dxa"/>
              <w:right w:w="130" w:type="dxa"/>
            </w:tcMar>
          </w:tcPr>
          <w:p>
            <w:r>
              <w:rPr>
                <w:rFonts w:ascii="Times New Roman" w:hAnsi="Times New Roman"/>
                <w:sz w:val="18"/>
              </w:rPr>
              <w:t>Live NewsAPI retrieval assembling 5-10 sources</w:t>
            </w:r>
          </w:p>
        </w:tc>
        <w:tc>
          <w:tcPr>
            <w:tcW w:type="dxa" w:w="3312"/>
            <w:tcMar>
              <w:top w:w="80" w:type="dxa"/>
              <w:bottom w:w="80" w:type="dxa"/>
              <w:left w:w="130" w:type="dxa"/>
              <w:right w:w="130" w:type="dxa"/>
            </w:tcMar>
          </w:tcPr>
          <w:p>
            <w:r>
              <w:rPr>
                <w:rFonts w:ascii="Times New Roman" w:hAnsi="Times New Roman"/>
                <w:sz w:val="18"/>
              </w:rPr>
              <w:t>Sentence-level semantic similarity filtering (Top-5)</w:t>
            </w:r>
          </w:p>
        </w:tc>
      </w:tr>
      <w:tr>
        <w:tc>
          <w:tcPr>
            <w:tcW w:type="dxa" w:w="2592"/>
            <w:shd w:fill="F8FAFC"/>
            <w:tcMar>
              <w:top w:w="80" w:type="dxa"/>
              <w:bottom w:w="80" w:type="dxa"/>
              <w:left w:w="130" w:type="dxa"/>
              <w:right w:w="130" w:type="dxa"/>
            </w:tcMar>
          </w:tcPr>
          <w:p>
            <w:r>
              <w:rPr>
                <w:rFonts w:ascii="Times New Roman" w:hAnsi="Times New Roman"/>
                <w:sz w:val="18"/>
              </w:rPr>
              <w:t>AI Fact-Checking</w:t>
            </w:r>
          </w:p>
        </w:tc>
        <w:tc>
          <w:tcPr>
            <w:tcW w:type="dxa" w:w="3312"/>
            <w:shd w:fill="F8FAFC"/>
            <w:tcMar>
              <w:top w:w="80" w:type="dxa"/>
              <w:bottom w:w="80" w:type="dxa"/>
              <w:left w:w="130" w:type="dxa"/>
              <w:right w:w="130" w:type="dxa"/>
            </w:tcMar>
          </w:tcPr>
          <w:p>
            <w:r>
              <w:rPr>
                <w:rFonts w:ascii="Times New Roman" w:hAnsi="Times New Roman"/>
                <w:sz w:val="18"/>
              </w:rPr>
              <w:t>Staging and architectural design of NLI pipeline</w:t>
            </w:r>
          </w:p>
        </w:tc>
        <w:tc>
          <w:tcPr>
            <w:tcW w:type="dxa" w:w="3312"/>
            <w:shd w:fill="F8FAFC"/>
            <w:tcMar>
              <w:top w:w="80" w:type="dxa"/>
              <w:bottom w:w="80" w:type="dxa"/>
              <w:left w:w="130" w:type="dxa"/>
              <w:right w:w="130" w:type="dxa"/>
            </w:tcMar>
          </w:tcPr>
          <w:p>
            <w:r>
              <w:rPr>
                <w:rFonts w:ascii="Times New Roman" w:hAnsi="Times New Roman"/>
                <w:sz w:val="18"/>
              </w:rPr>
              <w:t>RoBERTa-MNLI inference: Entailment vs. Contradiction</w:t>
            </w:r>
          </w:p>
        </w:tc>
      </w:tr>
      <w:tr>
        <w:tc>
          <w:tcPr>
            <w:tcW w:type="dxa" w:w="2592"/>
            <w:tcMar>
              <w:top w:w="80" w:type="dxa"/>
              <w:bottom w:w="80" w:type="dxa"/>
              <w:left w:w="130" w:type="dxa"/>
              <w:right w:w="130" w:type="dxa"/>
            </w:tcMar>
          </w:tcPr>
          <w:p>
            <w:r>
              <w:rPr>
                <w:rFonts w:ascii="Times New Roman" w:hAnsi="Times New Roman"/>
                <w:sz w:val="18"/>
              </w:rPr>
              <w:t>User Interface</w:t>
            </w:r>
          </w:p>
        </w:tc>
        <w:tc>
          <w:tcPr>
            <w:tcW w:type="dxa" w:w="3312"/>
            <w:tcMar>
              <w:top w:w="80" w:type="dxa"/>
              <w:bottom w:w="80" w:type="dxa"/>
              <w:left w:w="130" w:type="dxa"/>
              <w:right w:w="130" w:type="dxa"/>
            </w:tcMar>
          </w:tcPr>
          <w:p>
            <w:r>
              <w:rPr>
                <w:rFonts w:ascii="Times New Roman" w:hAnsi="Times New Roman"/>
                <w:sz w:val="18"/>
              </w:rPr>
              <w:t>Streamlit Web Dashboard with Login &amp; 3 Tabs</w:t>
            </w:r>
          </w:p>
        </w:tc>
        <w:tc>
          <w:tcPr>
            <w:tcW w:type="dxa" w:w="3312"/>
            <w:tcMar>
              <w:top w:w="80" w:type="dxa"/>
              <w:bottom w:w="80" w:type="dxa"/>
              <w:left w:w="130" w:type="dxa"/>
              <w:right w:w="130" w:type="dxa"/>
            </w:tcMar>
          </w:tcPr>
          <w:p>
            <w:r>
              <w:rPr>
                <w:rFonts w:ascii="Times New Roman" w:hAnsi="Times New Roman"/>
                <w:sz w:val="18"/>
              </w:rPr>
              <w:t>Production REST API endpoints &amp; final executive cards</w:t>
            </w:r>
          </w:p>
        </w:tc>
      </w:tr>
    </w:tbl>
    <w:p>
      <w:pPr>
        <w:spacing w:before="240" w:after="80"/>
      </w:pPr>
      <w:r>
        <w:rPr>
          <w:rFonts w:ascii="Times New Roman" w:hAnsi="Times New Roman"/>
          <w:b/>
          <w:sz w:val="25"/>
        </w:rPr>
        <w:t>7.5  Technical Discussion of 50% Milestone Observations &amp; Challenges</w:t>
      </w:r>
    </w:p>
    <w:p>
      <w:pPr>
        <w:spacing w:line="324" w:lineRule="auto" w:after="120"/>
      </w:pPr>
      <w:r>
        <w:rPr>
          <w:rFonts w:ascii="Times New Roman" w:hAnsi="Times New Roman"/>
          <w:sz w:val="22"/>
        </w:rPr>
        <w:t>The empirical observations from the 50% milestone yield three critical engineering insights:</w:t>
        <w:br/>
        <w:t>1. Domain Prior Stability: Testing across 100 historical claims confirms that source reputation alone correctly separates high-trust news from low-trust conspiracy outlets in 86% of cases without requiring any neural model execution.</w:t>
        <w:br/>
        <w:t>2. Lexical Scanner Precision: The 109-trigger lexical scanner successfully detected sensationalism in 92% of clickbait headlines while maintaining a false-positive rate under 4% on formal journalistic text.</w:t>
        <w:br/>
        <w:t>3. Live Retrieval Reliability: NewsAPI integration successfully retrieved 5+ relevant evidence articles for major news topics in an average of 1.12 seconds, validating the feasibility of real-time web verification.</w:t>
      </w:r>
    </w:p>
    <w:p>
      <w:r>
        <w:br w:type="page"/>
      </w:r>
    </w:p>
    <w:p>
      <w:pPr>
        <w:spacing w:before="240" w:after="40"/>
        <w:jc w:val="center"/>
      </w:pPr>
      <w:r>
        <w:rPr>
          <w:rFonts w:ascii="Times New Roman" w:hAnsi="Times New Roman"/>
          <w:b/>
          <w:sz w:val="28"/>
        </w:rPr>
        <w:t>CHAPTER 8</w:t>
      </w:r>
    </w:p>
    <w:p>
      <w:pPr>
        <w:spacing w:after="320"/>
        <w:jc w:val="center"/>
      </w:pPr>
      <w:r>
        <w:rPr>
          <w:rFonts w:ascii="Times New Roman" w:hAnsi="Times New Roman"/>
          <w:b/>
          <w:color w:val="102C57"/>
          <w:sz w:val="30"/>
        </w:rPr>
        <w:t>ETHICAL, LEGAL AND SUSTAINABILITY ASPECTS</w:t>
      </w:r>
    </w:p>
    <w:p>
      <w:pPr>
        <w:spacing w:before="240" w:after="80"/>
      </w:pPr>
      <w:r>
        <w:rPr>
          <w:rFonts w:ascii="Times New Roman" w:hAnsi="Times New Roman"/>
          <w:b/>
          <w:sz w:val="25"/>
        </w:rPr>
        <w:t>8.1  Algorithmic Fairness, Political Neutrality &amp; Bias Decoupling</w:t>
      </w:r>
    </w:p>
    <w:p>
      <w:pPr>
        <w:spacing w:line="324" w:lineRule="auto" w:after="120"/>
      </w:pPr>
      <w:r>
        <w:rPr>
          <w:rFonts w:ascii="Times New Roman" w:hAnsi="Times New Roman"/>
          <w:sz w:val="22"/>
        </w:rPr>
        <w:t>An automated credibility verification system must avoid becoming an instrument of ideological censorship. TruthLens explicitly decouples political bias from factual reporting quality. News outlets spanning the entire political spectrum (Left, Left-Center, Least Biased, Right-Center, Right) receive high credibility weights if their factual reporting record is sound (e.g., The Hindu on the Left-Center and The Wall Street Journal on the Right-Center both receive 85% credibility). Bias is reported transparently as a descriptive metadata tag, never as an automatic penalty factor.</w:t>
      </w:r>
    </w:p>
    <w:p>
      <w:pPr>
        <w:spacing w:before="240" w:after="80"/>
      </w:pPr>
      <w:r>
        <w:rPr>
          <w:rFonts w:ascii="Times New Roman" w:hAnsi="Times New Roman"/>
          <w:b/>
          <w:sz w:val="25"/>
        </w:rPr>
        <w:t>8.2  Data Privacy &amp; Compliance with India's DPDP Act 2023</w:t>
      </w:r>
    </w:p>
    <w:p>
      <w:pPr>
        <w:spacing w:line="324" w:lineRule="auto" w:after="120"/>
      </w:pPr>
      <w:r>
        <w:rPr>
          <w:rFonts w:ascii="Times New Roman" w:hAnsi="Times New Roman"/>
          <w:sz w:val="22"/>
        </w:rPr>
        <w:t>TruthLens complies strictly with India's Digital Personal Data Protection (DPDP) Act, 2023 [14]. The system does not harvest, store, or track personal identifiable information (PII). All user-submitted article URLs and text strings are analyzed ephemerally in-memory and discarded immediately upon session termination. External news retrieval adheres strictly to the terms of service and robots.txt policies of queried news providers.</w:t>
      </w:r>
    </w:p>
    <w:p>
      <w:pPr>
        <w:spacing w:before="240" w:after="80"/>
      </w:pPr>
      <w:r>
        <w:rPr>
          <w:rFonts w:ascii="Times New Roman" w:hAnsi="Times New Roman"/>
          <w:b/>
          <w:sz w:val="25"/>
        </w:rPr>
        <w:t>8.3  Green Computing, Energy Efficiency &amp; Edge Hardware Viability</w:t>
      </w:r>
    </w:p>
    <w:p>
      <w:pPr>
        <w:spacing w:line="324" w:lineRule="auto" w:after="120"/>
      </w:pPr>
      <w:r>
        <w:rPr>
          <w:rFonts w:ascii="Times New Roman" w:hAnsi="Times New Roman"/>
          <w:sz w:val="22"/>
        </w:rPr>
        <w:t>Large generative language models consume immense electrical energy and specialized GPU infrastructure. TruthLens demonstrates commitment to environmental sustainability by prioritizing lightweight algorithmic solutions: sub-millisecond SQLite B-Tree indexed lookups, compiled regex boundary scanning, and compact NLI models. The entire 50% milestone pipeline runs comfortably on standard student laptops with zero GPU consumption, embodying the principles of accessible, green AI.</w:t>
      </w:r>
    </w:p>
    <w:p>
      <w:r>
        <w:br w:type="page"/>
      </w:r>
    </w:p>
    <w:p>
      <w:pPr>
        <w:spacing w:before="240" w:after="40"/>
        <w:jc w:val="center"/>
      </w:pPr>
      <w:r>
        <w:rPr>
          <w:rFonts w:ascii="Times New Roman" w:hAnsi="Times New Roman"/>
          <w:b/>
          <w:sz w:val="28"/>
        </w:rPr>
        <w:t>CHAPTER 9</w:t>
      </w:r>
    </w:p>
    <w:p>
      <w:pPr>
        <w:spacing w:after="320"/>
        <w:jc w:val="center"/>
      </w:pPr>
      <w:r>
        <w:rPr>
          <w:rFonts w:ascii="Times New Roman" w:hAnsi="Times New Roman"/>
          <w:b/>
          <w:color w:val="102C57"/>
          <w:sz w:val="30"/>
        </w:rPr>
        <w:t>CONCLUSION AND FUTURE WORK</w:t>
      </w:r>
    </w:p>
    <w:p>
      <w:pPr>
        <w:spacing w:before="240" w:after="80"/>
      </w:pPr>
      <w:r>
        <w:rPr>
          <w:rFonts w:ascii="Times New Roman" w:hAnsi="Times New Roman"/>
          <w:b/>
          <w:sz w:val="25"/>
        </w:rPr>
        <w:t>9.1  Conclusion on 50% Milestone Accomplishments</w:t>
      </w:r>
    </w:p>
    <w:p>
      <w:pPr>
        <w:spacing w:line="324" w:lineRule="auto" w:after="120"/>
      </w:pPr>
      <w:r>
        <w:rPr>
          <w:rFonts w:ascii="Times New Roman" w:hAnsi="Times New Roman"/>
          <w:sz w:val="22"/>
        </w:rPr>
        <w:t>TruthLens has successfully completed the critical foundation and retrieval stages of the real-time news credibility verification engine. The team has ingested and indexed 4,442 news outlets into an SQLite database with &lt;0.02ms query latency; engineered a 109-trigger lexical manipulation analyzer with in-line visual highlighting; integrated live NewsAPI multi-source evidence retrieval; and launched an interactive Streamlit web application with 16 out of 16 automated unit tests passing.</w:t>
      </w:r>
    </w:p>
    <w:p>
      <w:pPr>
        <w:spacing w:before="240" w:after="80"/>
      </w:pPr>
      <w:r>
        <w:rPr>
          <w:rFonts w:ascii="Times New Roman" w:hAnsi="Times New Roman"/>
          <w:b/>
          <w:sz w:val="25"/>
        </w:rPr>
        <w:t>9.2  Upcoming Phase 4: RoBERTa-MNLI Transformer Integration</w:t>
      </w:r>
    </w:p>
    <w:p>
      <w:pPr>
        <w:spacing w:line="324" w:lineRule="auto" w:after="120"/>
      </w:pPr>
      <w:r>
        <w:rPr>
          <w:rFonts w:ascii="Times New Roman" w:hAnsi="Times New Roman"/>
          <w:sz w:val="22"/>
        </w:rPr>
        <w:t>In the next development cycle (Phase 4), the team will load roberta-large-mnli via PyTorch and Hugging Face Transformers. The model will ingest sentence pairs (Claim vs. Retrieved News Sentence) and classify semantic stance into Entailment (+1.0), Contradiction (-1.0), or Neutral (0.0). In parallel, an automated claim extraction module using spaCy NER will be integrated to parse 1,000+ word articles into checkable factual statements.</w:t>
      </w:r>
    </w:p>
    <w:p>
      <w:pPr>
        <w:spacing w:before="240" w:after="80"/>
      </w:pPr>
      <w:r>
        <w:rPr>
          <w:rFonts w:ascii="Times New Roman" w:hAnsi="Times New Roman"/>
          <w:b/>
          <w:sz w:val="25"/>
        </w:rPr>
        <w:t>9.3  Upcoming Phase 5: Score Aggregator &amp; Production REST API</w:t>
      </w:r>
    </w:p>
    <w:p>
      <w:pPr>
        <w:spacing w:line="324" w:lineRule="auto" w:after="120"/>
      </w:pPr>
      <w:r>
        <w:rPr>
          <w:rFonts w:ascii="Times New Roman" w:hAnsi="Times New Roman"/>
          <w:sz w:val="22"/>
        </w:rPr>
        <w:t>The final phase will implement the unified multi-factor aggregation equation C_final, execute comprehensive precision/recall/F1 benchmarks against 100 labeled claims, package the backend as high-throughput FastAPI REST endpoints, and compile the final B.Tech project thesis.</w:t>
      </w:r>
    </w:p>
    <w:p>
      <w:r>
        <w:br w:type="page"/>
      </w:r>
    </w:p>
    <w:p>
      <w:pPr>
        <w:spacing w:before="240" w:after="360"/>
        <w:jc w:val="center"/>
      </w:pPr>
      <w:r>
        <w:rPr>
          <w:rFonts w:ascii="Times New Roman" w:hAnsi="Times New Roman"/>
          <w:b/>
          <w:sz w:val="30"/>
        </w:rPr>
        <w:t>REFERENCES</w:t>
      </w:r>
    </w:p>
    <w:p>
      <w:pPr>
        <w:spacing w:line="288" w:lineRule="auto" w:after="80"/>
      </w:pPr>
      <w:r>
        <w:rPr>
          <w:rFonts w:ascii="Times New Roman" w:hAnsi="Times New Roman"/>
          <w:sz w:val="20"/>
        </w:rPr>
        <w:t>[1] S. Vosoughi, D. Roy, and S. Aral, "The spread of true and false news online," Science, vol. 359, no. 6380, pp. 1146-1151, Mar. 2018.</w:t>
      </w:r>
    </w:p>
    <w:p>
      <w:pPr>
        <w:spacing w:line="288" w:lineRule="auto" w:after="80"/>
      </w:pPr>
      <w:r>
        <w:rPr>
          <w:rFonts w:ascii="Times New Roman" w:hAnsi="Times New Roman"/>
          <w:sz w:val="20"/>
        </w:rPr>
        <w:t>[2] J. Thorne, A. Vlachos, C. Christodoulopoulos, and A. Mittal, "FEVER: a large-scale dataset for Fact Extraction and VERification," in Proc. NAACL-HLT 2018, pp. 809-819.</w:t>
      </w:r>
    </w:p>
    <w:p>
      <w:pPr>
        <w:spacing w:line="288" w:lineRule="auto" w:after="80"/>
      </w:pPr>
      <w:r>
        <w:rPr>
          <w:rFonts w:ascii="Times New Roman" w:hAnsi="Times New Roman"/>
          <w:sz w:val="20"/>
        </w:rPr>
        <w:t>[3] R. Baly, G. Karadzhov, D. Alexandrov, J. Glass, and P. Nakov, "Predicting factuality of reporting and bias of news media sources," in Proc. EMNLP 2018, pp. 3528-3539.</w:t>
      </w:r>
    </w:p>
    <w:p>
      <w:pPr>
        <w:spacing w:line="288" w:lineRule="auto" w:after="80"/>
      </w:pPr>
      <w:r>
        <w:rPr>
          <w:rFonts w:ascii="Times New Roman" w:hAnsi="Times New Roman"/>
          <w:sz w:val="20"/>
        </w:rPr>
        <w:t>[4] Y. Liu, M. Ott, N. Goyal, J. Du, M. Joshi, D. Chen, O. Levy, M. Lewis, L. Zettlemoyer, and V. Stoyanov, "RoBERTa: A Robustly Optimized BERT Pretraining Approach," arXiv:1907.11692, 2019.</w:t>
      </w:r>
    </w:p>
    <w:p>
      <w:pPr>
        <w:spacing w:line="288" w:lineRule="auto" w:after="80"/>
      </w:pPr>
      <w:r>
        <w:rPr>
          <w:rFonts w:ascii="Times New Roman" w:hAnsi="Times New Roman"/>
          <w:sz w:val="20"/>
        </w:rPr>
        <w:t>[5] W. Y. Wang, ""Liar, Liar Pants on Fire": A New Benchmark Dataset for Fake News Detection," in Proc. ACL 2017, pp. 422-426.</w:t>
      </w:r>
    </w:p>
    <w:p>
      <w:pPr>
        <w:spacing w:line="288" w:lineRule="auto" w:after="80"/>
      </w:pPr>
      <w:r>
        <w:rPr>
          <w:rFonts w:ascii="Times New Roman" w:hAnsi="Times New Roman"/>
          <w:sz w:val="20"/>
        </w:rPr>
        <w:t>[6] K. Shu, A. Sliva, S. Wang, J. Tang, and H. Liu, "Fake News Detection on Social Media: A Data Mining Perspective," ACM SIGKDD Explorations Newsletter, vol. 19, no. 1, pp. 22-36, 2017.</w:t>
      </w:r>
    </w:p>
    <w:p>
      <w:pPr>
        <w:spacing w:line="288" w:lineRule="auto" w:after="80"/>
      </w:pPr>
      <w:r>
        <w:rPr>
          <w:rFonts w:ascii="Times New Roman" w:hAnsi="Times New Roman"/>
          <w:sz w:val="20"/>
        </w:rPr>
        <w:t>[7] R. Baly et al., "We Can Detect Fake News with High Accuracy, but What Did We Learn? A Quantitative and Qualitative Analysis," in Proc. ACL 2020, pp. 5182-5197.</w:t>
      </w:r>
    </w:p>
    <w:p>
      <w:pPr>
        <w:spacing w:line="288" w:lineRule="auto" w:after="80"/>
      </w:pPr>
      <w:r>
        <w:rPr>
          <w:rFonts w:ascii="Times New Roman" w:hAnsi="Times New Roman"/>
          <w:sz w:val="20"/>
        </w:rPr>
        <w:t>[8] A. Hanselowski, H. P. Ji, V. Stoyanov, and I. Gurevych, "A Retrospective Analysis of the Fake News Challenge Stance-Detection Task," in Proc. COLING 2018, pp. 1859-1874.</w:t>
      </w:r>
    </w:p>
    <w:p>
      <w:pPr>
        <w:spacing w:line="288" w:lineRule="auto" w:after="80"/>
      </w:pPr>
      <w:r>
        <w:rPr>
          <w:rFonts w:ascii="Times New Roman" w:hAnsi="Times New Roman"/>
          <w:sz w:val="20"/>
        </w:rPr>
        <w:t>[9] B. D. Horne and S. Adali, "This Just In: Fake News Packs a Lot in Title, Uses Less Words, and Is More Repetitive," in Proc. AAAI ICWSM 2017, pp. 759-766.</w:t>
      </w:r>
    </w:p>
    <w:p>
      <w:pPr>
        <w:spacing w:line="288" w:lineRule="auto" w:after="80"/>
      </w:pPr>
      <w:r>
        <w:rPr>
          <w:rFonts w:ascii="Times New Roman" w:hAnsi="Times New Roman"/>
          <w:sz w:val="20"/>
        </w:rPr>
        <w:t>[10] R. Aly et al., "FEVEROUS: Fact Extraction and VERification Over Unstructured and Structured information," in NeurIPS, vol. 34, 2021, pp. 25674-25687.</w:t>
      </w:r>
    </w:p>
    <w:p>
      <w:pPr>
        <w:spacing w:line="288" w:lineRule="auto" w:after="80"/>
      </w:pPr>
      <w:r>
        <w:rPr>
          <w:rFonts w:ascii="Times New Roman" w:hAnsi="Times New Roman"/>
          <w:sz w:val="20"/>
        </w:rPr>
        <w:t>[11] M. Hardalov, A. Arora, P. Nakov, and I. Augenstein, "A Survey on Stance Detection for Mis- and Disinformation Identification," in Findings of NAACL 2022, pp. 1259-1277.</w:t>
      </w:r>
    </w:p>
    <w:p>
      <w:pPr>
        <w:spacing w:line="288" w:lineRule="auto" w:after="80"/>
      </w:pPr>
      <w:r>
        <w:rPr>
          <w:rFonts w:ascii="Times New Roman" w:hAnsi="Times New Roman"/>
          <w:sz w:val="20"/>
        </w:rPr>
        <w:t>[12] J. Norregaard, B. D. Horne, and S. Adali, "NELA-GT-2018: A Large Multi-Labelled News Dataset for The Study of Misinformation in News Articles," in Proc. AAAI ICWSM 2019, pp. 630-638.</w:t>
      </w:r>
    </w:p>
    <w:p>
      <w:pPr>
        <w:spacing w:line="288" w:lineRule="auto" w:after="80"/>
      </w:pPr>
      <w:r>
        <w:rPr>
          <w:rFonts w:ascii="Times New Roman" w:hAnsi="Times New Roman"/>
          <w:sz w:val="20"/>
        </w:rPr>
        <w:t>[13] United Nations General Assembly, "Transforming our world: The 2030 Agenda for Sustainable Development," Resolution A/RES/70/1, New York, NY, USA, 2015.</w:t>
      </w:r>
    </w:p>
    <w:p>
      <w:pPr>
        <w:spacing w:line="288" w:lineRule="auto" w:after="80"/>
      </w:pPr>
      <w:r>
        <w:rPr>
          <w:rFonts w:ascii="Times New Roman" w:hAnsi="Times New Roman"/>
          <w:sz w:val="20"/>
        </w:rPr>
        <w:t>[14] Government of India, "The Digital Personal Data Protection Act, 2023," Act No. 22 of 2023, The Gazette of India, New Delhi, India, Aug. 2023.</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i/>
        <w:color w:val="646464"/>
        <w:sz w:val="17"/>
      </w:rPr>
      <w:t>Presidency School of Artificial Intelligence &amp; Advanced Computing, Presidency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6464"/>
        <w:sz w:val="17"/>
      </w:rPr>
      <w:t>TruthLens: AI-Powered Real-Time News Credibility Verification Engine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