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F4D5" w14:textId="77777777" w:rsidR="00774EB4" w:rsidRPr="007F5D9D" w:rsidRDefault="00774EB4" w:rsidP="00774EB4">
      <w:pPr>
        <w:spacing w:after="40" w:line="240" w:lineRule="auto"/>
        <w:jc w:val="center"/>
        <w:rPr>
          <w:sz w:val="40"/>
          <w:szCs w:val="48"/>
        </w:rPr>
      </w:pPr>
      <w:r w:rsidRPr="007F5D9D">
        <w:rPr>
          <w:b/>
          <w:color w:val="1F3752"/>
          <w:sz w:val="40"/>
          <w:szCs w:val="48"/>
        </w:rPr>
        <w:t>Business Recommendation:</w:t>
      </w:r>
      <w:r w:rsidRPr="007F5D9D">
        <w:rPr>
          <w:b/>
          <w:color w:val="1F3752"/>
          <w:sz w:val="40"/>
          <w:szCs w:val="48"/>
        </w:rPr>
        <w:br/>
        <w:t>Indian D2C True Profit Analysis</w:t>
      </w:r>
    </w:p>
    <w:p w14:paraId="091C5DE8" w14:textId="77777777" w:rsidR="00774EB4" w:rsidRDefault="00774EB4" w:rsidP="00774EB4">
      <w:pPr>
        <w:spacing w:after="40" w:line="240" w:lineRule="auto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8"/>
        <w:gridCol w:w="2337"/>
        <w:gridCol w:w="2336"/>
      </w:tblGrid>
      <w:tr w:rsidR="00774EB4" w:rsidRPr="007F5D9D" w14:paraId="31AD06FA" w14:textId="77777777" w:rsidTr="00E213A0">
        <w:trPr>
          <w:jc w:val="center"/>
        </w:trPr>
        <w:tc>
          <w:tcPr>
            <w:tcW w:w="2592" w:type="dxa"/>
            <w:shd w:val="clear" w:color="auto" w:fill="DCE6F1"/>
            <w:vAlign w:val="center"/>
          </w:tcPr>
          <w:p w14:paraId="204B4E8C" w14:textId="77777777" w:rsidR="00774EB4" w:rsidRPr="007F5D9D" w:rsidRDefault="00774EB4" w:rsidP="00E213A0">
            <w:pPr>
              <w:rPr>
                <w:sz w:val="20"/>
                <w:szCs w:val="28"/>
              </w:rPr>
            </w:pPr>
            <w:r w:rsidRPr="007F5D9D">
              <w:rPr>
                <w:b/>
                <w:sz w:val="20"/>
                <w:szCs w:val="28"/>
              </w:rPr>
              <w:t>Prepared by</w:t>
            </w:r>
          </w:p>
        </w:tc>
        <w:tc>
          <w:tcPr>
            <w:tcW w:w="2592" w:type="dxa"/>
            <w:vAlign w:val="center"/>
          </w:tcPr>
          <w:p w14:paraId="04110C5B" w14:textId="77777777" w:rsidR="00774EB4" w:rsidRPr="007F5D9D" w:rsidRDefault="00774EB4" w:rsidP="00E213A0">
            <w:pPr>
              <w:rPr>
                <w:sz w:val="20"/>
                <w:szCs w:val="28"/>
              </w:rPr>
            </w:pPr>
            <w:r w:rsidRPr="007F5D9D">
              <w:rPr>
                <w:sz w:val="20"/>
                <w:szCs w:val="28"/>
              </w:rPr>
              <w:t>Shubham Sarkar</w:t>
            </w:r>
          </w:p>
        </w:tc>
        <w:tc>
          <w:tcPr>
            <w:tcW w:w="2592" w:type="dxa"/>
            <w:shd w:val="clear" w:color="auto" w:fill="DCE6F1"/>
            <w:vAlign w:val="center"/>
          </w:tcPr>
          <w:p w14:paraId="1D13BB14" w14:textId="77777777" w:rsidR="00774EB4" w:rsidRPr="007F5D9D" w:rsidRDefault="00774EB4" w:rsidP="00E213A0">
            <w:pPr>
              <w:rPr>
                <w:sz w:val="20"/>
                <w:szCs w:val="28"/>
              </w:rPr>
            </w:pPr>
            <w:r w:rsidRPr="007F5D9D">
              <w:rPr>
                <w:b/>
                <w:sz w:val="20"/>
                <w:szCs w:val="28"/>
              </w:rPr>
              <w:t>Category</w:t>
            </w:r>
          </w:p>
        </w:tc>
        <w:tc>
          <w:tcPr>
            <w:tcW w:w="2592" w:type="dxa"/>
            <w:vAlign w:val="center"/>
          </w:tcPr>
          <w:p w14:paraId="18FCB4B3" w14:textId="77777777" w:rsidR="00774EB4" w:rsidRPr="007F5D9D" w:rsidRDefault="00774EB4" w:rsidP="00E213A0">
            <w:pPr>
              <w:rPr>
                <w:sz w:val="20"/>
                <w:szCs w:val="28"/>
              </w:rPr>
            </w:pPr>
            <w:r w:rsidRPr="007F5D9D">
              <w:rPr>
                <w:sz w:val="20"/>
                <w:szCs w:val="28"/>
              </w:rPr>
              <w:t>Fashion (Kurta)</w:t>
            </w:r>
          </w:p>
        </w:tc>
      </w:tr>
      <w:tr w:rsidR="00774EB4" w:rsidRPr="007F5D9D" w14:paraId="73211AE0" w14:textId="77777777" w:rsidTr="00E213A0">
        <w:trPr>
          <w:jc w:val="center"/>
        </w:trPr>
        <w:tc>
          <w:tcPr>
            <w:tcW w:w="2592" w:type="dxa"/>
            <w:shd w:val="clear" w:color="auto" w:fill="DCE6F1"/>
            <w:vAlign w:val="center"/>
          </w:tcPr>
          <w:p w14:paraId="55F17764" w14:textId="77777777" w:rsidR="00774EB4" w:rsidRPr="007F5D9D" w:rsidRDefault="00774EB4" w:rsidP="00E213A0">
            <w:pPr>
              <w:rPr>
                <w:sz w:val="20"/>
                <w:szCs w:val="28"/>
              </w:rPr>
            </w:pPr>
            <w:r w:rsidRPr="007F5D9D">
              <w:rPr>
                <w:b/>
                <w:sz w:val="20"/>
                <w:szCs w:val="28"/>
              </w:rPr>
              <w:t>Dataset</w:t>
            </w:r>
          </w:p>
        </w:tc>
        <w:tc>
          <w:tcPr>
            <w:tcW w:w="2592" w:type="dxa"/>
            <w:vAlign w:val="center"/>
          </w:tcPr>
          <w:p w14:paraId="2B7E179D" w14:textId="77777777" w:rsidR="00774EB4" w:rsidRPr="007F5D9D" w:rsidRDefault="00774EB4" w:rsidP="00E213A0">
            <w:pPr>
              <w:rPr>
                <w:sz w:val="20"/>
                <w:szCs w:val="28"/>
              </w:rPr>
            </w:pPr>
            <w:r w:rsidRPr="007F5D9D">
              <w:rPr>
                <w:sz w:val="20"/>
                <w:szCs w:val="28"/>
              </w:rPr>
              <w:t>100 test orders</w:t>
            </w:r>
          </w:p>
        </w:tc>
        <w:tc>
          <w:tcPr>
            <w:tcW w:w="2592" w:type="dxa"/>
            <w:shd w:val="clear" w:color="auto" w:fill="DCE6F1"/>
            <w:vAlign w:val="center"/>
          </w:tcPr>
          <w:p w14:paraId="1F5CA52C" w14:textId="77777777" w:rsidR="00774EB4" w:rsidRPr="007F5D9D" w:rsidRDefault="00774EB4" w:rsidP="00E213A0">
            <w:pPr>
              <w:rPr>
                <w:sz w:val="20"/>
                <w:szCs w:val="28"/>
              </w:rPr>
            </w:pPr>
            <w:r w:rsidRPr="007F5D9D">
              <w:rPr>
                <w:b/>
                <w:sz w:val="20"/>
                <w:szCs w:val="28"/>
              </w:rPr>
              <w:t>Tool</w:t>
            </w:r>
          </w:p>
        </w:tc>
        <w:tc>
          <w:tcPr>
            <w:tcW w:w="2592" w:type="dxa"/>
            <w:vAlign w:val="center"/>
          </w:tcPr>
          <w:p w14:paraId="4039593C" w14:textId="77777777" w:rsidR="00774EB4" w:rsidRPr="007F5D9D" w:rsidRDefault="00774EB4" w:rsidP="00E213A0">
            <w:pPr>
              <w:rPr>
                <w:sz w:val="20"/>
                <w:szCs w:val="28"/>
              </w:rPr>
            </w:pPr>
            <w:r w:rsidRPr="007F5D9D">
              <w:rPr>
                <w:sz w:val="20"/>
                <w:szCs w:val="28"/>
              </w:rPr>
              <w:t>Microsoft Excel 2021</w:t>
            </w:r>
          </w:p>
        </w:tc>
      </w:tr>
    </w:tbl>
    <w:p w14:paraId="5810F989" w14:textId="77777777" w:rsidR="00774EB4" w:rsidRDefault="00774EB4" w:rsidP="00774EB4">
      <w:pPr>
        <w:spacing w:after="40" w:line="240" w:lineRule="auto"/>
        <w:rPr>
          <w:b/>
          <w:color w:val="1F3752"/>
          <w:sz w:val="24"/>
          <w:szCs w:val="32"/>
        </w:rPr>
      </w:pPr>
    </w:p>
    <w:p w14:paraId="1E41E7D8" w14:textId="77777777" w:rsidR="00774EB4" w:rsidRDefault="00774EB4" w:rsidP="00774EB4">
      <w:pPr>
        <w:spacing w:after="40" w:line="240" w:lineRule="auto"/>
        <w:rPr>
          <w:b/>
          <w:color w:val="1F3752"/>
          <w:sz w:val="24"/>
          <w:szCs w:val="32"/>
        </w:rPr>
      </w:pPr>
      <w:r w:rsidRPr="007F5D9D">
        <w:rPr>
          <w:b/>
          <w:color w:val="1F3752"/>
          <w:sz w:val="24"/>
          <w:szCs w:val="32"/>
        </w:rPr>
        <w:t>Executive Summary</w:t>
      </w:r>
    </w:p>
    <w:p w14:paraId="61681299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 xml:space="preserve">The current workbook contains 100 test orders and shows a positive total CM2 of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21,821.62 when the observed return rate of 35.0% is applied. The earlier report used a 30% base-case return assumption; this updated report keeps that scenario for comparison while separating it from the actual dataset result.</w:t>
      </w:r>
    </w:p>
    <w:p w14:paraId="709E5C35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 xml:space="preserve">The strongest channel on average CM2 per order is Own Website at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330.39, followed by </w:t>
      </w:r>
      <w:proofErr w:type="spellStart"/>
      <w:r w:rsidRPr="007F5D9D">
        <w:rPr>
          <w:sz w:val="20"/>
          <w:szCs w:val="24"/>
        </w:rPr>
        <w:t>Meesho</w:t>
      </w:r>
      <w:proofErr w:type="spellEnd"/>
      <w:r w:rsidRPr="007F5D9D">
        <w:rPr>
          <w:sz w:val="20"/>
          <w:szCs w:val="24"/>
        </w:rPr>
        <w:t xml:space="preserve"> at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242.50 and Myntra at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78.73. At product level, Premium Silk Kurta contributes the highest total CM2 at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10,200.93.</w:t>
      </w:r>
    </w:p>
    <w:p w14:paraId="06445B4A" w14:textId="77777777" w:rsidR="00774EB4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>The clearest operational risk is returns: 35 of 100 orders are returned, producing a CM2 impact of -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6,775.72. Reducing returns therefore has a direct and measurable effect on contribution margin.</w:t>
      </w:r>
    </w:p>
    <w:p w14:paraId="076EC714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5"/>
        <w:gridCol w:w="1879"/>
        <w:gridCol w:w="1879"/>
        <w:gridCol w:w="1864"/>
        <w:gridCol w:w="1873"/>
      </w:tblGrid>
      <w:tr w:rsidR="00774EB4" w14:paraId="6345DCB1" w14:textId="77777777" w:rsidTr="00E213A0">
        <w:trPr>
          <w:jc w:val="center"/>
        </w:trPr>
        <w:tc>
          <w:tcPr>
            <w:tcW w:w="2074" w:type="dxa"/>
            <w:shd w:val="clear" w:color="auto" w:fill="1F3752"/>
            <w:vAlign w:val="center"/>
          </w:tcPr>
          <w:p w14:paraId="3FD80FA6" w14:textId="77777777" w:rsidR="00774EB4" w:rsidRDefault="00774EB4" w:rsidP="00E213A0">
            <w:r>
              <w:rPr>
                <w:b/>
                <w:color w:val="FFFFFF"/>
                <w:sz w:val="16"/>
              </w:rPr>
              <w:t>Actual CM2</w:t>
            </w:r>
          </w:p>
        </w:tc>
        <w:tc>
          <w:tcPr>
            <w:tcW w:w="2074" w:type="dxa"/>
            <w:shd w:val="clear" w:color="auto" w:fill="1F3752"/>
            <w:vAlign w:val="center"/>
          </w:tcPr>
          <w:p w14:paraId="5EDD34C9" w14:textId="77777777" w:rsidR="00774EB4" w:rsidRDefault="00774EB4" w:rsidP="00E213A0">
            <w:r>
              <w:rPr>
                <w:b/>
                <w:color w:val="FFFFFF"/>
                <w:sz w:val="16"/>
              </w:rPr>
              <w:t>Observed Returns</w:t>
            </w:r>
          </w:p>
        </w:tc>
        <w:tc>
          <w:tcPr>
            <w:tcW w:w="2074" w:type="dxa"/>
            <w:shd w:val="clear" w:color="auto" w:fill="1F3752"/>
            <w:vAlign w:val="center"/>
          </w:tcPr>
          <w:p w14:paraId="673EE8EC" w14:textId="77777777" w:rsidR="00774EB4" w:rsidRDefault="00774EB4" w:rsidP="00E213A0">
            <w:r>
              <w:rPr>
                <w:b/>
                <w:color w:val="FFFFFF"/>
                <w:sz w:val="16"/>
              </w:rPr>
              <w:t>Avg Delivered CM2</w:t>
            </w:r>
          </w:p>
        </w:tc>
        <w:tc>
          <w:tcPr>
            <w:tcW w:w="2074" w:type="dxa"/>
            <w:shd w:val="clear" w:color="auto" w:fill="1F3752"/>
            <w:vAlign w:val="center"/>
          </w:tcPr>
          <w:p w14:paraId="737A80C5" w14:textId="77777777" w:rsidR="00774EB4" w:rsidRDefault="00774EB4" w:rsidP="00E213A0">
            <w:r>
              <w:rPr>
                <w:b/>
                <w:color w:val="FFFFFF"/>
                <w:sz w:val="16"/>
              </w:rPr>
              <w:t>Best Channel</w:t>
            </w:r>
          </w:p>
        </w:tc>
        <w:tc>
          <w:tcPr>
            <w:tcW w:w="2074" w:type="dxa"/>
            <w:shd w:val="clear" w:color="auto" w:fill="1F3752"/>
            <w:vAlign w:val="center"/>
          </w:tcPr>
          <w:p w14:paraId="3DAAFA01" w14:textId="77777777" w:rsidR="00774EB4" w:rsidRDefault="00774EB4" w:rsidP="00E213A0">
            <w:r>
              <w:rPr>
                <w:b/>
                <w:color w:val="FFFFFF"/>
                <w:sz w:val="16"/>
              </w:rPr>
              <w:t>Top SKU</w:t>
            </w:r>
          </w:p>
        </w:tc>
      </w:tr>
      <w:tr w:rsidR="00774EB4" w14:paraId="0CCBE4F3" w14:textId="77777777" w:rsidTr="00E213A0">
        <w:trPr>
          <w:jc w:val="center"/>
        </w:trPr>
        <w:tc>
          <w:tcPr>
            <w:tcW w:w="2074" w:type="dxa"/>
            <w:vAlign w:val="center"/>
          </w:tcPr>
          <w:p w14:paraId="0A305476" w14:textId="77777777" w:rsidR="00774EB4" w:rsidRDefault="00774EB4" w:rsidP="00E213A0">
            <w:r>
              <w:rPr>
                <w:b/>
                <w:sz w:val="16"/>
              </w:rPr>
              <w:t>₹21,822</w:t>
            </w:r>
          </w:p>
        </w:tc>
        <w:tc>
          <w:tcPr>
            <w:tcW w:w="2074" w:type="dxa"/>
            <w:vAlign w:val="center"/>
          </w:tcPr>
          <w:p w14:paraId="7B24E464" w14:textId="77777777" w:rsidR="00774EB4" w:rsidRDefault="00774EB4" w:rsidP="00E213A0">
            <w:r>
              <w:rPr>
                <w:b/>
                <w:sz w:val="16"/>
              </w:rPr>
              <w:t>35.0%</w:t>
            </w:r>
          </w:p>
        </w:tc>
        <w:tc>
          <w:tcPr>
            <w:tcW w:w="2074" w:type="dxa"/>
            <w:vAlign w:val="center"/>
          </w:tcPr>
          <w:p w14:paraId="515AD301" w14:textId="77777777" w:rsidR="00774EB4" w:rsidRDefault="00774EB4" w:rsidP="00E213A0">
            <w:r>
              <w:rPr>
                <w:b/>
                <w:sz w:val="16"/>
              </w:rPr>
              <w:t>₹440</w:t>
            </w:r>
          </w:p>
        </w:tc>
        <w:tc>
          <w:tcPr>
            <w:tcW w:w="2074" w:type="dxa"/>
            <w:vAlign w:val="center"/>
          </w:tcPr>
          <w:p w14:paraId="245D9ED0" w14:textId="77777777" w:rsidR="00774EB4" w:rsidRDefault="00774EB4" w:rsidP="00E213A0">
            <w:r>
              <w:rPr>
                <w:b/>
                <w:sz w:val="16"/>
              </w:rPr>
              <w:t>Own Website</w:t>
            </w:r>
          </w:p>
        </w:tc>
        <w:tc>
          <w:tcPr>
            <w:tcW w:w="2074" w:type="dxa"/>
            <w:vAlign w:val="center"/>
          </w:tcPr>
          <w:p w14:paraId="36A2560C" w14:textId="77777777" w:rsidR="00774EB4" w:rsidRDefault="00774EB4" w:rsidP="00E213A0">
            <w:r>
              <w:rPr>
                <w:b/>
                <w:sz w:val="16"/>
              </w:rPr>
              <w:t>Premium Silk Kurta</w:t>
            </w:r>
          </w:p>
        </w:tc>
      </w:tr>
    </w:tbl>
    <w:p w14:paraId="051B08E9" w14:textId="77777777" w:rsidR="00774EB4" w:rsidRDefault="00774EB4" w:rsidP="00774EB4">
      <w:pPr>
        <w:spacing w:before="100" w:after="60" w:line="240" w:lineRule="auto"/>
        <w:rPr>
          <w:b/>
          <w:color w:val="1F3752"/>
          <w:sz w:val="24"/>
          <w:szCs w:val="32"/>
        </w:rPr>
      </w:pPr>
    </w:p>
    <w:p w14:paraId="793182D2" w14:textId="77777777" w:rsidR="00774EB4" w:rsidRPr="007F5D9D" w:rsidRDefault="00774EB4" w:rsidP="00774EB4">
      <w:pPr>
        <w:spacing w:before="100" w:after="60" w:line="240" w:lineRule="auto"/>
        <w:rPr>
          <w:sz w:val="24"/>
          <w:szCs w:val="32"/>
        </w:rPr>
      </w:pPr>
      <w:r w:rsidRPr="007F5D9D">
        <w:rPr>
          <w:b/>
          <w:color w:val="1F3752"/>
          <w:sz w:val="24"/>
          <w:szCs w:val="32"/>
        </w:rPr>
        <w:t>1. Profitability: Positive, But Returns Reduce the Buffer</w:t>
      </w:r>
    </w:p>
    <w:p w14:paraId="7B74AA9F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 xml:space="preserve">Using the observed order-status mix, 65 orders were delivered and 35 were returned. Delivered orders generated an average CM2 of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439.96 each, while returned orders generated an average CM2 impact of -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193.59 each.</w:t>
      </w:r>
    </w:p>
    <w:p w14:paraId="45C28B2D" w14:textId="77777777" w:rsidR="00774EB4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 xml:space="preserve">This produces an actual dataset CM2 of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21,821.62. The 30% base-case scenario remains useful for planning, where the model projects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24,989.38. The difference matters: the current dataset is running at a higher observed return rate than the base-case assumption.</w:t>
      </w:r>
    </w:p>
    <w:p w14:paraId="53620919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</w:p>
    <w:p w14:paraId="7303F66B" w14:textId="77777777" w:rsidR="00774EB4" w:rsidRDefault="00774EB4" w:rsidP="00774EB4">
      <w:pPr>
        <w:spacing w:before="40" w:after="60" w:line="240" w:lineRule="auto"/>
      </w:pPr>
      <w:r>
        <w:rPr>
          <w:noProof/>
        </w:rPr>
        <w:drawing>
          <wp:inline distT="0" distB="0" distL="0" distR="0" wp14:anchorId="2BF614E7" wp14:editId="1A8C9C24">
            <wp:extent cx="5532120" cy="2328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u_cm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3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6E1D" w14:textId="77777777" w:rsidR="00774EB4" w:rsidRDefault="00774EB4" w:rsidP="00774EB4">
      <w:pPr>
        <w:spacing w:before="100" w:after="60" w:line="240" w:lineRule="auto"/>
        <w:rPr>
          <w:b/>
          <w:color w:val="1F3752"/>
          <w:sz w:val="18"/>
        </w:rPr>
      </w:pPr>
    </w:p>
    <w:p w14:paraId="09BA497F" w14:textId="77777777" w:rsidR="00774EB4" w:rsidRPr="007F5D9D" w:rsidRDefault="00774EB4" w:rsidP="00774EB4">
      <w:pPr>
        <w:spacing w:before="100" w:after="60" w:line="240" w:lineRule="auto"/>
        <w:rPr>
          <w:sz w:val="24"/>
          <w:szCs w:val="32"/>
        </w:rPr>
      </w:pPr>
      <w:r w:rsidRPr="007F5D9D">
        <w:rPr>
          <w:b/>
          <w:color w:val="1F3752"/>
          <w:sz w:val="24"/>
          <w:szCs w:val="32"/>
        </w:rPr>
        <w:lastRenderedPageBreak/>
        <w:t>2. Channel Mix: Own Website Has the Strongest CM2 per Order</w:t>
      </w:r>
    </w:p>
    <w:p w14:paraId="4AA24376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 xml:space="preserve">Own Website has the highest average CM2 per order at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330.39. </w:t>
      </w:r>
      <w:proofErr w:type="spellStart"/>
      <w:r w:rsidRPr="007F5D9D">
        <w:rPr>
          <w:sz w:val="20"/>
          <w:szCs w:val="24"/>
        </w:rPr>
        <w:t>Meesho</w:t>
      </w:r>
      <w:proofErr w:type="spellEnd"/>
      <w:r w:rsidRPr="007F5D9D">
        <w:rPr>
          <w:sz w:val="20"/>
          <w:szCs w:val="24"/>
        </w:rPr>
        <w:t xml:space="preserve"> averages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242.50, while Myntra averages only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78.73.</w:t>
      </w:r>
    </w:p>
    <w:p w14:paraId="4E02D3CB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>The previous report correctly identified channel economics as a structural issue rather than simply an operational performance issue. The workbook's rate assumptions show materially higher marketplace fees on Myntra, while the Own Website has the lowest commission burden.</w:t>
      </w:r>
    </w:p>
    <w:p w14:paraId="5D83E8FD" w14:textId="77777777" w:rsidR="00774EB4" w:rsidRDefault="00774EB4" w:rsidP="00774EB4">
      <w:pPr>
        <w:spacing w:before="40" w:after="60" w:line="240" w:lineRule="auto"/>
      </w:pPr>
      <w:r>
        <w:rPr>
          <w:noProof/>
        </w:rPr>
        <w:drawing>
          <wp:inline distT="0" distB="0" distL="0" distR="0" wp14:anchorId="1F4EC9BA" wp14:editId="2C9DA456">
            <wp:extent cx="5257800" cy="23817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_cm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0E60" w14:textId="77777777" w:rsidR="00774EB4" w:rsidRDefault="00774EB4" w:rsidP="00774EB4">
      <w:pPr>
        <w:spacing w:before="40" w:after="60" w:line="240" w:lineRule="auto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13"/>
        <w:gridCol w:w="3117"/>
      </w:tblGrid>
      <w:tr w:rsidR="00774EB4" w14:paraId="2303985D" w14:textId="77777777" w:rsidTr="00E213A0">
        <w:trPr>
          <w:jc w:val="center"/>
        </w:trPr>
        <w:tc>
          <w:tcPr>
            <w:tcW w:w="3456" w:type="dxa"/>
            <w:shd w:val="clear" w:color="auto" w:fill="1F3752"/>
            <w:vAlign w:val="center"/>
          </w:tcPr>
          <w:p w14:paraId="6CCA31E5" w14:textId="77777777" w:rsidR="00774EB4" w:rsidRDefault="00774EB4" w:rsidP="00E213A0">
            <w:r>
              <w:rPr>
                <w:b/>
                <w:color w:val="FFFFFF"/>
                <w:sz w:val="16"/>
              </w:rPr>
              <w:t>Channel</w:t>
            </w:r>
          </w:p>
        </w:tc>
        <w:tc>
          <w:tcPr>
            <w:tcW w:w="3456" w:type="dxa"/>
            <w:shd w:val="clear" w:color="auto" w:fill="1F3752"/>
            <w:vAlign w:val="center"/>
          </w:tcPr>
          <w:p w14:paraId="23E900CD" w14:textId="77777777" w:rsidR="00774EB4" w:rsidRDefault="00774EB4" w:rsidP="00E213A0">
            <w:r>
              <w:rPr>
                <w:b/>
                <w:color w:val="FFFFFF"/>
                <w:sz w:val="16"/>
              </w:rPr>
              <w:t>Avg CM2 / Order</w:t>
            </w:r>
          </w:p>
        </w:tc>
        <w:tc>
          <w:tcPr>
            <w:tcW w:w="3456" w:type="dxa"/>
            <w:shd w:val="clear" w:color="auto" w:fill="1F3752"/>
            <w:vAlign w:val="center"/>
          </w:tcPr>
          <w:p w14:paraId="3CD06D73" w14:textId="77777777" w:rsidR="00774EB4" w:rsidRDefault="00774EB4" w:rsidP="00E213A0">
            <w:r>
              <w:rPr>
                <w:b/>
                <w:color w:val="FFFFFF"/>
                <w:sz w:val="16"/>
              </w:rPr>
              <w:t>Relative Position</w:t>
            </w:r>
          </w:p>
        </w:tc>
      </w:tr>
      <w:tr w:rsidR="00774EB4" w14:paraId="73BD932C" w14:textId="77777777" w:rsidTr="00E213A0">
        <w:trPr>
          <w:jc w:val="center"/>
        </w:trPr>
        <w:tc>
          <w:tcPr>
            <w:tcW w:w="3456" w:type="dxa"/>
            <w:vAlign w:val="center"/>
          </w:tcPr>
          <w:p w14:paraId="5BF8FB7B" w14:textId="77777777" w:rsidR="00774EB4" w:rsidRDefault="00774EB4" w:rsidP="00E213A0">
            <w:proofErr w:type="spellStart"/>
            <w:r>
              <w:rPr>
                <w:b/>
                <w:sz w:val="16"/>
              </w:rPr>
              <w:t>Meesho</w:t>
            </w:r>
            <w:proofErr w:type="spellEnd"/>
          </w:p>
        </w:tc>
        <w:tc>
          <w:tcPr>
            <w:tcW w:w="3456" w:type="dxa"/>
            <w:vAlign w:val="center"/>
          </w:tcPr>
          <w:p w14:paraId="79D47366" w14:textId="77777777" w:rsidR="00774EB4" w:rsidRDefault="00774EB4" w:rsidP="00E213A0">
            <w:r>
              <w:rPr>
                <w:rFonts w:ascii="Arial" w:hAnsi="Arial" w:cs="Arial"/>
                <w:sz w:val="16"/>
              </w:rPr>
              <w:t>₹</w:t>
            </w:r>
            <w:r>
              <w:rPr>
                <w:sz w:val="16"/>
              </w:rPr>
              <w:t>242.50</w:t>
            </w:r>
          </w:p>
        </w:tc>
        <w:tc>
          <w:tcPr>
            <w:tcW w:w="3456" w:type="dxa"/>
            <w:vAlign w:val="center"/>
          </w:tcPr>
          <w:p w14:paraId="665C0876" w14:textId="77777777" w:rsidR="00774EB4" w:rsidRDefault="00774EB4" w:rsidP="00E213A0">
            <w:r>
              <w:rPr>
                <w:sz w:val="16"/>
              </w:rPr>
              <w:t>Middle</w:t>
            </w:r>
          </w:p>
        </w:tc>
      </w:tr>
      <w:tr w:rsidR="00774EB4" w14:paraId="0505F6FE" w14:textId="77777777" w:rsidTr="00E213A0">
        <w:trPr>
          <w:jc w:val="center"/>
        </w:trPr>
        <w:tc>
          <w:tcPr>
            <w:tcW w:w="3456" w:type="dxa"/>
            <w:vAlign w:val="center"/>
          </w:tcPr>
          <w:p w14:paraId="4AC3E5EF" w14:textId="77777777" w:rsidR="00774EB4" w:rsidRDefault="00774EB4" w:rsidP="00E213A0">
            <w:r>
              <w:rPr>
                <w:b/>
                <w:sz w:val="16"/>
              </w:rPr>
              <w:t>Myntra</w:t>
            </w:r>
          </w:p>
        </w:tc>
        <w:tc>
          <w:tcPr>
            <w:tcW w:w="3456" w:type="dxa"/>
            <w:vAlign w:val="center"/>
          </w:tcPr>
          <w:p w14:paraId="5858F1D7" w14:textId="77777777" w:rsidR="00774EB4" w:rsidRDefault="00774EB4" w:rsidP="00E213A0">
            <w:r>
              <w:rPr>
                <w:rFonts w:ascii="Arial" w:hAnsi="Arial" w:cs="Arial"/>
                <w:sz w:val="16"/>
              </w:rPr>
              <w:t>₹</w:t>
            </w:r>
            <w:r>
              <w:rPr>
                <w:sz w:val="16"/>
              </w:rPr>
              <w:t>78.73</w:t>
            </w:r>
          </w:p>
        </w:tc>
        <w:tc>
          <w:tcPr>
            <w:tcW w:w="3456" w:type="dxa"/>
            <w:vAlign w:val="center"/>
          </w:tcPr>
          <w:p w14:paraId="6742B426" w14:textId="77777777" w:rsidR="00774EB4" w:rsidRDefault="00774EB4" w:rsidP="00E213A0">
            <w:r>
              <w:rPr>
                <w:sz w:val="16"/>
              </w:rPr>
              <w:t>Lowest</w:t>
            </w:r>
          </w:p>
        </w:tc>
      </w:tr>
      <w:tr w:rsidR="00774EB4" w14:paraId="664AC990" w14:textId="77777777" w:rsidTr="00E213A0">
        <w:trPr>
          <w:jc w:val="center"/>
        </w:trPr>
        <w:tc>
          <w:tcPr>
            <w:tcW w:w="3456" w:type="dxa"/>
            <w:vAlign w:val="center"/>
          </w:tcPr>
          <w:p w14:paraId="50E111F0" w14:textId="77777777" w:rsidR="00774EB4" w:rsidRDefault="00774EB4" w:rsidP="00E213A0">
            <w:r>
              <w:rPr>
                <w:b/>
                <w:sz w:val="16"/>
              </w:rPr>
              <w:t>Own Website</w:t>
            </w:r>
          </w:p>
        </w:tc>
        <w:tc>
          <w:tcPr>
            <w:tcW w:w="3456" w:type="dxa"/>
            <w:vAlign w:val="center"/>
          </w:tcPr>
          <w:p w14:paraId="657A0FB5" w14:textId="77777777" w:rsidR="00774EB4" w:rsidRDefault="00774EB4" w:rsidP="00E213A0">
            <w:r>
              <w:rPr>
                <w:rFonts w:ascii="Arial" w:hAnsi="Arial" w:cs="Arial"/>
                <w:sz w:val="16"/>
              </w:rPr>
              <w:t>₹</w:t>
            </w:r>
            <w:r>
              <w:rPr>
                <w:sz w:val="16"/>
              </w:rPr>
              <w:t>330.39</w:t>
            </w:r>
          </w:p>
        </w:tc>
        <w:tc>
          <w:tcPr>
            <w:tcW w:w="3456" w:type="dxa"/>
            <w:vAlign w:val="center"/>
          </w:tcPr>
          <w:p w14:paraId="16B985B2" w14:textId="77777777" w:rsidR="00774EB4" w:rsidRDefault="00774EB4" w:rsidP="00E213A0">
            <w:r>
              <w:rPr>
                <w:sz w:val="16"/>
              </w:rPr>
              <w:t>Highest</w:t>
            </w:r>
          </w:p>
        </w:tc>
      </w:tr>
    </w:tbl>
    <w:p w14:paraId="5E239997" w14:textId="77777777" w:rsidR="00774EB4" w:rsidRDefault="00774EB4" w:rsidP="00774EB4">
      <w:pPr>
        <w:spacing w:before="100" w:after="60" w:line="240" w:lineRule="auto"/>
        <w:rPr>
          <w:b/>
          <w:color w:val="1F3752"/>
          <w:sz w:val="18"/>
        </w:rPr>
      </w:pPr>
    </w:p>
    <w:p w14:paraId="16C80E80" w14:textId="77777777" w:rsidR="00774EB4" w:rsidRPr="007F5D9D" w:rsidRDefault="00774EB4" w:rsidP="00774EB4">
      <w:pPr>
        <w:spacing w:before="100" w:after="60" w:line="240" w:lineRule="auto"/>
        <w:rPr>
          <w:sz w:val="24"/>
          <w:szCs w:val="32"/>
        </w:rPr>
      </w:pPr>
      <w:r w:rsidRPr="007F5D9D">
        <w:rPr>
          <w:b/>
          <w:color w:val="1F3752"/>
          <w:sz w:val="24"/>
          <w:szCs w:val="32"/>
        </w:rPr>
        <w:t>3. Product Mix: Premium Silk Kurta Carries the Most CM2</w:t>
      </w:r>
    </w:p>
    <w:p w14:paraId="13E0F368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 xml:space="preserve">Premium Silk Kurta is the strongest product by total CM2 at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10,200.93. Basic Cotton Kurta is the weakest at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373.15. This gap suggests that higher-value products have more room to absorb variable selling and fulfilment costs.</w:t>
      </w:r>
    </w:p>
    <w:p w14:paraId="37E6AB62" w14:textId="77777777" w:rsidR="00774EB4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>The earlier report recommended protecting and expanding Premium Silk Kurta while reviewing the economics of Basic Cotton Kurta. That recommendation remains consistent with the current workbook.</w:t>
      </w:r>
    </w:p>
    <w:p w14:paraId="274996D6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</w:p>
    <w:p w14:paraId="4D2C471D" w14:textId="77777777" w:rsidR="00774EB4" w:rsidRPr="007F5D9D" w:rsidRDefault="00774EB4" w:rsidP="00774EB4">
      <w:pPr>
        <w:spacing w:before="100" w:after="60" w:line="240" w:lineRule="auto"/>
        <w:rPr>
          <w:sz w:val="24"/>
          <w:szCs w:val="32"/>
        </w:rPr>
      </w:pPr>
      <w:r w:rsidRPr="007F5D9D">
        <w:rPr>
          <w:b/>
          <w:color w:val="1F3752"/>
          <w:sz w:val="24"/>
          <w:szCs w:val="32"/>
        </w:rPr>
        <w:t>4. Returns: The Most Visible Business Risk</w:t>
      </w:r>
    </w:p>
    <w:p w14:paraId="36B1064B" w14:textId="77777777" w:rsidR="00774EB4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>The overall observed return rate is 35.0%. At SKU level, Printed Kurta has the highest return rate at 45.0%, followed by Premium Silk Kurta at 42.3%. Designer Kurta has the lowest return rate at 20.0%.</w:t>
      </w:r>
    </w:p>
    <w:p w14:paraId="404B2E28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</w:p>
    <w:p w14:paraId="1F36963D" w14:textId="77777777" w:rsidR="00774EB4" w:rsidRDefault="00774EB4" w:rsidP="00774EB4">
      <w:pPr>
        <w:spacing w:before="40" w:after="60" w:line="240" w:lineRule="auto"/>
      </w:pPr>
      <w:r>
        <w:rPr>
          <w:noProof/>
        </w:rPr>
        <w:lastRenderedPageBreak/>
        <w:drawing>
          <wp:inline distT="0" distB="0" distL="0" distR="0" wp14:anchorId="36B640D3" wp14:editId="08E1A05E">
            <wp:extent cx="5532120" cy="2328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_rate_sk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3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769C" w14:textId="77777777" w:rsidR="00774EB4" w:rsidRDefault="00774EB4" w:rsidP="00774EB4">
      <w:pPr>
        <w:spacing w:before="40" w:after="60" w:line="240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2337"/>
        <w:gridCol w:w="2333"/>
        <w:gridCol w:w="2305"/>
      </w:tblGrid>
      <w:tr w:rsidR="00774EB4" w14:paraId="20F859A2" w14:textId="77777777" w:rsidTr="00E213A0">
        <w:tc>
          <w:tcPr>
            <w:tcW w:w="2592" w:type="dxa"/>
            <w:shd w:val="clear" w:color="auto" w:fill="1F3752"/>
            <w:vAlign w:val="center"/>
          </w:tcPr>
          <w:p w14:paraId="6D88E6FB" w14:textId="77777777" w:rsidR="00774EB4" w:rsidRDefault="00774EB4" w:rsidP="00E213A0"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w="2592" w:type="dxa"/>
            <w:shd w:val="clear" w:color="auto" w:fill="1F3752"/>
            <w:vAlign w:val="center"/>
          </w:tcPr>
          <w:p w14:paraId="381220BF" w14:textId="77777777" w:rsidR="00774EB4" w:rsidRDefault="00774EB4" w:rsidP="00E213A0">
            <w:r>
              <w:rPr>
                <w:b/>
                <w:color w:val="FFFFFF"/>
                <w:sz w:val="16"/>
              </w:rPr>
              <w:t>Delivered</w:t>
            </w:r>
          </w:p>
        </w:tc>
        <w:tc>
          <w:tcPr>
            <w:tcW w:w="2592" w:type="dxa"/>
            <w:shd w:val="clear" w:color="auto" w:fill="1F3752"/>
            <w:vAlign w:val="center"/>
          </w:tcPr>
          <w:p w14:paraId="2A7F1914" w14:textId="77777777" w:rsidR="00774EB4" w:rsidRDefault="00774EB4" w:rsidP="00E213A0">
            <w:r>
              <w:rPr>
                <w:b/>
                <w:color w:val="FFFFFF"/>
                <w:sz w:val="16"/>
              </w:rPr>
              <w:t>Returned</w:t>
            </w:r>
          </w:p>
        </w:tc>
        <w:tc>
          <w:tcPr>
            <w:tcW w:w="2592" w:type="dxa"/>
            <w:shd w:val="clear" w:color="auto" w:fill="1F3752"/>
            <w:vAlign w:val="center"/>
          </w:tcPr>
          <w:p w14:paraId="68F1D800" w14:textId="77777777" w:rsidR="00774EB4" w:rsidRDefault="00774EB4" w:rsidP="00E213A0">
            <w:r>
              <w:rPr>
                <w:b/>
                <w:color w:val="FFFFFF"/>
                <w:sz w:val="16"/>
              </w:rPr>
              <w:t>Return Rate</w:t>
            </w:r>
          </w:p>
        </w:tc>
      </w:tr>
      <w:tr w:rsidR="00774EB4" w14:paraId="4E4D3535" w14:textId="77777777" w:rsidTr="00E213A0">
        <w:tc>
          <w:tcPr>
            <w:tcW w:w="2592" w:type="dxa"/>
            <w:vAlign w:val="center"/>
          </w:tcPr>
          <w:p w14:paraId="72936953" w14:textId="77777777" w:rsidR="00774EB4" w:rsidRDefault="00774EB4" w:rsidP="00E213A0">
            <w:r>
              <w:rPr>
                <w:b/>
                <w:sz w:val="16"/>
              </w:rPr>
              <w:t>Basic Cotton Kurta</w:t>
            </w:r>
          </w:p>
        </w:tc>
        <w:tc>
          <w:tcPr>
            <w:tcW w:w="2592" w:type="dxa"/>
            <w:vAlign w:val="center"/>
          </w:tcPr>
          <w:p w14:paraId="1C3C8E50" w14:textId="77777777" w:rsidR="00774EB4" w:rsidRDefault="00774EB4" w:rsidP="00E213A0">
            <w:r>
              <w:rPr>
                <w:sz w:val="16"/>
              </w:rPr>
              <w:t>9</w:t>
            </w:r>
          </w:p>
        </w:tc>
        <w:tc>
          <w:tcPr>
            <w:tcW w:w="2592" w:type="dxa"/>
            <w:vAlign w:val="center"/>
          </w:tcPr>
          <w:p w14:paraId="5A2C61F6" w14:textId="77777777" w:rsidR="00774EB4" w:rsidRDefault="00774EB4" w:rsidP="00E213A0">
            <w:r>
              <w:rPr>
                <w:sz w:val="16"/>
              </w:rPr>
              <w:t>5</w:t>
            </w:r>
          </w:p>
        </w:tc>
        <w:tc>
          <w:tcPr>
            <w:tcW w:w="2592" w:type="dxa"/>
            <w:vAlign w:val="center"/>
          </w:tcPr>
          <w:p w14:paraId="73B6FE78" w14:textId="77777777" w:rsidR="00774EB4" w:rsidRDefault="00774EB4" w:rsidP="00E213A0">
            <w:r>
              <w:rPr>
                <w:sz w:val="16"/>
              </w:rPr>
              <w:t>35.7%</w:t>
            </w:r>
          </w:p>
        </w:tc>
      </w:tr>
      <w:tr w:rsidR="00774EB4" w14:paraId="22D31640" w14:textId="77777777" w:rsidTr="00E213A0">
        <w:tc>
          <w:tcPr>
            <w:tcW w:w="2592" w:type="dxa"/>
            <w:vAlign w:val="center"/>
          </w:tcPr>
          <w:p w14:paraId="02FF1696" w14:textId="77777777" w:rsidR="00774EB4" w:rsidRDefault="00774EB4" w:rsidP="00E213A0">
            <w:r>
              <w:rPr>
                <w:b/>
                <w:sz w:val="16"/>
              </w:rPr>
              <w:t>Designer Kurta</w:t>
            </w:r>
          </w:p>
        </w:tc>
        <w:tc>
          <w:tcPr>
            <w:tcW w:w="2592" w:type="dxa"/>
            <w:vAlign w:val="center"/>
          </w:tcPr>
          <w:p w14:paraId="0F12344A" w14:textId="77777777" w:rsidR="00774EB4" w:rsidRDefault="00774EB4" w:rsidP="00E213A0">
            <w:r>
              <w:rPr>
                <w:sz w:val="16"/>
              </w:rPr>
              <w:t>12</w:t>
            </w:r>
          </w:p>
        </w:tc>
        <w:tc>
          <w:tcPr>
            <w:tcW w:w="2592" w:type="dxa"/>
            <w:vAlign w:val="center"/>
          </w:tcPr>
          <w:p w14:paraId="486CAC6A" w14:textId="77777777" w:rsidR="00774EB4" w:rsidRDefault="00774EB4" w:rsidP="00E213A0"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0C1F2B76" w14:textId="77777777" w:rsidR="00774EB4" w:rsidRDefault="00774EB4" w:rsidP="00E213A0">
            <w:r>
              <w:rPr>
                <w:sz w:val="16"/>
              </w:rPr>
              <w:t>20.0%</w:t>
            </w:r>
          </w:p>
        </w:tc>
      </w:tr>
      <w:tr w:rsidR="00774EB4" w14:paraId="38F3BE5F" w14:textId="77777777" w:rsidTr="00E213A0">
        <w:tc>
          <w:tcPr>
            <w:tcW w:w="2592" w:type="dxa"/>
            <w:vAlign w:val="center"/>
          </w:tcPr>
          <w:p w14:paraId="17095A90" w14:textId="77777777" w:rsidR="00774EB4" w:rsidRDefault="00774EB4" w:rsidP="00E213A0">
            <w:r>
              <w:rPr>
                <w:b/>
                <w:sz w:val="16"/>
              </w:rPr>
              <w:t>Embroidered Kurta</w:t>
            </w:r>
          </w:p>
        </w:tc>
        <w:tc>
          <w:tcPr>
            <w:tcW w:w="2592" w:type="dxa"/>
            <w:vAlign w:val="center"/>
          </w:tcPr>
          <w:p w14:paraId="5CE3FA76" w14:textId="77777777" w:rsidR="00774EB4" w:rsidRDefault="00774EB4" w:rsidP="00E213A0">
            <w:r>
              <w:rPr>
                <w:sz w:val="16"/>
              </w:rPr>
              <w:t>18</w:t>
            </w:r>
          </w:p>
        </w:tc>
        <w:tc>
          <w:tcPr>
            <w:tcW w:w="2592" w:type="dxa"/>
            <w:vAlign w:val="center"/>
          </w:tcPr>
          <w:p w14:paraId="310C6AE4" w14:textId="77777777" w:rsidR="00774EB4" w:rsidRDefault="00774EB4" w:rsidP="00E213A0">
            <w:r>
              <w:rPr>
                <w:sz w:val="16"/>
              </w:rPr>
              <w:t>7</w:t>
            </w:r>
          </w:p>
        </w:tc>
        <w:tc>
          <w:tcPr>
            <w:tcW w:w="2592" w:type="dxa"/>
            <w:vAlign w:val="center"/>
          </w:tcPr>
          <w:p w14:paraId="446D877E" w14:textId="77777777" w:rsidR="00774EB4" w:rsidRDefault="00774EB4" w:rsidP="00E213A0">
            <w:r>
              <w:rPr>
                <w:sz w:val="16"/>
              </w:rPr>
              <w:t>28.0%</w:t>
            </w:r>
          </w:p>
        </w:tc>
      </w:tr>
      <w:tr w:rsidR="00774EB4" w14:paraId="4AF1CA89" w14:textId="77777777" w:rsidTr="00E213A0">
        <w:tc>
          <w:tcPr>
            <w:tcW w:w="2592" w:type="dxa"/>
            <w:vAlign w:val="center"/>
          </w:tcPr>
          <w:p w14:paraId="79DB14EE" w14:textId="77777777" w:rsidR="00774EB4" w:rsidRDefault="00774EB4" w:rsidP="00E213A0">
            <w:r>
              <w:rPr>
                <w:b/>
                <w:sz w:val="16"/>
              </w:rPr>
              <w:t>Printed Kurta</w:t>
            </w:r>
          </w:p>
        </w:tc>
        <w:tc>
          <w:tcPr>
            <w:tcW w:w="2592" w:type="dxa"/>
            <w:vAlign w:val="center"/>
          </w:tcPr>
          <w:p w14:paraId="64BEE72B" w14:textId="77777777" w:rsidR="00774EB4" w:rsidRDefault="00774EB4" w:rsidP="00E213A0">
            <w:r>
              <w:rPr>
                <w:sz w:val="16"/>
              </w:rPr>
              <w:t>11</w:t>
            </w:r>
          </w:p>
        </w:tc>
        <w:tc>
          <w:tcPr>
            <w:tcW w:w="2592" w:type="dxa"/>
            <w:vAlign w:val="center"/>
          </w:tcPr>
          <w:p w14:paraId="0AB74E71" w14:textId="77777777" w:rsidR="00774EB4" w:rsidRDefault="00774EB4" w:rsidP="00E213A0">
            <w:r>
              <w:rPr>
                <w:sz w:val="16"/>
              </w:rPr>
              <w:t>9</w:t>
            </w:r>
          </w:p>
        </w:tc>
        <w:tc>
          <w:tcPr>
            <w:tcW w:w="2592" w:type="dxa"/>
            <w:vAlign w:val="center"/>
          </w:tcPr>
          <w:p w14:paraId="3548F528" w14:textId="77777777" w:rsidR="00774EB4" w:rsidRDefault="00774EB4" w:rsidP="00E213A0">
            <w:r>
              <w:rPr>
                <w:sz w:val="16"/>
              </w:rPr>
              <w:t>45.0%</w:t>
            </w:r>
          </w:p>
        </w:tc>
      </w:tr>
      <w:tr w:rsidR="00774EB4" w14:paraId="3963F638" w14:textId="77777777" w:rsidTr="00E213A0">
        <w:tc>
          <w:tcPr>
            <w:tcW w:w="2592" w:type="dxa"/>
            <w:vAlign w:val="center"/>
          </w:tcPr>
          <w:p w14:paraId="38F3BCCA" w14:textId="77777777" w:rsidR="00774EB4" w:rsidRDefault="00774EB4" w:rsidP="00E213A0">
            <w:r>
              <w:rPr>
                <w:b/>
                <w:sz w:val="16"/>
              </w:rPr>
              <w:t>Premium Silk Kurta</w:t>
            </w:r>
          </w:p>
        </w:tc>
        <w:tc>
          <w:tcPr>
            <w:tcW w:w="2592" w:type="dxa"/>
            <w:vAlign w:val="center"/>
          </w:tcPr>
          <w:p w14:paraId="799E751C" w14:textId="77777777" w:rsidR="00774EB4" w:rsidRDefault="00774EB4" w:rsidP="00E213A0">
            <w:r>
              <w:rPr>
                <w:sz w:val="16"/>
              </w:rPr>
              <w:t>15</w:t>
            </w:r>
          </w:p>
        </w:tc>
        <w:tc>
          <w:tcPr>
            <w:tcW w:w="2592" w:type="dxa"/>
            <w:vAlign w:val="center"/>
          </w:tcPr>
          <w:p w14:paraId="4EFFAA4F" w14:textId="77777777" w:rsidR="00774EB4" w:rsidRDefault="00774EB4" w:rsidP="00E213A0">
            <w:r>
              <w:rPr>
                <w:sz w:val="16"/>
              </w:rPr>
              <w:t>11</w:t>
            </w:r>
          </w:p>
        </w:tc>
        <w:tc>
          <w:tcPr>
            <w:tcW w:w="2592" w:type="dxa"/>
            <w:vAlign w:val="center"/>
          </w:tcPr>
          <w:p w14:paraId="41356B58" w14:textId="77777777" w:rsidR="00774EB4" w:rsidRDefault="00774EB4" w:rsidP="00E213A0">
            <w:r>
              <w:rPr>
                <w:sz w:val="16"/>
              </w:rPr>
              <w:t>42.3%</w:t>
            </w:r>
          </w:p>
        </w:tc>
      </w:tr>
    </w:tbl>
    <w:p w14:paraId="4AE9A7B9" w14:textId="77777777" w:rsidR="00774EB4" w:rsidRDefault="00774EB4" w:rsidP="00774EB4">
      <w:pPr>
        <w:spacing w:before="100" w:after="60" w:line="240" w:lineRule="auto"/>
        <w:rPr>
          <w:b/>
          <w:color w:val="1F3752"/>
          <w:sz w:val="18"/>
        </w:rPr>
      </w:pPr>
    </w:p>
    <w:p w14:paraId="00D434D6" w14:textId="77777777" w:rsidR="00774EB4" w:rsidRPr="007F5D9D" w:rsidRDefault="00774EB4" w:rsidP="00774EB4">
      <w:pPr>
        <w:spacing w:before="100" w:after="60" w:line="240" w:lineRule="auto"/>
        <w:rPr>
          <w:sz w:val="24"/>
          <w:szCs w:val="32"/>
        </w:rPr>
      </w:pPr>
      <w:r w:rsidRPr="007F5D9D">
        <w:rPr>
          <w:b/>
          <w:color w:val="1F3752"/>
          <w:sz w:val="24"/>
          <w:szCs w:val="32"/>
        </w:rPr>
        <w:t>5. Scenario Analysis</w:t>
      </w:r>
    </w:p>
    <w:p w14:paraId="67FB93F0" w14:textId="77777777" w:rsidR="00774EB4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>The model shows a predictable relationship between return rate and CM2: lowering the return rate increases contribution margin because returned orders carry a negative CM2 impact.</w:t>
      </w:r>
    </w:p>
    <w:p w14:paraId="39673FBF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090"/>
        <w:gridCol w:w="3129"/>
      </w:tblGrid>
      <w:tr w:rsidR="00774EB4" w14:paraId="54D67371" w14:textId="77777777" w:rsidTr="00E213A0">
        <w:tc>
          <w:tcPr>
            <w:tcW w:w="3456" w:type="dxa"/>
            <w:shd w:val="clear" w:color="auto" w:fill="1F3752"/>
            <w:vAlign w:val="center"/>
          </w:tcPr>
          <w:p w14:paraId="4905545C" w14:textId="77777777" w:rsidR="00774EB4" w:rsidRDefault="00774EB4" w:rsidP="00E213A0"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3456" w:type="dxa"/>
            <w:shd w:val="clear" w:color="auto" w:fill="1F3752"/>
            <w:vAlign w:val="center"/>
          </w:tcPr>
          <w:p w14:paraId="6C821C52" w14:textId="77777777" w:rsidR="00774EB4" w:rsidRDefault="00774EB4" w:rsidP="00E213A0">
            <w:r>
              <w:rPr>
                <w:b/>
                <w:color w:val="FFFFFF"/>
                <w:sz w:val="16"/>
              </w:rPr>
              <w:t>Return Rate</w:t>
            </w:r>
          </w:p>
        </w:tc>
        <w:tc>
          <w:tcPr>
            <w:tcW w:w="3456" w:type="dxa"/>
            <w:shd w:val="clear" w:color="auto" w:fill="1F3752"/>
            <w:vAlign w:val="center"/>
          </w:tcPr>
          <w:p w14:paraId="568559E4" w14:textId="77777777" w:rsidR="00774EB4" w:rsidRDefault="00774EB4" w:rsidP="00E213A0">
            <w:r>
              <w:rPr>
                <w:b/>
                <w:color w:val="FFFFFF"/>
                <w:sz w:val="16"/>
              </w:rPr>
              <w:t>Projected CM2</w:t>
            </w:r>
          </w:p>
        </w:tc>
      </w:tr>
      <w:tr w:rsidR="00774EB4" w14:paraId="1C68B73E" w14:textId="77777777" w:rsidTr="00E213A0">
        <w:tc>
          <w:tcPr>
            <w:tcW w:w="3456" w:type="dxa"/>
            <w:vAlign w:val="center"/>
          </w:tcPr>
          <w:p w14:paraId="42179A4E" w14:textId="77777777" w:rsidR="00774EB4" w:rsidRDefault="00774EB4" w:rsidP="00E213A0">
            <w:r>
              <w:rPr>
                <w:b/>
                <w:sz w:val="16"/>
              </w:rPr>
              <w:t>Actual Dataset</w:t>
            </w:r>
          </w:p>
        </w:tc>
        <w:tc>
          <w:tcPr>
            <w:tcW w:w="3456" w:type="dxa"/>
            <w:vAlign w:val="center"/>
          </w:tcPr>
          <w:p w14:paraId="1E877D87" w14:textId="77777777" w:rsidR="00774EB4" w:rsidRDefault="00774EB4" w:rsidP="00E213A0">
            <w:r>
              <w:rPr>
                <w:b/>
                <w:sz w:val="16"/>
              </w:rPr>
              <w:t>35.0%</w:t>
            </w:r>
          </w:p>
        </w:tc>
        <w:tc>
          <w:tcPr>
            <w:tcW w:w="3456" w:type="dxa"/>
            <w:vAlign w:val="center"/>
          </w:tcPr>
          <w:p w14:paraId="4EE759B1" w14:textId="77777777" w:rsidR="00774EB4" w:rsidRDefault="00774EB4" w:rsidP="00E213A0">
            <w:r>
              <w:rPr>
                <w:b/>
                <w:sz w:val="16"/>
              </w:rPr>
              <w:t>₹21,821.62</w:t>
            </w:r>
          </w:p>
        </w:tc>
      </w:tr>
      <w:tr w:rsidR="00774EB4" w14:paraId="42CC1B4B" w14:textId="77777777" w:rsidTr="00E213A0">
        <w:tc>
          <w:tcPr>
            <w:tcW w:w="3456" w:type="dxa"/>
            <w:vAlign w:val="center"/>
          </w:tcPr>
          <w:p w14:paraId="784A7420" w14:textId="77777777" w:rsidR="00774EB4" w:rsidRDefault="00774EB4" w:rsidP="00E213A0">
            <w:r>
              <w:rPr>
                <w:sz w:val="16"/>
              </w:rPr>
              <w:t>Base Case</w:t>
            </w:r>
          </w:p>
        </w:tc>
        <w:tc>
          <w:tcPr>
            <w:tcW w:w="3456" w:type="dxa"/>
            <w:vAlign w:val="center"/>
          </w:tcPr>
          <w:p w14:paraId="5B55EF14" w14:textId="77777777" w:rsidR="00774EB4" w:rsidRDefault="00774EB4" w:rsidP="00E213A0">
            <w:r>
              <w:rPr>
                <w:sz w:val="16"/>
              </w:rPr>
              <w:t>30.0%</w:t>
            </w:r>
          </w:p>
        </w:tc>
        <w:tc>
          <w:tcPr>
            <w:tcW w:w="3456" w:type="dxa"/>
            <w:vAlign w:val="center"/>
          </w:tcPr>
          <w:p w14:paraId="0AC1AB0F" w14:textId="77777777" w:rsidR="00774EB4" w:rsidRDefault="00774EB4" w:rsidP="00E213A0">
            <w:r>
              <w:rPr>
                <w:rFonts w:ascii="Arial" w:hAnsi="Arial" w:cs="Arial"/>
                <w:sz w:val="16"/>
              </w:rPr>
              <w:t>₹</w:t>
            </w:r>
            <w:r>
              <w:rPr>
                <w:sz w:val="16"/>
              </w:rPr>
              <w:t>24,989.38</w:t>
            </w:r>
          </w:p>
        </w:tc>
      </w:tr>
      <w:tr w:rsidR="00774EB4" w14:paraId="6CCE754F" w14:textId="77777777" w:rsidTr="00E213A0">
        <w:tc>
          <w:tcPr>
            <w:tcW w:w="3456" w:type="dxa"/>
            <w:vAlign w:val="center"/>
          </w:tcPr>
          <w:p w14:paraId="2B3FD29B" w14:textId="77777777" w:rsidR="00774EB4" w:rsidRDefault="00774EB4" w:rsidP="00E213A0">
            <w:r>
              <w:rPr>
                <w:sz w:val="16"/>
              </w:rPr>
              <w:t>Optimistic</w:t>
            </w:r>
          </w:p>
        </w:tc>
        <w:tc>
          <w:tcPr>
            <w:tcW w:w="3456" w:type="dxa"/>
            <w:vAlign w:val="center"/>
          </w:tcPr>
          <w:p w14:paraId="4A7F4D4A" w14:textId="77777777" w:rsidR="00774EB4" w:rsidRDefault="00774EB4" w:rsidP="00E213A0">
            <w:r>
              <w:rPr>
                <w:sz w:val="16"/>
              </w:rPr>
              <w:t>20.0%</w:t>
            </w:r>
          </w:p>
        </w:tc>
        <w:tc>
          <w:tcPr>
            <w:tcW w:w="3456" w:type="dxa"/>
            <w:vAlign w:val="center"/>
          </w:tcPr>
          <w:p w14:paraId="10C4E694" w14:textId="77777777" w:rsidR="00774EB4" w:rsidRDefault="00774EB4" w:rsidP="00E213A0">
            <w:r>
              <w:rPr>
                <w:rFonts w:ascii="Arial" w:hAnsi="Arial" w:cs="Arial"/>
                <w:sz w:val="16"/>
              </w:rPr>
              <w:t>₹</w:t>
            </w:r>
            <w:r>
              <w:rPr>
                <w:sz w:val="16"/>
              </w:rPr>
              <w:t>31,324.89</w:t>
            </w:r>
          </w:p>
        </w:tc>
      </w:tr>
      <w:tr w:rsidR="00774EB4" w14:paraId="6189A118" w14:textId="77777777" w:rsidTr="00E213A0">
        <w:tc>
          <w:tcPr>
            <w:tcW w:w="3456" w:type="dxa"/>
            <w:vAlign w:val="center"/>
          </w:tcPr>
          <w:p w14:paraId="477744B8" w14:textId="77777777" w:rsidR="00774EB4" w:rsidRDefault="00774EB4" w:rsidP="00E213A0">
            <w:r>
              <w:rPr>
                <w:sz w:val="16"/>
              </w:rPr>
              <w:t>Pessimistic</w:t>
            </w:r>
          </w:p>
        </w:tc>
        <w:tc>
          <w:tcPr>
            <w:tcW w:w="3456" w:type="dxa"/>
            <w:vAlign w:val="center"/>
          </w:tcPr>
          <w:p w14:paraId="45942BC6" w14:textId="77777777" w:rsidR="00774EB4" w:rsidRDefault="00774EB4" w:rsidP="00E213A0">
            <w:r>
              <w:rPr>
                <w:sz w:val="16"/>
              </w:rPr>
              <w:t>40.0%</w:t>
            </w:r>
          </w:p>
        </w:tc>
        <w:tc>
          <w:tcPr>
            <w:tcW w:w="3456" w:type="dxa"/>
            <w:vAlign w:val="center"/>
          </w:tcPr>
          <w:p w14:paraId="6060181B" w14:textId="77777777" w:rsidR="00774EB4" w:rsidRDefault="00774EB4" w:rsidP="00E213A0">
            <w:r>
              <w:rPr>
                <w:rFonts w:ascii="Arial" w:hAnsi="Arial" w:cs="Arial"/>
                <w:sz w:val="16"/>
              </w:rPr>
              <w:t>₹</w:t>
            </w:r>
            <w:r>
              <w:rPr>
                <w:sz w:val="16"/>
              </w:rPr>
              <w:t>18,653.86</w:t>
            </w:r>
          </w:p>
        </w:tc>
      </w:tr>
      <w:tr w:rsidR="00774EB4" w14:paraId="68C56010" w14:textId="77777777" w:rsidTr="00E213A0">
        <w:tc>
          <w:tcPr>
            <w:tcW w:w="3456" w:type="dxa"/>
            <w:vAlign w:val="center"/>
          </w:tcPr>
          <w:p w14:paraId="77F5F506" w14:textId="77777777" w:rsidR="00774EB4" w:rsidRDefault="00774EB4" w:rsidP="00E213A0">
            <w:r>
              <w:rPr>
                <w:sz w:val="16"/>
              </w:rPr>
              <w:t>Best Case</w:t>
            </w:r>
          </w:p>
        </w:tc>
        <w:tc>
          <w:tcPr>
            <w:tcW w:w="3456" w:type="dxa"/>
            <w:vAlign w:val="center"/>
          </w:tcPr>
          <w:p w14:paraId="31C5E92E" w14:textId="77777777" w:rsidR="00774EB4" w:rsidRDefault="00774EB4" w:rsidP="00E213A0">
            <w:r>
              <w:rPr>
                <w:sz w:val="16"/>
              </w:rPr>
              <w:t>10.0%</w:t>
            </w:r>
          </w:p>
        </w:tc>
        <w:tc>
          <w:tcPr>
            <w:tcW w:w="3456" w:type="dxa"/>
            <w:vAlign w:val="center"/>
          </w:tcPr>
          <w:p w14:paraId="108F693F" w14:textId="77777777" w:rsidR="00774EB4" w:rsidRDefault="00774EB4" w:rsidP="00E213A0">
            <w:r>
              <w:rPr>
                <w:rFonts w:ascii="Arial" w:hAnsi="Arial" w:cs="Arial"/>
                <w:sz w:val="16"/>
              </w:rPr>
              <w:t>₹</w:t>
            </w:r>
            <w:r>
              <w:rPr>
                <w:sz w:val="16"/>
              </w:rPr>
              <w:t>37,660.40</w:t>
            </w:r>
          </w:p>
        </w:tc>
      </w:tr>
    </w:tbl>
    <w:p w14:paraId="77033F45" w14:textId="77777777" w:rsidR="00774EB4" w:rsidRDefault="00774EB4" w:rsidP="00774EB4">
      <w:pPr>
        <w:spacing w:before="40" w:after="60" w:line="240" w:lineRule="auto"/>
        <w:rPr>
          <w:sz w:val="18"/>
        </w:rPr>
      </w:pPr>
    </w:p>
    <w:p w14:paraId="529F24C3" w14:textId="77777777" w:rsidR="00774EB4" w:rsidRDefault="00774EB4" w:rsidP="00774EB4">
      <w:pPr>
        <w:spacing w:before="40" w:after="60" w:line="240" w:lineRule="auto"/>
        <w:rPr>
          <w:sz w:val="20"/>
          <w:szCs w:val="24"/>
        </w:rPr>
      </w:pPr>
      <w:r w:rsidRPr="007F5D9D">
        <w:rPr>
          <w:sz w:val="20"/>
          <w:szCs w:val="24"/>
        </w:rPr>
        <w:t xml:space="preserve">Moving from the observed 35.0% return rate to 20% would increase projected CM2 by approximately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9,503.27 per 100 orders. Moving only to the 30% base case would add approximately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3,167.76 per 100 orders.</w:t>
      </w:r>
    </w:p>
    <w:p w14:paraId="3E523FDB" w14:textId="77777777" w:rsidR="00774EB4" w:rsidRPr="007F5D9D" w:rsidRDefault="00774EB4" w:rsidP="00774EB4">
      <w:pPr>
        <w:spacing w:before="40" w:after="60" w:line="240" w:lineRule="auto"/>
        <w:rPr>
          <w:sz w:val="20"/>
          <w:szCs w:val="24"/>
        </w:rPr>
      </w:pPr>
    </w:p>
    <w:p w14:paraId="7468876D" w14:textId="77777777" w:rsidR="00774EB4" w:rsidRPr="007F5D9D" w:rsidRDefault="00774EB4" w:rsidP="00774EB4">
      <w:pPr>
        <w:spacing w:before="100" w:after="60" w:line="240" w:lineRule="auto"/>
        <w:rPr>
          <w:sz w:val="24"/>
          <w:szCs w:val="32"/>
        </w:rPr>
      </w:pPr>
      <w:r w:rsidRPr="007F5D9D">
        <w:rPr>
          <w:b/>
          <w:color w:val="1F3752"/>
          <w:sz w:val="24"/>
          <w:szCs w:val="32"/>
        </w:rPr>
        <w:t>Recommendations</w:t>
      </w:r>
    </w:p>
    <w:p w14:paraId="69205CC0" w14:textId="77777777" w:rsidR="00774EB4" w:rsidRPr="007F5D9D" w:rsidRDefault="00774EB4" w:rsidP="00774EB4">
      <w:pPr>
        <w:spacing w:before="40" w:after="60" w:line="240" w:lineRule="auto"/>
        <w:ind w:left="173"/>
        <w:rPr>
          <w:sz w:val="20"/>
          <w:szCs w:val="24"/>
        </w:rPr>
      </w:pPr>
      <w:r w:rsidRPr="007F5D9D">
        <w:rPr>
          <w:b/>
          <w:sz w:val="20"/>
          <w:szCs w:val="24"/>
        </w:rPr>
        <w:lastRenderedPageBreak/>
        <w:t xml:space="preserve">1. Reduce returns first. </w:t>
      </w:r>
      <w:r w:rsidRPr="007F5D9D">
        <w:rPr>
          <w:sz w:val="20"/>
          <w:szCs w:val="24"/>
        </w:rPr>
        <w:t>Prioritize size guidance, clearer product information, product demonstrations, and post-purchase communication. The model indicates a direct CM2 benefit from every reduction in the return rate.</w:t>
      </w:r>
    </w:p>
    <w:p w14:paraId="19933135" w14:textId="77777777" w:rsidR="00774EB4" w:rsidRPr="007F5D9D" w:rsidRDefault="00774EB4" w:rsidP="00774EB4">
      <w:pPr>
        <w:spacing w:before="40" w:after="60" w:line="240" w:lineRule="auto"/>
        <w:ind w:left="173"/>
        <w:rPr>
          <w:sz w:val="20"/>
          <w:szCs w:val="24"/>
        </w:rPr>
      </w:pPr>
      <w:r w:rsidRPr="007F5D9D">
        <w:rPr>
          <w:b/>
          <w:sz w:val="20"/>
          <w:szCs w:val="24"/>
        </w:rPr>
        <w:t xml:space="preserve">2. Shift incremental acquisition toward Own Website. </w:t>
      </w:r>
      <w:r w:rsidRPr="007F5D9D">
        <w:rPr>
          <w:sz w:val="20"/>
          <w:szCs w:val="24"/>
        </w:rPr>
        <w:t xml:space="preserve">Own Website currently produces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 xml:space="preserve">330.39 average CM2 per order, substantially above Myntra's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78.73.</w:t>
      </w:r>
    </w:p>
    <w:p w14:paraId="3ED3709B" w14:textId="77777777" w:rsidR="00774EB4" w:rsidRPr="007F5D9D" w:rsidRDefault="00774EB4" w:rsidP="00774EB4">
      <w:pPr>
        <w:spacing w:before="40" w:after="60" w:line="240" w:lineRule="auto"/>
        <w:ind w:left="173"/>
        <w:rPr>
          <w:sz w:val="20"/>
          <w:szCs w:val="24"/>
        </w:rPr>
      </w:pPr>
      <w:r w:rsidRPr="007F5D9D">
        <w:rPr>
          <w:b/>
          <w:sz w:val="20"/>
          <w:szCs w:val="24"/>
        </w:rPr>
        <w:t xml:space="preserve">3. Protect and expand Premium Silk Kurta. </w:t>
      </w:r>
      <w:r w:rsidRPr="007F5D9D">
        <w:rPr>
          <w:sz w:val="20"/>
          <w:szCs w:val="24"/>
        </w:rPr>
        <w:t xml:space="preserve">It contributes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10,200.93 in total CM2, the highest among the five SKUs.</w:t>
      </w:r>
    </w:p>
    <w:p w14:paraId="5093C68B" w14:textId="77777777" w:rsidR="00774EB4" w:rsidRDefault="00774EB4" w:rsidP="00774EB4">
      <w:pPr>
        <w:spacing w:before="40" w:after="60" w:line="240" w:lineRule="auto"/>
        <w:ind w:left="173"/>
        <w:rPr>
          <w:sz w:val="20"/>
          <w:szCs w:val="24"/>
        </w:rPr>
      </w:pPr>
      <w:r w:rsidRPr="007F5D9D">
        <w:rPr>
          <w:b/>
          <w:sz w:val="20"/>
          <w:szCs w:val="24"/>
        </w:rPr>
        <w:t xml:space="preserve">4. Review Basic Cotton Kurta economics. </w:t>
      </w:r>
      <w:r w:rsidRPr="007F5D9D">
        <w:rPr>
          <w:sz w:val="20"/>
          <w:szCs w:val="24"/>
        </w:rPr>
        <w:t xml:space="preserve">With only </w:t>
      </w:r>
      <w:r w:rsidRPr="007F5D9D">
        <w:rPr>
          <w:rFonts w:ascii="Arial" w:hAnsi="Arial" w:cs="Arial"/>
          <w:sz w:val="20"/>
          <w:szCs w:val="24"/>
        </w:rPr>
        <w:t>₹</w:t>
      </w:r>
      <w:r w:rsidRPr="007F5D9D">
        <w:rPr>
          <w:sz w:val="20"/>
          <w:szCs w:val="24"/>
        </w:rPr>
        <w:t>373.15 total CM2, it has limited buffer. Test whether price, shipping, channel mix, or returns are eroding its economics.</w:t>
      </w:r>
    </w:p>
    <w:p w14:paraId="5034B356" w14:textId="77777777" w:rsidR="00774EB4" w:rsidRPr="007F5D9D" w:rsidRDefault="00774EB4" w:rsidP="00774EB4">
      <w:pPr>
        <w:spacing w:before="40" w:after="60" w:line="240" w:lineRule="auto"/>
        <w:ind w:left="173"/>
        <w:rPr>
          <w:sz w:val="20"/>
          <w:szCs w:val="24"/>
        </w:rPr>
      </w:pPr>
    </w:p>
    <w:p w14:paraId="10D0D937" w14:textId="77777777" w:rsidR="00774EB4" w:rsidRPr="007F5D9D" w:rsidRDefault="00774EB4" w:rsidP="00774EB4">
      <w:pPr>
        <w:spacing w:before="100" w:after="60" w:line="240" w:lineRule="auto"/>
        <w:rPr>
          <w:sz w:val="24"/>
          <w:szCs w:val="32"/>
        </w:rPr>
      </w:pPr>
      <w:r w:rsidRPr="007F5D9D">
        <w:rPr>
          <w:b/>
          <w:color w:val="1F3752"/>
          <w:sz w:val="24"/>
          <w:szCs w:val="32"/>
        </w:rPr>
        <w:t>Methodology &amp; Source Reference</w:t>
      </w:r>
    </w:p>
    <w:p w14:paraId="3729C6D5" w14:textId="77777777" w:rsidR="00774EB4" w:rsidRPr="007F5D9D" w:rsidRDefault="00774EB4" w:rsidP="00774EB4">
      <w:pPr>
        <w:spacing w:before="40" w:after="60" w:line="240" w:lineRule="auto"/>
        <w:rPr>
          <w:sz w:val="22"/>
          <w:szCs w:val="28"/>
        </w:rPr>
      </w:pPr>
      <w:r w:rsidRPr="007F5D9D">
        <w:rPr>
          <w:sz w:val="22"/>
          <w:szCs w:val="28"/>
        </w:rPr>
        <w:t>This updated report uses the current Excel workbook as the primary quantitative source and the previous 'profit_model_summary.docx' as the structural and narrative reference. The workbook contains 100 simulated orders, SKU pricing/cost assumptions, channel fee assumptions, order-status outcomes, and summary calculations.</w:t>
      </w:r>
    </w:p>
    <w:p w14:paraId="58BDA787" w14:textId="77777777" w:rsidR="00774EB4" w:rsidRPr="007F5D9D" w:rsidRDefault="00774EB4" w:rsidP="00774EB4">
      <w:pPr>
        <w:spacing w:before="40" w:after="60" w:line="240" w:lineRule="auto"/>
        <w:rPr>
          <w:sz w:val="22"/>
          <w:szCs w:val="28"/>
        </w:rPr>
      </w:pPr>
      <w:r w:rsidRPr="007F5D9D">
        <w:rPr>
          <w:sz w:val="22"/>
          <w:szCs w:val="28"/>
        </w:rPr>
        <w:t>The previous report's 30% return-rate scenario is retained as the Base Case for comparability. The observed dataset return rate is calculated directly from the workbook's 65 delivered and 35 returned orders, giving 35%. Where the two differ, this report labels the figures explicitly rather than treating the base-case assumption as the actual observed result.</w:t>
      </w:r>
    </w:p>
    <w:p w14:paraId="7ED0D130" w14:textId="77777777" w:rsidR="00774EB4" w:rsidRPr="007F5D9D" w:rsidRDefault="00774EB4" w:rsidP="00774EB4">
      <w:pPr>
        <w:spacing w:before="40" w:after="60" w:line="240" w:lineRule="auto"/>
        <w:rPr>
          <w:sz w:val="22"/>
          <w:szCs w:val="28"/>
        </w:rPr>
      </w:pPr>
      <w:r w:rsidRPr="007F5D9D">
        <w:rPr>
          <w:sz w:val="22"/>
          <w:szCs w:val="28"/>
        </w:rPr>
        <w:t>The workbook's methodology uses RANDBETWEEN and CHOOSE</w:t>
      </w:r>
      <w:r>
        <w:rPr>
          <w:sz w:val="22"/>
          <w:szCs w:val="28"/>
        </w:rPr>
        <w:t xml:space="preserve"> also VLOOKUP </w:t>
      </w:r>
      <w:r w:rsidRPr="007F5D9D">
        <w:rPr>
          <w:sz w:val="22"/>
          <w:szCs w:val="28"/>
        </w:rPr>
        <w:t>based test data and includes assumptions for marketplace commissions, fixed fees, shipping, COD handling, and GST on platform fees. CM2 is used as the main contribution-margin measure.</w:t>
      </w:r>
    </w:p>
    <w:p w14:paraId="77E361B3" w14:textId="77777777" w:rsidR="002E7A8C" w:rsidRPr="002E7A8C" w:rsidRDefault="002E7A8C" w:rsidP="002E7A8C">
      <w:pPr>
        <w:rPr>
          <w:b/>
          <w:bCs/>
        </w:rPr>
      </w:pPr>
    </w:p>
    <w:p w14:paraId="0CC61E6E" w14:textId="77777777" w:rsidR="002E7A8C" w:rsidRPr="002E7A8C" w:rsidRDefault="002E7A8C" w:rsidP="002E7A8C">
      <w:pPr>
        <w:rPr>
          <w:b/>
          <w:bCs/>
        </w:rPr>
      </w:pPr>
    </w:p>
    <w:p w14:paraId="7660D8A0" w14:textId="280DF115" w:rsidR="002E7A8C" w:rsidRPr="002E7A8C" w:rsidRDefault="002E7A8C" w:rsidP="002E7A8C">
      <w:pPr>
        <w:rPr>
          <w:b/>
          <w:bCs/>
        </w:rPr>
      </w:pPr>
      <w:r w:rsidRPr="002E7A8C">
        <w:rPr>
          <w:b/>
          <w:bCs/>
        </w:rPr>
        <w:t xml:space="preserve">                       </w:t>
      </w:r>
      <w:r w:rsidRPr="002E7A8C">
        <w:rPr>
          <w:b/>
          <w:bCs/>
          <w:sz w:val="52"/>
          <w:szCs w:val="52"/>
        </w:rPr>
        <w:t xml:space="preserve"> </w:t>
      </w:r>
    </w:p>
    <w:sectPr w:rsidR="002E7A8C" w:rsidRPr="002E7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8C"/>
    <w:rsid w:val="000F2AF6"/>
    <w:rsid w:val="002E7A8C"/>
    <w:rsid w:val="00774EB4"/>
    <w:rsid w:val="00FC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7EE7"/>
  <w15:chartTrackingRefBased/>
  <w15:docId w15:val="{D6DC8014-E618-4EC8-B4D4-70262449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EB4"/>
    <w:pPr>
      <w:spacing w:after="200" w:line="276" w:lineRule="auto"/>
    </w:pPr>
    <w:rPr>
      <w:rFonts w:ascii="Aptos" w:eastAsiaTheme="minorEastAsia" w:hAnsi="Aptos"/>
      <w:kern w:val="0"/>
      <w:sz w:val="19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A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8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8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8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8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8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7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8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7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74EB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sarkar</dc:creator>
  <cp:keywords/>
  <dc:description/>
  <cp:lastModifiedBy>Shubham sarkar</cp:lastModifiedBy>
  <cp:revision>2</cp:revision>
  <dcterms:created xsi:type="dcterms:W3CDTF">2026-08-12T06:35:00Z</dcterms:created>
  <dcterms:modified xsi:type="dcterms:W3CDTF">2026-09-07T11:44:00Z</dcterms:modified>
</cp:coreProperties>
</file>