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sz w:val="44"/>
          <w:szCs w:val="44"/>
        </w:rPr>
        <w:t xml:space="preserve">BlueStacks Marketing Insights Platform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Enterprise Data Pipeline Reference Architecture — mapped to the Associate Application Developer (Data/ETL) job description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60"/>
      </w:pPr>
      <w:r>
        <w:t xml:space="preserve">This document is a reference enterprise data engineering architecture built to demonstrate, end-to-end, every responsibility and required/desired skill listed in the target job description (Associate Application Developer – Data/ETL, Azure Databricks + ADF focus). It uses BlueStacks as the illustrative enterprise, with a realistic marketing-data scenario spanning paid acquisition, web analytics, CRM funnel, and email marketing, backed by working code, Azure Data Factory configuration, governance artifacts, CI/CD pipelines, and a legacy Informatica PowerCenter coexistence plan.</w:t>
      </w:r>
    </w:p>
    <w:p>
      <w:pPr>
        <w:spacing w:after="160"/>
      </w:pPr>
      <w:r>
        <w:t xml:space="preserve">The accompanying code repository (bluestacks-data-pipeline/) contains the runnable/reviewable artifacts referenced throughout this document. A companion document, Marketing_Interview_Prep_QA.docx, covers likely follow-up interview questions with model answers grounded in this same reference architecture.</w:t>
      </w:r>
    </w:p>
    <w:p>
      <w:pPr>
        <w:pStyle w:val="Heading1"/>
      </w:pPr>
      <w:r>
        <w:t xml:space="preserve">2. Business Scenario</w:t>
      </w:r>
    </w:p>
    <w:p>
      <w:pPr>
        <w:spacing w:after="160"/>
      </w:pPr>
      <w:r>
        <w:t xml:space="preserve">BlueStacks runs a global marketing function spanning paid acquisition (Google Ads, Meta Ads), owned web properties, email/lifecycle campaigns, and a sales/marketing CRM. The data engineering team turns these disparate marketing systems into governed, analytics-ready data 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7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volume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Landing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ad_campaign_performance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spend, impressions, clicks, conversions from Google Ads &amp; Meta 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~500K rows/day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JSON, API export landed to Blob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web_analytics_events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visits, page views, goal/conversion completions (clickstream)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~200M events/day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JSON, streamed to ADLS Gen2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crm_leads_opportunities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creation, MQL/SQL qualification, opportunity stage changes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~300K rows/day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Informatica PowerCenter feed from on-prem Oracle CRM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email_campaign_engagement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Send, open, click, unsubscribe events from the email platform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~5M events/day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batch export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Outputs are governed Delta Lake tables feeding Power BI / analyst SQL: campaign ROI and ROAS/CPA by channel, multi-touch-style attribution, funnel conversion by stage (lead → MQL → SQL → opportunity → closed-won), and email engagement performance.</w:t>
      </w:r>
    </w:p>
    <w:p>
      <w:pPr>
        <w:pStyle w:val="Heading1"/>
      </w:pPr>
      <w:r>
        <w:t xml:space="preserve">3. Reference Architecture</w:t>
      </w:r>
    </w:p>
    <w:p>
      <w:pPr>
        <w:spacing w:after="160"/>
      </w:pPr>
      <w:r>
        <w:t xml:space="preserve">Medallion architecture (Bronze → Silver → Gold) on Delta Lake, orchestrated by Azure Data Factory and executed on Azure Databricks:</w:t>
      </w:r>
    </w:p>
    <w:p>
      <w:pPr>
        <w:shd w:fill="F5F5F5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Sources (Ad platform APIs / Blob / Web clickstream / SFTP / Oracle CRM via Informatica)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Azure Data Factory   -- parameterized Copy + orchestration, triggers, monitoring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ADLS Gen2  /raw  (bronze landing, immutable, partitioned by ingest date)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Azure Databricks (PySpark)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Bronze  -&gt; schema-on-read, quarantine bad records, audit columns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Silver  -&gt; cleansing, dedup, enrichment (conformed campaign dim), Delta MERGE upsert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Gold    -&gt; curated marts (campaign ROI, attribution, funnel, email engagement)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Delta Lake (ACID, versioned, time-travel, OPTIMIZE/ZORDER, VACUUM)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Power BI / SQL analytics, marketing ops, data science / propensity models</w:t>
      </w:r>
    </w:p>
    <w:p>
      <w:pPr>
        <w:spacing w:after="160"/>
      </w:pPr>
      <w:r>
        <w:t xml:space="preserve">Cross-cutting concerns: Azure Key Vault (secrets), Unity Catalog / Purview (governance &amp; lineage), Azure Monitor + Log Analytics (observability), GitHub Actions (CI/CD), Azure AD (RBAC).</w:t>
      </w:r>
    </w:p>
    <w:p>
      <w:pPr>
        <w:pStyle w:val="Heading1"/>
      </w:pPr>
      <w:r>
        <w:t xml:space="preserve">4. Repository Layout</w:t>
      </w:r>
    </w:p>
    <w:p>
      <w:pPr>
        <w:shd w:fill="F5F5F5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bluestacks-data-pipeline/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README.md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notebooks/         PySpark/Databricks notebooks (Bronze/Silver/Gold + shared utils + tests)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adf/               Azure Data Factory JSON: linkedService, dataset, pipeline, trigger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informatica/       Legacy PowerCenter coexistence + phased migration plan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governance/        Data quality rules, audit logging, Key Vault, RBAC/network security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cicd/              GitHub Actions workflows (CI test/lint, CD deploy) + contract validator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docs/              This document's source + JD traceability</w:t>
      </w:r>
    </w:p>
    <w:p>
      <w:pPr>
        <w:pStyle w:val="Heading1"/>
      </w:pPr>
      <w:r>
        <w:t xml:space="preserve">5. Databricks &amp; PySpark Layer</w:t>
      </w:r>
    </w:p>
    <w:p>
      <w:pPr>
        <w:pStyle w:val="Heading2"/>
        <w:spacing w:before="240"/>
      </w:pPr>
      <w:r>
        <w:t xml:space="preserve">5.1 Bronze – Ingestion</w:t>
      </w:r>
    </w:p>
    <w:p>
      <w:pPr>
        <w:spacing w:after="160"/>
      </w:pPr>
      <w:r>
        <w:t xml:space="preserve">notebooks/01_bronze_ingest_marketing_data.py takes source_name and ingest_date as widget parameters (injected by ADF), enforces an explicit schema per source (notebooks/utils/schema_registry.py), routes null/malformed records to a quarantine Delta table, and stamps every row with audit columns (_ingest_ts, _source_file, _pipeline_run_id) for lineage and audit-readiness.</w:t>
      </w:r>
    </w:p>
    <w:p>
      <w:pPr>
        <w:pStyle w:val="Heading2"/>
        <w:spacing w:before="240"/>
      </w:pPr>
      <w:r>
        <w:t xml:space="preserve">5.2 Silver – Cleansing, Dedup, Enrichment</w:t>
      </w:r>
    </w:p>
    <w:p>
      <w:pPr>
        <w:spacing w:after="160"/>
      </w:pPr>
      <w:r>
        <w:t xml:space="preserve">notebooks/02_silver_cleanse_enrich.py deduplicates on natural keys, standardizes fields, enriches ad spend / web / email records with a conformed campaign dimension (dim_campaign: channel, campaign name, budget), and performs a Delta MERGE (upsert) — idempotent on reruns, demonstrating ACID transactional guarantees. Lead/opportunity and web/email records are treated as append-only facts so full funnel and engagement history is preserved. Time-travel (VERSION AS OF) is used for reconciliation and incident investigation.</w:t>
      </w:r>
    </w:p>
    <w:p>
      <w:pPr>
        <w:pStyle w:val="Heading2"/>
        <w:spacing w:before="240"/>
      </w:pPr>
      <w:r>
        <w:t xml:space="preserve">5.3 Gold – Curated Marts</w:t>
      </w:r>
    </w:p>
    <w:p>
      <w:pPr>
        <w:spacing w:after="160"/>
      </w:pPr>
      <w:r>
        <w:t xml:space="preserve">notebooks/03_gold_aggregates.py computes campaign ROI/ROAS/CPA by joining ad spend against closed-won deal value, funnel conversion counts by stage, channel-level web attribution performance, and email engagement rates (open/CTR/unsubscribe) — running on a Photon-enabled job cluster for the heavy aggregation workload; concludes with OPTIMIZE ZORDER for query performance.</w:t>
      </w:r>
    </w:p>
    <w:p>
      <w:pPr>
        <w:pStyle w:val="Heading2"/>
        <w:spacing w:before="240"/>
      </w:pPr>
      <w:r>
        <w:t xml:space="preserve">5.4 Delta Lake Maintenance &amp; Cluster Strategy</w:t>
      </w:r>
    </w:p>
    <w:p>
      <w:pPr>
        <w:spacing w:after="160"/>
      </w:pPr>
      <w:r>
        <w:t xml:space="preserve">notebooks/04_delta_maintenance.py runs OPTIMIZE, VACUUM (30-day retention to preserve audit windows), and exports DESCRIBE HISTORY snapshots to a governance audit path. notebooks/00_cluster_and_job_config.md documents job-cluster-only execution (no idle all-purpose spend), spot-with-fallback workers, autoscaling bounds, and mandatory cost-center tagging enforced via a cluster policy.</w:t>
      </w:r>
    </w:p>
    <w:p>
      <w:pPr>
        <w:pStyle w:val="Heading1"/>
      </w:pPr>
      <w:r>
        <w:t xml:space="preserve">6. Azure Data Factory Layer</w:t>
      </w:r>
    </w:p>
    <w:p>
      <w:pPr>
        <w:spacing w:after="160"/>
      </w:pPr>
      <w:r>
        <w:t xml:space="preserve">A single reusable, parameterized ingestion pipeline (adf/pipeline/PL_Ingest_ParamSource.json) is invoked once per active source, driven by a control table lookup rather than one pipeline per feed — onboarding a new marketing channel or platform is a data change (one row), not a code change. adf/pipeline/PL_Master_Orchestration.json fans out via ForEach, chains the Bronze → Silver → Gold Databricks Notebook activities, and routes failures to a webhook alert. Triggers include a daily schedule and an event-based (BlobCreated) trigger on email engagement data so lifecycle marketing gets same-day signal instead of waiting for the next scheduled run. All linked services resolve credentials through Azure Key Vault (adf/linkedService/).</w:t>
      </w:r>
    </w:p>
    <w:p>
      <w:pPr>
        <w:pStyle w:val="Heading1"/>
      </w:pPr>
      <w:r>
        <w:t xml:space="preserve">7. Governance,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governance/data_quality_rules.yaml + notebooks/utils/data_quality_checks.py — not-null, uniqueness, range, freshness, allowed-value and referential checks with quarantine routing and alert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governance/audit_logging.py writes structured events to bsi_governance.audit_log; Delta DESCRIBE HISTORY exported for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governance/key_vault_secret_scopes.md — Key Vault-backed Databricks secret scopes, ADF Key Vault linked service references, 90-day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&amp; network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governance/rbac_and_network_security.md — Azure AD group-based ACLs, Private Link/VNet, encryption at rest/in transit, managed identities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Catalog / Purview auto-lineage from Delta transaction logs + notebook/ADF metadata; manual fallback notes in audit_logging.get_lineage_note()</w:t>
            </w:r>
          </w:p>
        </w:tc>
      </w:tr>
    </w:tbl>
    <w:p>
      <w:pPr>
        <w:pStyle w:val="Heading1"/>
      </w:pPr>
      <w:r>
        <w:t xml:space="preserve">8. CI/CD &amp; SDLC</w:t>
      </w:r>
    </w:p>
    <w:p>
      <w:pPr>
        <w:spacing w:after="160"/>
      </w:pPr>
      <w:r>
        <w:t xml:space="preserve">cicd/.github/workflows/ci-databricks.yml lints (flake8/black) and unit-tests shared PySpark logic locally (no cluster required) on every pull request, plus a custom contract validator (cicd/scripts/validate_notebook_contracts.py) that catches ADF-to-notebook parameter mismatches before deployment — a real production failure mode. cd-deploy.yml syncs notebooks to Databricks Repos and deploys the ADF ARM template on merge to main, followed by a scoped smoke-test run.</w:t>
      </w:r>
    </w:p>
    <w:p>
      <w:pPr>
        <w:pStyle w:val="Heading1"/>
      </w:pPr>
      <w:r>
        <w:t xml:space="preserve">9. Legacy Informatica PowerCenter Coexistence</w:t>
      </w:r>
    </w:p>
    <w:p>
      <w:pPr>
        <w:spacing w:after="160"/>
      </w:pPr>
      <w:r>
        <w:t xml:space="preserve">informatica/wf_CRM_Lead_Opportunity_Extract_summary.md documents the existing wf_CRM_Lead_Opportunity_Extract workflow (mapping breakdown, operational runbook, common failure modes) and a 3-phase coexistence plan: (1) ADF lands a parallel copy of the same Oracle CRM source into Delta Lake without touching the legacy workflow, (2) new marketing analytics consumers point at the Delta funnel/attribution marts, (3) PowerCenter is decommissioned only after 2+ reporting cycles of validated parity. This mirrors the JD's explicit ask to balance day-to-day operational reliability of the legacy estate with long-term modernization.</w:t>
      </w:r>
    </w:p>
    <w:p>
      <w:pPr>
        <w:pStyle w:val="Heading1"/>
      </w:pPr>
      <w:r>
        <w:t xml:space="preserve">10. JD Requirement Traceability —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 Responsibility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and orchestrate PySpark notebooks in Azure Databricks for transformation, cleansing, enrichment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notebooks/01_bronze_ingest_marketing_data.py, 02_silver_cleanse_enrich.py, 03_gold_aggregates.py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and manage Databricks clusters for performance optimization and cost efficiency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notebooks/00_cluster_and_job_config.md – cluster policies, autoscaling, spot fallback, Photon, autoOptimize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Delta Lake: ACID compliance, versioning, time travel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02_silver_cleanse_enrich.py (MERGE upsert on campaign/lead/event facts), 04_delta_maintenance.py (OPTIMIZE/VACUUM/DESCRIBE HISTORY)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 data workflows using Databricks Jobs and ADF pipelines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adf/pipeline/PL_Master_Orchestration.json orchestrates Databricks Notebook activities; 04_delta_maintenance.py runs as an independent Databricks Job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and manage scalable ADF pipelines, parameterized workflows, reusable integration 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adf/pipeline/PL_Ingest_ParamSource.json (generic, parameter-driven for every marketing source) + control-table-driven ForEach fan-out in PL_Master_Orchestration.json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with Azure Blob Storage and ADLS Gen2 using Spark APIs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abfss:// paths throughout notebooks/01-04; adf/linkedService/LS_ADLS_Gen2.json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data quality, consistency, governance across legacy and cloud pipelines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governance/data_quality_rules.yaml, notebooks/utils/data_quality_checks.py, informatica/ coexistence plan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Collaborate with analysts/engineers/business teams to deliver clean, validated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bsi_gold marts (campaign_roi_daily, funnel_conversion_by_stage, attribution_channel_performance, email_engagement_summary) designed as the marketing-analyst-facing contract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Participate in full SDLC with emphasis on maintainability and audit readiness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cicd/.github/workflows/ci-databricks.yml + cd-deploy.yml; governance/audit_logging.py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maintainable, efficient ETL logic following security and performance best practices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notebooks/utils/ shared modules, unit-tested; Key Vault-backed secrets; OPTIMIZE/ZORDER for performance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Troubleshoot pipeline issues across data infrastructure layers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Marketing_Interview_Prep_QA.docx – troubleshooting scenarios; informatica/ runbook section; alerting in data_quality_checks.py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maintain clear technical 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README.md, this document, inline notebook %md cells, informatica/wf_CRM_Lead_Opportunity_Extract_summary.md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 informed on emerging cloud/data engineering tech to recommend improvements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Photon acceleration, spot-instance job clusters, and phased Informatica→Delta modernization plan reflect ongoing tech evaluation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 internal controls, audit protocols, secure data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governance/rbac_and_network_security.md, governance/key_vault_secret_scopes.md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accurate time/effort estimates for development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 prep doc includes an estimation-approach answer; ADF activity policies define per-task timeout/retry budgets as an estimation artifact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Maintain, monitor, troubleshoot existing Informatica PowerCenter ETL workflows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informatica/wf_CRM_Lead_Opportunity_Extract_summary.md – mapping breakdown + operational runbook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Enhance/extend ETL to support new data sources, business logic, scalability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adf/pipeline/PL_Legacy_Informatica_Coexistence.json extends the legacy CRM lead/opportunity feed into the Delta Lake marketing platform</w:t>
            </w:r>
          </w:p>
        </w:tc>
      </w:tr>
    </w:tbl>
    <w:p>
      <w:pPr>
        <w:pStyle w:val="Heading1"/>
      </w:pPr>
      <w:r>
        <w:t xml:space="preserve">11. JD Requirement Traceability — Required &amp; Desired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Demonstrated in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Databricks + PySpark (notebooks, clusters, Delta Lake, job orchestration, Blob/ADLS integration)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notebooks/ (all), 00_cluster_and_job_config.md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Data Factory (pipelines, parameterization/dynamic datasets, notebook integration, monitoring)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adf/ (linkedService, dataset, pipeline, trigger)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SQL, PL/SQL, Python, Bash/PowerShell scripting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PySpark + SQL in notebooks; Oracle PL/SQL context in informatica/; cicd/scripts/validate_notebook_contracts.py (Python)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warehousing, dimensional modeling, data profiling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bsi_silver.dim_campaign (conformed dimension), bsi_gold purpose-built marts, schema_registry.py profiling contracts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GitHub, CI/CD, DevOps practices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cicd/.github/workflows/ci-databricks.yml, cd-deploy.yml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governance, audit trails, metadata management, compliance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 (all 4 files)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Problem-solving / troubleshooting perf bottlenecks and job failures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Marketing_Interview_Prep_QA.docx; OnFailure_AlertWebhook activity in PL_Master_Orchestration.json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Functions, App Services, API Management, App Insights (awareness)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Discussed in Marketing_Interview_Prep_QA.docx as monitoring/extension points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Key Vault for secrets/credentials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governance/key_vault_secret_scopes.md; every ADF linked service resolves secrets via Key Vault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Informatica PowerCenter familiarity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informatica/wf_CRM_Lead_Opportunity_Extract_summary.md</w:t>
            </w:r>
          </w:p>
        </w:tc>
      </w:tr>
    </w:tbl>
    <w:p>
      <w:pPr>
        <w:pStyle w:val="Heading1"/>
      </w:pPr>
      <w:r>
        <w:t xml:space="preserve">12. Summary</w:t>
      </w:r>
    </w:p>
    <w:p>
      <w:pPr>
        <w:spacing w:after="160"/>
      </w:pPr>
      <w:r>
        <w:t xml:space="preserve">Every responsibility and required/desired skill in the job description maps to a concrete, reviewable artifact in this repository: working PySpark/Delta Lake code over a realistic marketing dataset, parameterized ADF pipelines, governance and security controls, CI/CD automation, and a realistic legacy-modernization narrative. See Marketing_Interview_Prep_QA.docx for anticipated follow-up interview questions and model answers grounded in this same architecture.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BlueStacks Marketing Insights Platform — Enterprise Data Pipeline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2026-07-06T14:03:42.925Z</dcterms:created>
  <dcterms:modified xsi:type="dcterms:W3CDTF">2026-07-06T14:03:42.925Z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