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D2A6" w14:textId="560A6B03" w:rsidR="00965311" w:rsidRPr="00191AE7" w:rsidRDefault="00000000" w:rsidP="005564FD">
      <w:pPr>
        <w:pStyle w:val="Title"/>
        <w:spacing w:line="360" w:lineRule="auto"/>
        <w:ind w:right="-20"/>
        <w:jc w:val="center"/>
        <w:rPr>
          <w:rFonts w:ascii="Times New Roman" w:eastAsia="Times New Roman" w:hAnsi="Times New Roman" w:cs="Times New Roman"/>
          <w:b/>
          <w:bCs/>
          <w:sz w:val="40"/>
          <w:szCs w:val="40"/>
        </w:rPr>
      </w:pPr>
      <w:bookmarkStart w:id="0" w:name="_a0yzbx46ufns"/>
      <w:bookmarkEnd w:id="0"/>
      <w:r w:rsidRPr="00191AE7">
        <w:rPr>
          <w:rFonts w:ascii="Times New Roman" w:eastAsia="Times New Roman" w:hAnsi="Times New Roman" w:cs="Times New Roman"/>
          <w:b/>
          <w:bCs/>
          <w:sz w:val="40"/>
          <w:szCs w:val="40"/>
        </w:rPr>
        <w:t>Stock market forecasting using financial graph network and deep learning techniques</w:t>
      </w:r>
    </w:p>
    <w:p w14:paraId="5A47EB44" w14:textId="77777777" w:rsidR="00965311" w:rsidRPr="00905F4A" w:rsidRDefault="00965311" w:rsidP="00B40CF8">
      <w:pPr>
        <w:spacing w:line="360" w:lineRule="auto"/>
        <w:ind w:right="-20"/>
        <w:jc w:val="center"/>
        <w:rPr>
          <w:rFonts w:ascii="Times New Roman" w:eastAsia="Times New Roman" w:hAnsi="Times New Roman" w:cs="Times New Roman"/>
          <w:b/>
          <w:sz w:val="40"/>
          <w:szCs w:val="40"/>
        </w:rPr>
      </w:pPr>
    </w:p>
    <w:p w14:paraId="14197C0D" w14:textId="68B8379E" w:rsidR="00965311" w:rsidRPr="00905F4A" w:rsidRDefault="00000000" w:rsidP="00B40CF8">
      <w:pPr>
        <w:spacing w:line="360" w:lineRule="auto"/>
        <w:ind w:right="-20"/>
        <w:jc w:val="center"/>
        <w:rPr>
          <w:rFonts w:ascii="Times New Roman" w:eastAsia="Times New Roman" w:hAnsi="Times New Roman" w:cs="Times New Roman"/>
          <w:b/>
          <w:i/>
          <w:sz w:val="28"/>
          <w:szCs w:val="28"/>
        </w:rPr>
      </w:pPr>
      <w:r w:rsidRPr="00905F4A">
        <w:rPr>
          <w:rFonts w:ascii="Times New Roman" w:eastAsia="Times New Roman" w:hAnsi="Times New Roman" w:cs="Times New Roman"/>
          <w:b/>
          <w:i/>
          <w:sz w:val="28"/>
          <w:szCs w:val="28"/>
        </w:rPr>
        <w:t>Report submitted in fulfilment for the requirement of</w:t>
      </w:r>
    </w:p>
    <w:p w14:paraId="30B8CB3A" w14:textId="77777777" w:rsidR="00965311" w:rsidRPr="00905F4A" w:rsidRDefault="00000000" w:rsidP="00B40CF8">
      <w:pPr>
        <w:spacing w:line="360" w:lineRule="auto"/>
        <w:ind w:right="-20"/>
        <w:jc w:val="center"/>
        <w:rPr>
          <w:rFonts w:ascii="Times New Roman" w:eastAsia="Times New Roman" w:hAnsi="Times New Roman" w:cs="Times New Roman"/>
          <w:b/>
          <w:i/>
          <w:sz w:val="28"/>
          <w:szCs w:val="28"/>
        </w:rPr>
      </w:pPr>
      <w:r w:rsidRPr="00905F4A">
        <w:rPr>
          <w:rFonts w:ascii="Times New Roman" w:eastAsia="Times New Roman" w:hAnsi="Times New Roman" w:cs="Times New Roman"/>
          <w:b/>
          <w:i/>
          <w:sz w:val="28"/>
          <w:szCs w:val="28"/>
        </w:rPr>
        <w:t>B. Tech degree in Computer Engineering</w:t>
      </w:r>
    </w:p>
    <w:p w14:paraId="3C593501" w14:textId="77777777" w:rsidR="00965311" w:rsidRPr="00905F4A" w:rsidRDefault="00000000" w:rsidP="00B40CF8">
      <w:pPr>
        <w:spacing w:line="360" w:lineRule="auto"/>
        <w:ind w:right="-20"/>
        <w:jc w:val="center"/>
        <w:rPr>
          <w:rFonts w:ascii="Times New Roman" w:eastAsia="Times New Roman" w:hAnsi="Times New Roman" w:cs="Times New Roman"/>
          <w:i/>
          <w:sz w:val="28"/>
          <w:szCs w:val="28"/>
        </w:rPr>
      </w:pPr>
      <w:r w:rsidRPr="00905F4A">
        <w:rPr>
          <w:rFonts w:ascii="Times New Roman" w:eastAsia="Times New Roman" w:hAnsi="Times New Roman" w:cs="Times New Roman"/>
          <w:i/>
          <w:sz w:val="28"/>
          <w:szCs w:val="28"/>
        </w:rPr>
        <w:t xml:space="preserve"> </w:t>
      </w:r>
    </w:p>
    <w:p w14:paraId="45534566" w14:textId="3167D274" w:rsidR="00965311" w:rsidRPr="00905F4A" w:rsidRDefault="005564FD" w:rsidP="005564FD">
      <w:pPr>
        <w:spacing w:line="360" w:lineRule="auto"/>
        <w:ind w:right="-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00000" w:rsidRPr="00905F4A">
        <w:rPr>
          <w:rFonts w:ascii="Times New Roman" w:eastAsia="Times New Roman" w:hAnsi="Times New Roman" w:cs="Times New Roman"/>
          <w:b/>
          <w:sz w:val="32"/>
          <w:szCs w:val="32"/>
        </w:rPr>
        <w:t xml:space="preserve">Name of the Student      </w:t>
      </w:r>
      <w:r>
        <w:rPr>
          <w:rFonts w:ascii="Times New Roman" w:eastAsia="Times New Roman" w:hAnsi="Times New Roman" w:cs="Times New Roman"/>
          <w:b/>
          <w:sz w:val="32"/>
          <w:szCs w:val="32"/>
        </w:rPr>
        <w:t xml:space="preserve">    </w:t>
      </w:r>
      <w:r w:rsidR="00000000" w:rsidRPr="00905F4A">
        <w:rPr>
          <w:rFonts w:ascii="Times New Roman" w:eastAsia="Times New Roman" w:hAnsi="Times New Roman" w:cs="Times New Roman"/>
          <w:b/>
          <w:sz w:val="32"/>
          <w:szCs w:val="32"/>
        </w:rPr>
        <w:t xml:space="preserve">             Roll Number</w:t>
      </w:r>
    </w:p>
    <w:p w14:paraId="269A3252" w14:textId="77777777" w:rsidR="00965311" w:rsidRPr="00905F4A" w:rsidRDefault="00000000" w:rsidP="005564FD">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sz w:val="32"/>
          <w:szCs w:val="32"/>
        </w:rPr>
        <w:t xml:space="preserve">Adarsh Kumar                </w:t>
      </w:r>
      <w:r w:rsidRPr="00905F4A">
        <w:rPr>
          <w:rFonts w:ascii="Times New Roman" w:eastAsia="Times New Roman" w:hAnsi="Times New Roman" w:cs="Times New Roman"/>
          <w:sz w:val="32"/>
          <w:szCs w:val="32"/>
        </w:rPr>
        <w:tab/>
        <w:t xml:space="preserve">   </w:t>
      </w:r>
      <w:r w:rsidRPr="00905F4A">
        <w:rPr>
          <w:rFonts w:ascii="Times New Roman" w:eastAsia="Times New Roman" w:hAnsi="Times New Roman" w:cs="Times New Roman"/>
          <w:sz w:val="32"/>
          <w:szCs w:val="32"/>
        </w:rPr>
        <w:tab/>
        <w:t>2020UCO1663</w:t>
      </w:r>
    </w:p>
    <w:p w14:paraId="04894C95" w14:textId="77777777" w:rsidR="00965311" w:rsidRPr="00905F4A" w:rsidRDefault="00000000" w:rsidP="005564FD">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sz w:val="32"/>
          <w:szCs w:val="32"/>
        </w:rPr>
        <w:t xml:space="preserve">Rohit Sharma                 </w:t>
      </w:r>
      <w:r w:rsidRPr="00905F4A">
        <w:rPr>
          <w:rFonts w:ascii="Times New Roman" w:eastAsia="Times New Roman" w:hAnsi="Times New Roman" w:cs="Times New Roman"/>
          <w:sz w:val="32"/>
          <w:szCs w:val="32"/>
        </w:rPr>
        <w:tab/>
        <w:t xml:space="preserve">   </w:t>
      </w:r>
      <w:r w:rsidRPr="00905F4A">
        <w:rPr>
          <w:rFonts w:ascii="Times New Roman" w:eastAsia="Times New Roman" w:hAnsi="Times New Roman" w:cs="Times New Roman"/>
          <w:sz w:val="32"/>
          <w:szCs w:val="32"/>
        </w:rPr>
        <w:tab/>
        <w:t>2020UCO1697</w:t>
      </w:r>
    </w:p>
    <w:p w14:paraId="224BACF9" w14:textId="77777777" w:rsidR="00965311" w:rsidRPr="00905F4A" w:rsidRDefault="00000000" w:rsidP="005564FD">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sz w:val="32"/>
          <w:szCs w:val="32"/>
        </w:rPr>
        <w:t xml:space="preserve">Shubham Sharma           </w:t>
      </w:r>
      <w:r w:rsidRPr="00905F4A">
        <w:rPr>
          <w:rFonts w:ascii="Times New Roman" w:eastAsia="Times New Roman" w:hAnsi="Times New Roman" w:cs="Times New Roman"/>
          <w:sz w:val="32"/>
          <w:szCs w:val="32"/>
        </w:rPr>
        <w:tab/>
        <w:t xml:space="preserve">   </w:t>
      </w:r>
      <w:r w:rsidRPr="00905F4A">
        <w:rPr>
          <w:rFonts w:ascii="Times New Roman" w:eastAsia="Times New Roman" w:hAnsi="Times New Roman" w:cs="Times New Roman"/>
          <w:sz w:val="32"/>
          <w:szCs w:val="32"/>
        </w:rPr>
        <w:tab/>
        <w:t>2020UCO1705</w:t>
      </w:r>
    </w:p>
    <w:p w14:paraId="4C3792D0" w14:textId="77777777" w:rsidR="00965311" w:rsidRPr="00905F4A" w:rsidRDefault="00000000" w:rsidP="00B40CF8">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sz w:val="32"/>
          <w:szCs w:val="32"/>
        </w:rPr>
        <w:t xml:space="preserve"> </w:t>
      </w:r>
    </w:p>
    <w:p w14:paraId="0B0824E9" w14:textId="77777777" w:rsidR="00965311" w:rsidRPr="00905F4A" w:rsidRDefault="00000000" w:rsidP="00B40CF8">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sz w:val="32"/>
          <w:szCs w:val="32"/>
        </w:rPr>
        <w:t xml:space="preserve"> </w:t>
      </w:r>
    </w:p>
    <w:p w14:paraId="527CAEF9" w14:textId="77777777" w:rsidR="00965311" w:rsidRPr="00905F4A" w:rsidRDefault="00000000" w:rsidP="00B40CF8">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sz w:val="32"/>
          <w:szCs w:val="32"/>
        </w:rPr>
        <w:t xml:space="preserve"> </w:t>
      </w:r>
    </w:p>
    <w:p w14:paraId="1451665E" w14:textId="77777777" w:rsidR="00965311" w:rsidRPr="00905F4A" w:rsidRDefault="00000000" w:rsidP="00B40CF8">
      <w:pPr>
        <w:spacing w:line="360" w:lineRule="auto"/>
        <w:ind w:right="-20"/>
        <w:jc w:val="center"/>
        <w:rPr>
          <w:rFonts w:ascii="Times New Roman" w:eastAsia="Times New Roman" w:hAnsi="Times New Roman" w:cs="Times New Roman"/>
          <w:b/>
          <w:sz w:val="32"/>
          <w:szCs w:val="32"/>
        </w:rPr>
      </w:pPr>
      <w:r w:rsidRPr="00905F4A">
        <w:rPr>
          <w:rFonts w:ascii="Times New Roman" w:eastAsia="Times New Roman" w:hAnsi="Times New Roman" w:cs="Times New Roman"/>
          <w:b/>
          <w:sz w:val="32"/>
          <w:szCs w:val="32"/>
        </w:rPr>
        <w:t>Under the supervision</w:t>
      </w:r>
    </w:p>
    <w:p w14:paraId="11D0EACF" w14:textId="77777777" w:rsidR="00965311" w:rsidRPr="00905F4A" w:rsidRDefault="00000000" w:rsidP="00B40CF8">
      <w:pPr>
        <w:spacing w:line="360" w:lineRule="auto"/>
        <w:ind w:right="-20"/>
        <w:jc w:val="center"/>
        <w:rPr>
          <w:rFonts w:ascii="Times New Roman" w:eastAsia="Times New Roman" w:hAnsi="Times New Roman" w:cs="Times New Roman"/>
          <w:b/>
          <w:sz w:val="32"/>
          <w:szCs w:val="32"/>
        </w:rPr>
      </w:pPr>
      <w:r w:rsidRPr="00905F4A">
        <w:rPr>
          <w:rFonts w:ascii="Times New Roman" w:eastAsia="Times New Roman" w:hAnsi="Times New Roman" w:cs="Times New Roman"/>
          <w:b/>
          <w:sz w:val="32"/>
          <w:szCs w:val="32"/>
        </w:rPr>
        <w:t>Of</w:t>
      </w:r>
    </w:p>
    <w:p w14:paraId="16CCC5B1" w14:textId="77777777" w:rsidR="00965311" w:rsidRPr="00905F4A" w:rsidRDefault="00000000" w:rsidP="00B40CF8">
      <w:pPr>
        <w:spacing w:line="360" w:lineRule="auto"/>
        <w:ind w:right="-20"/>
        <w:jc w:val="center"/>
        <w:rPr>
          <w:rFonts w:ascii="Times New Roman" w:eastAsia="Times New Roman" w:hAnsi="Times New Roman" w:cs="Times New Roman"/>
          <w:b/>
          <w:sz w:val="32"/>
          <w:szCs w:val="32"/>
        </w:rPr>
      </w:pPr>
      <w:proofErr w:type="spellStart"/>
      <w:r w:rsidRPr="00905F4A">
        <w:rPr>
          <w:rFonts w:ascii="Times New Roman" w:eastAsia="Times New Roman" w:hAnsi="Times New Roman" w:cs="Times New Roman"/>
          <w:b/>
          <w:sz w:val="32"/>
          <w:szCs w:val="32"/>
        </w:rPr>
        <w:t>Dr.</w:t>
      </w:r>
      <w:proofErr w:type="spellEnd"/>
      <w:r w:rsidRPr="00905F4A">
        <w:rPr>
          <w:rFonts w:ascii="Times New Roman" w:eastAsia="Times New Roman" w:hAnsi="Times New Roman" w:cs="Times New Roman"/>
          <w:b/>
          <w:sz w:val="32"/>
          <w:szCs w:val="32"/>
        </w:rPr>
        <w:t xml:space="preserve"> Preeti Kaur</w:t>
      </w:r>
    </w:p>
    <w:p w14:paraId="48C8DD82" w14:textId="77777777" w:rsidR="00965311" w:rsidRPr="00905F4A" w:rsidRDefault="00000000" w:rsidP="00B40CF8">
      <w:pPr>
        <w:spacing w:line="360" w:lineRule="auto"/>
        <w:ind w:right="-20"/>
        <w:jc w:val="center"/>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 </w:t>
      </w:r>
    </w:p>
    <w:p w14:paraId="5CE6A5A2" w14:textId="77777777" w:rsidR="00965311" w:rsidRPr="00905F4A" w:rsidRDefault="00000000" w:rsidP="00B40CF8">
      <w:pPr>
        <w:spacing w:line="360" w:lineRule="auto"/>
        <w:ind w:right="-20"/>
        <w:jc w:val="center"/>
        <w:rPr>
          <w:rFonts w:ascii="Times New Roman" w:eastAsia="Times New Roman" w:hAnsi="Times New Roman" w:cs="Times New Roman"/>
          <w:b/>
          <w:sz w:val="32"/>
          <w:szCs w:val="32"/>
        </w:rPr>
      </w:pPr>
      <w:r w:rsidRPr="00905F4A">
        <w:rPr>
          <w:rFonts w:ascii="Times New Roman" w:eastAsia="Times New Roman" w:hAnsi="Times New Roman" w:cs="Times New Roman"/>
          <w:b/>
          <w:sz w:val="32"/>
          <w:szCs w:val="32"/>
        </w:rPr>
        <w:t>Department of Computer Science and Engineering</w:t>
      </w:r>
    </w:p>
    <w:p w14:paraId="176D16CA" w14:textId="77777777" w:rsidR="00965311" w:rsidRPr="00905F4A" w:rsidRDefault="00000000" w:rsidP="00B40CF8">
      <w:pPr>
        <w:spacing w:line="360" w:lineRule="auto"/>
        <w:ind w:right="-20"/>
        <w:jc w:val="center"/>
        <w:rPr>
          <w:rFonts w:ascii="Times New Roman" w:eastAsia="Times New Roman" w:hAnsi="Times New Roman" w:cs="Times New Roman"/>
          <w:sz w:val="32"/>
          <w:szCs w:val="32"/>
        </w:rPr>
      </w:pPr>
      <w:r w:rsidRPr="00905F4A">
        <w:rPr>
          <w:rFonts w:ascii="Times New Roman" w:eastAsia="Times New Roman" w:hAnsi="Times New Roman" w:cs="Times New Roman"/>
          <w:b/>
          <w:sz w:val="32"/>
          <w:szCs w:val="32"/>
        </w:rPr>
        <w:t>Netaji Subhas University of Technology (NSUT</w:t>
      </w:r>
      <w:r w:rsidRPr="00905F4A">
        <w:rPr>
          <w:rFonts w:ascii="Times New Roman" w:eastAsia="Times New Roman" w:hAnsi="Times New Roman" w:cs="Times New Roman"/>
          <w:sz w:val="32"/>
          <w:szCs w:val="32"/>
        </w:rPr>
        <w:t>)</w:t>
      </w:r>
    </w:p>
    <w:p w14:paraId="3BF1200A" w14:textId="1D0B010E" w:rsidR="00965311" w:rsidRPr="00191AE7" w:rsidRDefault="00000000" w:rsidP="00B40CF8">
      <w:pPr>
        <w:spacing w:line="360" w:lineRule="auto"/>
        <w:ind w:right="-20"/>
        <w:jc w:val="center"/>
        <w:rPr>
          <w:rFonts w:ascii="Times New Roman" w:eastAsia="Times New Roman" w:hAnsi="Times New Roman" w:cs="Times New Roman"/>
          <w:b/>
          <w:sz w:val="28"/>
          <w:szCs w:val="28"/>
          <w:u w:val="single"/>
        </w:rPr>
      </w:pPr>
      <w:r w:rsidRPr="00905F4A">
        <w:rPr>
          <w:rFonts w:ascii="Times New Roman" w:eastAsia="Times New Roman" w:hAnsi="Times New Roman" w:cs="Times New Roman"/>
          <w:b/>
          <w:sz w:val="32"/>
          <w:szCs w:val="32"/>
        </w:rPr>
        <w:t>New Delhi, India – 110078</w:t>
      </w:r>
      <w:bookmarkStart w:id="1" w:name="_x0omeb6cqy39" w:colFirst="0" w:colLast="0"/>
      <w:bookmarkEnd w:id="1"/>
    </w:p>
    <w:p w14:paraId="2E2970F9" w14:textId="77777777" w:rsidR="003F2553" w:rsidRPr="00905F4A" w:rsidRDefault="003F2553" w:rsidP="00B40CF8">
      <w:pPr>
        <w:spacing w:line="360" w:lineRule="auto"/>
        <w:ind w:right="-24"/>
        <w:jc w:val="center"/>
        <w:rPr>
          <w:rFonts w:ascii="Times New Roman" w:hAnsi="Times New Roman" w:cs="Times New Roman"/>
          <w:b/>
          <w:bCs/>
          <w:sz w:val="28"/>
          <w:szCs w:val="28"/>
        </w:rPr>
      </w:pPr>
      <w:bookmarkStart w:id="2" w:name="_vslrlvi340w2" w:colFirst="0" w:colLast="0"/>
      <w:bookmarkEnd w:id="2"/>
      <w:r w:rsidRPr="00905F4A">
        <w:rPr>
          <w:rFonts w:ascii="Times New Roman" w:hAnsi="Times New Roman" w:cs="Times New Roman"/>
          <w:b/>
          <w:bCs/>
          <w:sz w:val="28"/>
          <w:szCs w:val="28"/>
        </w:rPr>
        <w:lastRenderedPageBreak/>
        <w:t>Index</w:t>
      </w:r>
    </w:p>
    <w:tbl>
      <w:tblPr>
        <w:tblStyle w:val="TableGrid"/>
        <w:tblW w:w="0" w:type="auto"/>
        <w:tblInd w:w="638" w:type="dxa"/>
        <w:tblLook w:val="04A0" w:firstRow="1" w:lastRow="0" w:firstColumn="1" w:lastColumn="0" w:noHBand="0" w:noVBand="1"/>
      </w:tblPr>
      <w:tblGrid>
        <w:gridCol w:w="1259"/>
        <w:gridCol w:w="4864"/>
        <w:gridCol w:w="1622"/>
      </w:tblGrid>
      <w:tr w:rsidR="003F2553" w:rsidRPr="00905F4A" w14:paraId="7274D208" w14:textId="77777777" w:rsidTr="00DE120F">
        <w:trPr>
          <w:trHeight w:val="573"/>
        </w:trPr>
        <w:tc>
          <w:tcPr>
            <w:tcW w:w="1259" w:type="dxa"/>
          </w:tcPr>
          <w:p w14:paraId="06DFBDD4" w14:textId="77777777" w:rsidR="003F2553" w:rsidRPr="00905F4A" w:rsidRDefault="003F2553" w:rsidP="00B40CF8">
            <w:pPr>
              <w:spacing w:line="360" w:lineRule="auto"/>
              <w:jc w:val="both"/>
              <w:rPr>
                <w:rFonts w:ascii="Times New Roman" w:eastAsia="Times New Roman" w:hAnsi="Times New Roman" w:cs="Times New Roman"/>
                <w:b/>
                <w:bCs/>
                <w:color w:val="000000"/>
                <w:kern w:val="0"/>
                <w:sz w:val="24"/>
                <w:szCs w:val="24"/>
                <w:lang w:eastAsia="en-IN"/>
                <w14:ligatures w14:val="none"/>
              </w:rPr>
            </w:pPr>
            <w:r w:rsidRPr="00905F4A">
              <w:rPr>
                <w:rFonts w:ascii="Times New Roman" w:eastAsia="Times New Roman" w:hAnsi="Times New Roman" w:cs="Times New Roman"/>
                <w:b/>
                <w:bCs/>
                <w:color w:val="000000"/>
                <w:kern w:val="0"/>
                <w:sz w:val="24"/>
                <w:szCs w:val="24"/>
                <w:lang w:eastAsia="en-IN"/>
                <w14:ligatures w14:val="none"/>
              </w:rPr>
              <w:t>Index</w:t>
            </w:r>
          </w:p>
        </w:tc>
        <w:tc>
          <w:tcPr>
            <w:tcW w:w="4864" w:type="dxa"/>
          </w:tcPr>
          <w:p w14:paraId="5082186D" w14:textId="77777777" w:rsidR="003F2553" w:rsidRPr="00905F4A" w:rsidRDefault="003F2553" w:rsidP="00B40CF8">
            <w:pPr>
              <w:spacing w:line="360" w:lineRule="auto"/>
              <w:jc w:val="both"/>
              <w:rPr>
                <w:rFonts w:ascii="Times New Roman" w:eastAsia="Times New Roman" w:hAnsi="Times New Roman" w:cs="Times New Roman"/>
                <w:b/>
                <w:bCs/>
                <w:color w:val="000000"/>
                <w:kern w:val="0"/>
                <w:sz w:val="24"/>
                <w:szCs w:val="24"/>
                <w:lang w:eastAsia="en-IN"/>
                <w14:ligatures w14:val="none"/>
              </w:rPr>
            </w:pPr>
            <w:r w:rsidRPr="00905F4A">
              <w:rPr>
                <w:rFonts w:ascii="Times New Roman" w:eastAsia="Times New Roman" w:hAnsi="Times New Roman" w:cs="Times New Roman"/>
                <w:b/>
                <w:bCs/>
                <w:color w:val="000000"/>
                <w:kern w:val="0"/>
                <w:sz w:val="24"/>
                <w:szCs w:val="24"/>
                <w:lang w:eastAsia="en-IN"/>
                <w14:ligatures w14:val="none"/>
              </w:rPr>
              <w:t>Chapters</w:t>
            </w:r>
          </w:p>
        </w:tc>
        <w:tc>
          <w:tcPr>
            <w:tcW w:w="1622" w:type="dxa"/>
          </w:tcPr>
          <w:p w14:paraId="29EFE018" w14:textId="77777777" w:rsidR="003F2553" w:rsidRPr="00905F4A" w:rsidRDefault="003F2553" w:rsidP="00B40CF8">
            <w:pPr>
              <w:spacing w:line="360" w:lineRule="auto"/>
              <w:jc w:val="both"/>
              <w:rPr>
                <w:rFonts w:ascii="Times New Roman" w:eastAsia="Times New Roman" w:hAnsi="Times New Roman" w:cs="Times New Roman"/>
                <w:b/>
                <w:bCs/>
                <w:color w:val="000000"/>
                <w:kern w:val="0"/>
                <w:sz w:val="24"/>
                <w:szCs w:val="24"/>
                <w:lang w:eastAsia="en-IN"/>
                <w14:ligatures w14:val="none"/>
              </w:rPr>
            </w:pPr>
            <w:r w:rsidRPr="00905F4A">
              <w:rPr>
                <w:rFonts w:ascii="Times New Roman" w:eastAsia="Times New Roman" w:hAnsi="Times New Roman" w:cs="Times New Roman"/>
                <w:b/>
                <w:bCs/>
                <w:color w:val="000000"/>
                <w:kern w:val="0"/>
                <w:sz w:val="24"/>
                <w:szCs w:val="24"/>
                <w:lang w:eastAsia="en-IN"/>
                <w14:ligatures w14:val="none"/>
              </w:rPr>
              <w:t>Page Number</w:t>
            </w:r>
          </w:p>
        </w:tc>
      </w:tr>
      <w:tr w:rsidR="003F2553" w:rsidRPr="00905F4A" w14:paraId="53AC44C0" w14:textId="77777777" w:rsidTr="00DE120F">
        <w:trPr>
          <w:trHeight w:val="551"/>
        </w:trPr>
        <w:tc>
          <w:tcPr>
            <w:tcW w:w="1259" w:type="dxa"/>
          </w:tcPr>
          <w:p w14:paraId="06AA6A88"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w:t>
            </w:r>
          </w:p>
        </w:tc>
        <w:tc>
          <w:tcPr>
            <w:tcW w:w="4864" w:type="dxa"/>
          </w:tcPr>
          <w:p w14:paraId="52C58CFE"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List of figures</w:t>
            </w:r>
          </w:p>
        </w:tc>
        <w:tc>
          <w:tcPr>
            <w:tcW w:w="1622" w:type="dxa"/>
          </w:tcPr>
          <w:p w14:paraId="7FBEBED7"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10</w:t>
            </w:r>
          </w:p>
        </w:tc>
      </w:tr>
      <w:tr w:rsidR="003F2553" w:rsidRPr="00905F4A" w14:paraId="53B9A021" w14:textId="77777777" w:rsidTr="00DE120F">
        <w:trPr>
          <w:trHeight w:val="551"/>
        </w:trPr>
        <w:tc>
          <w:tcPr>
            <w:tcW w:w="1259" w:type="dxa"/>
          </w:tcPr>
          <w:p w14:paraId="12D66354"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2</w:t>
            </w:r>
          </w:p>
        </w:tc>
        <w:tc>
          <w:tcPr>
            <w:tcW w:w="4864" w:type="dxa"/>
          </w:tcPr>
          <w:p w14:paraId="45AD3E5E"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List of tables</w:t>
            </w:r>
          </w:p>
        </w:tc>
        <w:tc>
          <w:tcPr>
            <w:tcW w:w="1622" w:type="dxa"/>
          </w:tcPr>
          <w:p w14:paraId="223E8679"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11</w:t>
            </w:r>
          </w:p>
        </w:tc>
      </w:tr>
      <w:tr w:rsidR="003F2553" w:rsidRPr="00905F4A" w14:paraId="16AC7BA6" w14:textId="77777777" w:rsidTr="00DE120F">
        <w:trPr>
          <w:trHeight w:val="551"/>
        </w:trPr>
        <w:tc>
          <w:tcPr>
            <w:tcW w:w="1259" w:type="dxa"/>
          </w:tcPr>
          <w:p w14:paraId="1340F978"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3</w:t>
            </w:r>
          </w:p>
        </w:tc>
        <w:tc>
          <w:tcPr>
            <w:tcW w:w="4864" w:type="dxa"/>
          </w:tcPr>
          <w:p w14:paraId="3EAF1E27"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Chapter 1 - Abstract</w:t>
            </w:r>
          </w:p>
        </w:tc>
        <w:tc>
          <w:tcPr>
            <w:tcW w:w="1622" w:type="dxa"/>
          </w:tcPr>
          <w:p w14:paraId="5F24826D"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12</w:t>
            </w:r>
          </w:p>
        </w:tc>
      </w:tr>
      <w:tr w:rsidR="003F2553" w:rsidRPr="00905F4A" w14:paraId="322EE1E1" w14:textId="77777777" w:rsidTr="00DE120F">
        <w:trPr>
          <w:trHeight w:val="559"/>
        </w:trPr>
        <w:tc>
          <w:tcPr>
            <w:tcW w:w="1259" w:type="dxa"/>
          </w:tcPr>
          <w:p w14:paraId="72103FEE"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4</w:t>
            </w:r>
          </w:p>
        </w:tc>
        <w:tc>
          <w:tcPr>
            <w:tcW w:w="4864" w:type="dxa"/>
          </w:tcPr>
          <w:p w14:paraId="7471893D"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Chapter 2 - Introduction</w:t>
            </w:r>
          </w:p>
        </w:tc>
        <w:tc>
          <w:tcPr>
            <w:tcW w:w="1622" w:type="dxa"/>
          </w:tcPr>
          <w:p w14:paraId="42AAEC0F"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12</w:t>
            </w:r>
          </w:p>
        </w:tc>
      </w:tr>
      <w:tr w:rsidR="003F2553" w:rsidRPr="00905F4A" w14:paraId="1B2905DF" w14:textId="77777777" w:rsidTr="00DE120F">
        <w:trPr>
          <w:trHeight w:val="555"/>
        </w:trPr>
        <w:tc>
          <w:tcPr>
            <w:tcW w:w="1259" w:type="dxa"/>
          </w:tcPr>
          <w:p w14:paraId="7CC1AACB" w14:textId="00A7AD35" w:rsidR="003F2553" w:rsidRPr="00905F4A" w:rsidRDefault="00DE401D"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p>
        </w:tc>
        <w:tc>
          <w:tcPr>
            <w:tcW w:w="4864" w:type="dxa"/>
          </w:tcPr>
          <w:p w14:paraId="2CC2166C" w14:textId="51BAE2BA"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 xml:space="preserve">Chapter </w:t>
            </w:r>
            <w:r w:rsidR="00DE401D">
              <w:rPr>
                <w:rFonts w:ascii="Times New Roman" w:eastAsia="Times New Roman" w:hAnsi="Times New Roman" w:cs="Times New Roman"/>
                <w:color w:val="000000"/>
                <w:kern w:val="0"/>
                <w:sz w:val="24"/>
                <w:szCs w:val="24"/>
                <w:lang w:eastAsia="en-IN"/>
                <w14:ligatures w14:val="none"/>
              </w:rPr>
              <w:t>3</w:t>
            </w:r>
            <w:r w:rsidRPr="00905F4A">
              <w:rPr>
                <w:rFonts w:ascii="Times New Roman" w:eastAsia="Times New Roman" w:hAnsi="Times New Roman" w:cs="Times New Roman"/>
                <w:color w:val="000000"/>
                <w:kern w:val="0"/>
                <w:sz w:val="24"/>
                <w:szCs w:val="24"/>
                <w:lang w:eastAsia="en-IN"/>
                <w14:ligatures w14:val="none"/>
              </w:rPr>
              <w:t xml:space="preserve"> - Related Work</w:t>
            </w:r>
          </w:p>
        </w:tc>
        <w:tc>
          <w:tcPr>
            <w:tcW w:w="1622" w:type="dxa"/>
          </w:tcPr>
          <w:p w14:paraId="2CE2FDA2"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13</w:t>
            </w:r>
          </w:p>
        </w:tc>
      </w:tr>
      <w:tr w:rsidR="003F2553" w:rsidRPr="00905F4A" w14:paraId="24508763" w14:textId="77777777" w:rsidTr="00DE120F">
        <w:trPr>
          <w:trHeight w:val="563"/>
        </w:trPr>
        <w:tc>
          <w:tcPr>
            <w:tcW w:w="1259" w:type="dxa"/>
          </w:tcPr>
          <w:p w14:paraId="0FD30392" w14:textId="64ECEEC2" w:rsidR="003F2553" w:rsidRPr="00905F4A" w:rsidRDefault="00DE401D"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6</w:t>
            </w:r>
          </w:p>
        </w:tc>
        <w:tc>
          <w:tcPr>
            <w:tcW w:w="4864" w:type="dxa"/>
          </w:tcPr>
          <w:p w14:paraId="2D3CBD6D" w14:textId="480A0846"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 xml:space="preserve">Chapter </w:t>
            </w:r>
            <w:r w:rsidR="00DE401D">
              <w:rPr>
                <w:rFonts w:ascii="Times New Roman" w:eastAsia="Times New Roman" w:hAnsi="Times New Roman" w:cs="Times New Roman"/>
                <w:color w:val="000000"/>
                <w:kern w:val="0"/>
                <w:sz w:val="24"/>
                <w:szCs w:val="24"/>
                <w:lang w:eastAsia="en-IN"/>
                <w14:ligatures w14:val="none"/>
              </w:rPr>
              <w:t>4</w:t>
            </w:r>
            <w:r w:rsidRPr="00905F4A">
              <w:rPr>
                <w:rFonts w:ascii="Times New Roman" w:eastAsia="Times New Roman" w:hAnsi="Times New Roman" w:cs="Times New Roman"/>
                <w:color w:val="000000"/>
                <w:kern w:val="0"/>
                <w:sz w:val="24"/>
                <w:szCs w:val="24"/>
                <w:lang w:eastAsia="en-IN"/>
                <w14:ligatures w14:val="none"/>
              </w:rPr>
              <w:t xml:space="preserve"> - Problem Statement</w:t>
            </w:r>
          </w:p>
        </w:tc>
        <w:tc>
          <w:tcPr>
            <w:tcW w:w="1622" w:type="dxa"/>
          </w:tcPr>
          <w:p w14:paraId="0E3BB9B8"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16</w:t>
            </w:r>
          </w:p>
        </w:tc>
      </w:tr>
      <w:tr w:rsidR="003F2553" w:rsidRPr="00905F4A" w14:paraId="160E6D0E" w14:textId="77777777" w:rsidTr="00DE120F">
        <w:trPr>
          <w:trHeight w:val="543"/>
        </w:trPr>
        <w:tc>
          <w:tcPr>
            <w:tcW w:w="1259" w:type="dxa"/>
          </w:tcPr>
          <w:p w14:paraId="406695A4" w14:textId="70C1D072" w:rsidR="003F2553" w:rsidRPr="00905F4A" w:rsidRDefault="00DE401D"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7</w:t>
            </w:r>
          </w:p>
        </w:tc>
        <w:tc>
          <w:tcPr>
            <w:tcW w:w="4864" w:type="dxa"/>
          </w:tcPr>
          <w:p w14:paraId="3A8782A7" w14:textId="56C8C851"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 xml:space="preserve">Chapter </w:t>
            </w:r>
            <w:r w:rsidR="00DE401D">
              <w:rPr>
                <w:rFonts w:ascii="Times New Roman" w:eastAsia="Times New Roman" w:hAnsi="Times New Roman" w:cs="Times New Roman"/>
                <w:color w:val="000000"/>
                <w:kern w:val="0"/>
                <w:sz w:val="24"/>
                <w:szCs w:val="24"/>
                <w:lang w:eastAsia="en-IN"/>
                <w14:ligatures w14:val="none"/>
              </w:rPr>
              <w:t>5</w:t>
            </w:r>
            <w:r w:rsidRPr="00905F4A">
              <w:rPr>
                <w:rFonts w:ascii="Times New Roman" w:eastAsia="Times New Roman" w:hAnsi="Times New Roman" w:cs="Times New Roman"/>
                <w:color w:val="000000"/>
                <w:kern w:val="0"/>
                <w:sz w:val="24"/>
                <w:szCs w:val="24"/>
                <w:lang w:eastAsia="en-IN"/>
                <w14:ligatures w14:val="none"/>
              </w:rPr>
              <w:t xml:space="preserve"> -</w:t>
            </w:r>
            <w:r w:rsidR="00DE401D" w:rsidRPr="00905F4A">
              <w:rPr>
                <w:rFonts w:ascii="Times New Roman" w:eastAsia="Times New Roman" w:hAnsi="Times New Roman" w:cs="Times New Roman"/>
                <w:color w:val="000000"/>
                <w:kern w:val="0"/>
                <w:sz w:val="24"/>
                <w:szCs w:val="24"/>
                <w:lang w:eastAsia="en-IN"/>
                <w14:ligatures w14:val="none"/>
              </w:rPr>
              <w:t xml:space="preserve"> Methodology &amp; Implementation</w:t>
            </w:r>
          </w:p>
        </w:tc>
        <w:tc>
          <w:tcPr>
            <w:tcW w:w="1622" w:type="dxa"/>
          </w:tcPr>
          <w:p w14:paraId="7BAC24D8"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16</w:t>
            </w:r>
          </w:p>
        </w:tc>
      </w:tr>
      <w:tr w:rsidR="003F2553" w:rsidRPr="00905F4A" w14:paraId="198CC59D" w14:textId="77777777" w:rsidTr="00DE120F">
        <w:trPr>
          <w:trHeight w:val="561"/>
        </w:trPr>
        <w:tc>
          <w:tcPr>
            <w:tcW w:w="1259" w:type="dxa"/>
          </w:tcPr>
          <w:p w14:paraId="08A7CDEA" w14:textId="383A8F2F" w:rsidR="003F2553" w:rsidRPr="00905F4A" w:rsidRDefault="00DE401D"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w:t>
            </w:r>
          </w:p>
        </w:tc>
        <w:tc>
          <w:tcPr>
            <w:tcW w:w="4864" w:type="dxa"/>
          </w:tcPr>
          <w:p w14:paraId="28934414" w14:textId="0D9255AD"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 xml:space="preserve">Chapter </w:t>
            </w:r>
            <w:r w:rsidR="00DE401D">
              <w:rPr>
                <w:rFonts w:ascii="Times New Roman" w:eastAsia="Times New Roman" w:hAnsi="Times New Roman" w:cs="Times New Roman"/>
                <w:color w:val="000000"/>
                <w:kern w:val="0"/>
                <w:sz w:val="24"/>
                <w:szCs w:val="24"/>
                <w:lang w:eastAsia="en-IN"/>
                <w14:ligatures w14:val="none"/>
              </w:rPr>
              <w:t xml:space="preserve">6 </w:t>
            </w:r>
            <w:r w:rsidRPr="00905F4A">
              <w:rPr>
                <w:rFonts w:ascii="Times New Roman" w:eastAsia="Times New Roman" w:hAnsi="Times New Roman" w:cs="Times New Roman"/>
                <w:color w:val="000000"/>
                <w:kern w:val="0"/>
                <w:sz w:val="24"/>
                <w:szCs w:val="24"/>
                <w:lang w:eastAsia="en-IN"/>
                <w14:ligatures w14:val="none"/>
              </w:rPr>
              <w:t>- Future Work</w:t>
            </w:r>
          </w:p>
        </w:tc>
        <w:tc>
          <w:tcPr>
            <w:tcW w:w="1622" w:type="dxa"/>
          </w:tcPr>
          <w:p w14:paraId="34A78457"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23</w:t>
            </w:r>
          </w:p>
        </w:tc>
      </w:tr>
      <w:tr w:rsidR="003F2553" w:rsidRPr="00905F4A" w14:paraId="63AACF62" w14:textId="77777777" w:rsidTr="00DE120F">
        <w:trPr>
          <w:trHeight w:val="697"/>
        </w:trPr>
        <w:tc>
          <w:tcPr>
            <w:tcW w:w="1259" w:type="dxa"/>
          </w:tcPr>
          <w:p w14:paraId="0560EDD1" w14:textId="16067E56" w:rsidR="003F2553" w:rsidRPr="00905F4A" w:rsidRDefault="00DE401D"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w:t>
            </w:r>
          </w:p>
        </w:tc>
        <w:tc>
          <w:tcPr>
            <w:tcW w:w="4864" w:type="dxa"/>
          </w:tcPr>
          <w:p w14:paraId="72900D9D" w14:textId="5E10A00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Chapter</w:t>
            </w:r>
            <w:r w:rsidR="00DE401D">
              <w:rPr>
                <w:rFonts w:ascii="Times New Roman" w:eastAsia="Times New Roman" w:hAnsi="Times New Roman" w:cs="Times New Roman"/>
                <w:color w:val="000000"/>
                <w:kern w:val="0"/>
                <w:sz w:val="24"/>
                <w:szCs w:val="24"/>
                <w:lang w:eastAsia="en-IN"/>
                <w14:ligatures w14:val="none"/>
              </w:rPr>
              <w:t xml:space="preserve"> 7</w:t>
            </w:r>
            <w:r w:rsidRPr="00905F4A">
              <w:rPr>
                <w:rFonts w:ascii="Times New Roman" w:eastAsia="Times New Roman" w:hAnsi="Times New Roman" w:cs="Times New Roman"/>
                <w:color w:val="000000"/>
                <w:kern w:val="0"/>
                <w:sz w:val="24"/>
                <w:szCs w:val="24"/>
                <w:lang w:eastAsia="en-IN"/>
                <w14:ligatures w14:val="none"/>
              </w:rPr>
              <w:t xml:space="preserve"> - References</w:t>
            </w:r>
          </w:p>
        </w:tc>
        <w:tc>
          <w:tcPr>
            <w:tcW w:w="1622" w:type="dxa"/>
          </w:tcPr>
          <w:p w14:paraId="1B674410" w14:textId="77777777" w:rsidR="003F2553" w:rsidRPr="00905F4A" w:rsidRDefault="003F2553" w:rsidP="00B40CF8">
            <w:pPr>
              <w:spacing w:line="360" w:lineRule="auto"/>
              <w:jc w:val="both"/>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23</w:t>
            </w:r>
          </w:p>
        </w:tc>
      </w:tr>
    </w:tbl>
    <w:p w14:paraId="2AE2DDEF"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5C68F2EA"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413BD3B9"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2F363C72"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4EB9ABE4"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440438CC"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7103C452" w14:textId="77777777" w:rsidR="003F2553" w:rsidRPr="00905F4A" w:rsidRDefault="003F2553" w:rsidP="00B40CF8">
      <w:pPr>
        <w:spacing w:line="360" w:lineRule="auto"/>
        <w:ind w:right="-24"/>
        <w:jc w:val="both"/>
        <w:rPr>
          <w:rFonts w:ascii="Times New Roman" w:eastAsia="Times New Roman" w:hAnsi="Times New Roman" w:cs="Times New Roman"/>
          <w:b/>
          <w:bCs/>
          <w:color w:val="000000"/>
          <w:sz w:val="24"/>
          <w:szCs w:val="24"/>
        </w:rPr>
      </w:pPr>
    </w:p>
    <w:p w14:paraId="388F724E" w14:textId="77777777" w:rsidR="003F2553" w:rsidRPr="00905F4A" w:rsidRDefault="003F2553" w:rsidP="00B40CF8">
      <w:pPr>
        <w:spacing w:after="0" w:line="360" w:lineRule="auto"/>
        <w:rPr>
          <w:rFonts w:ascii="Times New Roman" w:eastAsia="Times New Roman" w:hAnsi="Times New Roman" w:cs="Times New Roman"/>
          <w:b/>
          <w:bCs/>
          <w:color w:val="000000"/>
          <w:sz w:val="28"/>
          <w:szCs w:val="28"/>
        </w:rPr>
      </w:pPr>
      <w:r w:rsidRPr="00905F4A">
        <w:rPr>
          <w:rFonts w:ascii="Times New Roman" w:eastAsia="Times New Roman" w:hAnsi="Times New Roman" w:cs="Times New Roman"/>
          <w:b/>
          <w:bCs/>
          <w:color w:val="000000"/>
          <w:sz w:val="28"/>
          <w:szCs w:val="28"/>
        </w:rPr>
        <w:tab/>
      </w:r>
      <w:r w:rsidRPr="00905F4A">
        <w:rPr>
          <w:rFonts w:ascii="Times New Roman" w:eastAsia="Times New Roman" w:hAnsi="Times New Roman" w:cs="Times New Roman"/>
          <w:b/>
          <w:bCs/>
          <w:color w:val="000000"/>
          <w:sz w:val="28"/>
          <w:szCs w:val="28"/>
        </w:rPr>
        <w:tab/>
      </w:r>
      <w:r w:rsidRPr="00905F4A">
        <w:rPr>
          <w:rFonts w:ascii="Times New Roman" w:eastAsia="Times New Roman" w:hAnsi="Times New Roman" w:cs="Times New Roman"/>
          <w:b/>
          <w:bCs/>
          <w:color w:val="000000"/>
          <w:sz w:val="28"/>
          <w:szCs w:val="28"/>
        </w:rPr>
        <w:tab/>
      </w:r>
      <w:r w:rsidRPr="00905F4A">
        <w:rPr>
          <w:rFonts w:ascii="Times New Roman" w:eastAsia="Times New Roman" w:hAnsi="Times New Roman" w:cs="Times New Roman"/>
          <w:b/>
          <w:bCs/>
          <w:color w:val="000000"/>
          <w:sz w:val="28"/>
          <w:szCs w:val="28"/>
        </w:rPr>
        <w:tab/>
      </w:r>
      <w:r w:rsidRPr="00905F4A">
        <w:rPr>
          <w:rFonts w:ascii="Times New Roman" w:eastAsia="Times New Roman" w:hAnsi="Times New Roman" w:cs="Times New Roman"/>
          <w:b/>
          <w:bCs/>
          <w:color w:val="000000"/>
          <w:sz w:val="28"/>
          <w:szCs w:val="28"/>
        </w:rPr>
        <w:tab/>
      </w:r>
      <w:r w:rsidRPr="00905F4A">
        <w:rPr>
          <w:rFonts w:ascii="Times New Roman" w:eastAsia="Times New Roman" w:hAnsi="Times New Roman" w:cs="Times New Roman"/>
          <w:b/>
          <w:bCs/>
          <w:color w:val="000000"/>
          <w:sz w:val="28"/>
          <w:szCs w:val="28"/>
        </w:rPr>
        <w:tab/>
      </w:r>
    </w:p>
    <w:p w14:paraId="40AC4456" w14:textId="77777777" w:rsidR="003F2553" w:rsidRPr="00905F4A" w:rsidRDefault="003F2553" w:rsidP="00B40CF8">
      <w:pPr>
        <w:spacing w:after="0" w:line="360" w:lineRule="auto"/>
        <w:rPr>
          <w:rFonts w:ascii="Times New Roman" w:eastAsia="Times New Roman" w:hAnsi="Times New Roman" w:cs="Times New Roman"/>
          <w:b/>
          <w:bCs/>
          <w:color w:val="000000"/>
          <w:sz w:val="28"/>
          <w:szCs w:val="28"/>
        </w:rPr>
      </w:pPr>
    </w:p>
    <w:p w14:paraId="2BC66133" w14:textId="77777777" w:rsidR="003F2553" w:rsidRPr="00905F4A" w:rsidRDefault="003F2553" w:rsidP="00B40CF8">
      <w:pPr>
        <w:spacing w:after="0" w:line="360" w:lineRule="auto"/>
        <w:rPr>
          <w:rFonts w:ascii="Times New Roman" w:eastAsia="Times New Roman" w:hAnsi="Times New Roman" w:cs="Times New Roman"/>
          <w:b/>
          <w:bCs/>
          <w:color w:val="000000"/>
          <w:sz w:val="28"/>
          <w:szCs w:val="28"/>
        </w:rPr>
      </w:pPr>
    </w:p>
    <w:p w14:paraId="5A71B283" w14:textId="77777777" w:rsidR="00DE401D" w:rsidRDefault="00DE401D">
      <w:pPr>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br w:type="page"/>
      </w:r>
    </w:p>
    <w:p w14:paraId="748B9FB7" w14:textId="12296E1B" w:rsidR="003F2553" w:rsidRPr="00905F4A" w:rsidRDefault="003F2553" w:rsidP="00B40CF8">
      <w:pPr>
        <w:spacing w:after="0" w:line="360" w:lineRule="auto"/>
        <w:jc w:val="center"/>
        <w:rPr>
          <w:rFonts w:ascii="Times New Roman" w:eastAsia="Times New Roman" w:hAnsi="Times New Roman" w:cs="Times New Roman"/>
          <w:b/>
          <w:bCs/>
          <w:color w:val="000000"/>
          <w:sz w:val="28"/>
          <w:szCs w:val="28"/>
          <w:u w:val="single"/>
        </w:rPr>
      </w:pPr>
      <w:r w:rsidRPr="00905F4A">
        <w:rPr>
          <w:rFonts w:ascii="Times New Roman" w:eastAsia="Times New Roman" w:hAnsi="Times New Roman" w:cs="Times New Roman"/>
          <w:b/>
          <w:bCs/>
          <w:color w:val="000000"/>
          <w:sz w:val="28"/>
          <w:szCs w:val="28"/>
          <w:u w:val="single"/>
        </w:rPr>
        <w:lastRenderedPageBreak/>
        <w:t>List of Figures</w:t>
      </w:r>
    </w:p>
    <w:p w14:paraId="2B7B268B" w14:textId="77777777" w:rsidR="003F2553" w:rsidRPr="00905F4A" w:rsidRDefault="003F2553" w:rsidP="00B40CF8">
      <w:pPr>
        <w:spacing w:after="0" w:line="360" w:lineRule="auto"/>
        <w:rPr>
          <w:rFonts w:ascii="Times New Roman" w:eastAsia="Times New Roman" w:hAnsi="Times New Roman" w:cs="Times New Roman"/>
          <w:b/>
          <w:bCs/>
          <w:color w:val="000000"/>
          <w:sz w:val="28"/>
          <w:szCs w:val="28"/>
        </w:rPr>
      </w:pPr>
    </w:p>
    <w:p w14:paraId="2E826E1A" w14:textId="77777777" w:rsidR="003F2553" w:rsidRPr="00905F4A" w:rsidRDefault="003F2553" w:rsidP="00B40CF8">
      <w:pPr>
        <w:spacing w:after="0" w:line="360" w:lineRule="auto"/>
        <w:rPr>
          <w:rFonts w:ascii="Times New Roman" w:eastAsia="Times New Roman" w:hAnsi="Times New Roman" w:cs="Times New Roman"/>
          <w:b/>
          <w:bCs/>
          <w:color w:val="000000"/>
          <w:sz w:val="28"/>
          <w:szCs w:val="28"/>
        </w:rPr>
      </w:pPr>
    </w:p>
    <w:tbl>
      <w:tblPr>
        <w:tblStyle w:val="TableGrid"/>
        <w:tblW w:w="0" w:type="auto"/>
        <w:tblInd w:w="638" w:type="dxa"/>
        <w:tblLook w:val="04A0" w:firstRow="1" w:lastRow="0" w:firstColumn="1" w:lastColumn="0" w:noHBand="0" w:noVBand="1"/>
      </w:tblPr>
      <w:tblGrid>
        <w:gridCol w:w="7061"/>
        <w:gridCol w:w="684"/>
      </w:tblGrid>
      <w:tr w:rsidR="003F2553" w:rsidRPr="00905F4A" w14:paraId="401B52C1" w14:textId="77777777" w:rsidTr="00DE120F">
        <w:tc>
          <w:tcPr>
            <w:tcW w:w="7061" w:type="dxa"/>
          </w:tcPr>
          <w:p w14:paraId="5CC6997C" w14:textId="67B19F71" w:rsidR="00DE401D" w:rsidRPr="00DE401D" w:rsidRDefault="00DE401D" w:rsidP="00DE401D">
            <w:pPr>
              <w:spacing w:line="360" w:lineRule="auto"/>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Figure 1: Workflow of research</w:t>
            </w:r>
          </w:p>
        </w:tc>
        <w:tc>
          <w:tcPr>
            <w:tcW w:w="684" w:type="dxa"/>
          </w:tcPr>
          <w:p w14:paraId="49FB132C" w14:textId="62E2DE35" w:rsidR="003F2553" w:rsidRPr="00905F4A" w:rsidRDefault="00DA5A2F" w:rsidP="00B40CF8">
            <w:pPr>
              <w:spacing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7</w:t>
            </w:r>
          </w:p>
        </w:tc>
      </w:tr>
      <w:tr w:rsidR="00DE401D" w:rsidRPr="00905F4A" w14:paraId="37AFAE03" w14:textId="77777777" w:rsidTr="00DE120F">
        <w:tc>
          <w:tcPr>
            <w:tcW w:w="7061" w:type="dxa"/>
          </w:tcPr>
          <w:p w14:paraId="31821C19" w14:textId="1A636589" w:rsidR="00DE401D" w:rsidRPr="00DA5A2F" w:rsidRDefault="00DA5A2F" w:rsidP="00DA5A2F">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 : Stock market indices graph over time for SENSEX , NIFTY50 and NIFTY consumption </w:t>
            </w:r>
          </w:p>
        </w:tc>
        <w:tc>
          <w:tcPr>
            <w:tcW w:w="684" w:type="dxa"/>
          </w:tcPr>
          <w:p w14:paraId="677CBEC6" w14:textId="347379F0" w:rsidR="00DE401D" w:rsidRPr="00905F4A" w:rsidRDefault="00DA5A2F" w:rsidP="00B40CF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3F2553" w:rsidRPr="00905F4A" w14:paraId="02DE6F4D" w14:textId="77777777" w:rsidTr="00DE120F">
        <w:tc>
          <w:tcPr>
            <w:tcW w:w="7061" w:type="dxa"/>
          </w:tcPr>
          <w:p w14:paraId="734292CC" w14:textId="16D8D411" w:rsidR="003F2553" w:rsidRPr="00DA5A2F" w:rsidRDefault="00DA5A2F" w:rsidP="00DA5A2F">
            <w:pPr>
              <w:suppressAutoHyphens w:val="0"/>
              <w:spacing w:after="16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sz w:val="24"/>
                <w:szCs w:val="24"/>
              </w:rPr>
              <w:t>Figure 3: Sample patterns for 7 days of data of SENSEX, NIFTY50 and NIFTY Consumption</w:t>
            </w:r>
          </w:p>
        </w:tc>
        <w:tc>
          <w:tcPr>
            <w:tcW w:w="684" w:type="dxa"/>
          </w:tcPr>
          <w:p w14:paraId="5C069066" w14:textId="1D8D9401" w:rsidR="003F2553" w:rsidRPr="00905F4A" w:rsidRDefault="00DA5A2F" w:rsidP="00B40CF8">
            <w:pPr>
              <w:spacing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w:t>
            </w:r>
          </w:p>
        </w:tc>
      </w:tr>
      <w:tr w:rsidR="003F2553" w:rsidRPr="00905F4A" w14:paraId="7EB86F57" w14:textId="77777777" w:rsidTr="00DE120F">
        <w:tc>
          <w:tcPr>
            <w:tcW w:w="7061" w:type="dxa"/>
          </w:tcPr>
          <w:p w14:paraId="2A609313" w14:textId="174C50D7" w:rsidR="003F2553" w:rsidRPr="00DA5A2F" w:rsidRDefault="00DA5A2F" w:rsidP="00DA5A2F">
            <w:pPr>
              <w:suppressAutoHyphens w:val="0"/>
              <w:spacing w:after="16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sz w:val="24"/>
                <w:szCs w:val="24"/>
              </w:rPr>
              <w:t>Figure 4: Example Weighted pattern graph for the data mentioned in Table 1 for the first 7 days</w:t>
            </w:r>
          </w:p>
        </w:tc>
        <w:tc>
          <w:tcPr>
            <w:tcW w:w="684" w:type="dxa"/>
          </w:tcPr>
          <w:p w14:paraId="55F6F8ED" w14:textId="1AB14F5E" w:rsidR="003F2553" w:rsidRPr="00905F4A" w:rsidRDefault="00DA5A2F" w:rsidP="00B40CF8">
            <w:pPr>
              <w:spacing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10</w:t>
            </w:r>
          </w:p>
        </w:tc>
      </w:tr>
      <w:tr w:rsidR="003F2553" w:rsidRPr="00905F4A" w14:paraId="3E853730" w14:textId="77777777" w:rsidTr="00DE120F">
        <w:trPr>
          <w:trHeight w:val="530"/>
        </w:trPr>
        <w:tc>
          <w:tcPr>
            <w:tcW w:w="7061" w:type="dxa"/>
          </w:tcPr>
          <w:p w14:paraId="0494553E" w14:textId="65C61894" w:rsidR="003F2553" w:rsidRPr="00DA5A2F" w:rsidRDefault="00DA5A2F" w:rsidP="00DA5A2F">
            <w:pPr>
              <w:suppressAutoHyphens w:val="0"/>
              <w:spacing w:after="160" w:line="259" w:lineRule="auto"/>
              <w:rPr>
                <w:rFonts w:eastAsiaTheme="minorEastAsia"/>
                <w:kern w:val="0"/>
                <w:lang w:val="en-US" w:eastAsia="en-IN"/>
                <w14:ligatures w14:val="none"/>
              </w:rPr>
            </w:pPr>
            <w:r>
              <w:rPr>
                <w:lang w:val="en-US"/>
              </w:rPr>
              <w:t>Figure 5: Normalized average degree centralities over the time</w:t>
            </w:r>
          </w:p>
        </w:tc>
        <w:tc>
          <w:tcPr>
            <w:tcW w:w="684" w:type="dxa"/>
          </w:tcPr>
          <w:p w14:paraId="4996F015" w14:textId="648C794E" w:rsidR="003F2553" w:rsidRPr="00905F4A" w:rsidRDefault="003F2553" w:rsidP="00B40CF8">
            <w:pPr>
              <w:spacing w:line="360" w:lineRule="auto"/>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w:t>
            </w:r>
            <w:r w:rsidR="00DA5A2F">
              <w:rPr>
                <w:rFonts w:ascii="Times New Roman" w:eastAsia="Times New Roman" w:hAnsi="Times New Roman" w:cs="Times New Roman"/>
                <w:color w:val="000000"/>
                <w:kern w:val="0"/>
                <w:sz w:val="24"/>
                <w:szCs w:val="24"/>
                <w:lang w:eastAsia="en-IN"/>
                <w14:ligatures w14:val="none"/>
              </w:rPr>
              <w:t>1</w:t>
            </w:r>
          </w:p>
        </w:tc>
      </w:tr>
      <w:tr w:rsidR="003F2553" w:rsidRPr="00905F4A" w14:paraId="2F792DD5" w14:textId="77777777" w:rsidTr="00DE120F">
        <w:tc>
          <w:tcPr>
            <w:tcW w:w="7061" w:type="dxa"/>
          </w:tcPr>
          <w:p w14:paraId="17A2F2F3" w14:textId="7BA9C2C0" w:rsidR="003F2553" w:rsidRPr="00DA5A2F" w:rsidRDefault="00DA5A2F" w:rsidP="00DA5A2F">
            <w:pPr>
              <w:suppressAutoHyphens w:val="0"/>
              <w:spacing w:after="160" w:line="259" w:lineRule="auto"/>
              <w:rPr>
                <w:rFonts w:eastAsiaTheme="minorEastAsia"/>
                <w:kern w:val="0"/>
                <w:lang w:val="en-US" w:eastAsia="en-IN"/>
                <w14:ligatures w14:val="none"/>
              </w:rPr>
            </w:pPr>
            <w:r>
              <w:rPr>
                <w:lang w:val="en-US"/>
              </w:rPr>
              <w:t>Figure 6: Normalized average network strength over the time</w:t>
            </w:r>
          </w:p>
        </w:tc>
        <w:tc>
          <w:tcPr>
            <w:tcW w:w="684" w:type="dxa"/>
          </w:tcPr>
          <w:p w14:paraId="614F04D4" w14:textId="07AF00CA" w:rsidR="003F2553" w:rsidRPr="00905F4A" w:rsidRDefault="003F2553" w:rsidP="00B40CF8">
            <w:pPr>
              <w:spacing w:line="360" w:lineRule="auto"/>
              <w:rPr>
                <w:rFonts w:ascii="Times New Roman" w:eastAsia="Times New Roman" w:hAnsi="Times New Roman" w:cs="Times New Roman"/>
                <w:color w:val="000000"/>
                <w:kern w:val="0"/>
                <w:sz w:val="24"/>
                <w:szCs w:val="24"/>
                <w:lang w:eastAsia="en-IN"/>
                <w14:ligatures w14:val="none"/>
              </w:rPr>
            </w:pPr>
            <w:r w:rsidRPr="00905F4A">
              <w:rPr>
                <w:rFonts w:ascii="Times New Roman" w:eastAsia="Times New Roman" w:hAnsi="Times New Roman" w:cs="Times New Roman"/>
                <w:color w:val="000000"/>
                <w:kern w:val="0"/>
                <w:sz w:val="24"/>
                <w:szCs w:val="24"/>
                <w:lang w:eastAsia="en-IN"/>
                <w14:ligatures w14:val="none"/>
              </w:rPr>
              <w:t>1</w:t>
            </w:r>
            <w:r w:rsidR="00DA5A2F">
              <w:rPr>
                <w:rFonts w:ascii="Times New Roman" w:eastAsia="Times New Roman" w:hAnsi="Times New Roman" w:cs="Times New Roman"/>
                <w:color w:val="000000"/>
                <w:kern w:val="0"/>
                <w:sz w:val="24"/>
                <w:szCs w:val="24"/>
                <w:lang w:eastAsia="en-IN"/>
                <w14:ligatures w14:val="none"/>
              </w:rPr>
              <w:t>2</w:t>
            </w:r>
          </w:p>
        </w:tc>
      </w:tr>
    </w:tbl>
    <w:p w14:paraId="24BB6214" w14:textId="77777777" w:rsidR="003F2553" w:rsidRPr="00905F4A" w:rsidRDefault="003F2553" w:rsidP="00B40CF8">
      <w:pPr>
        <w:spacing w:after="0" w:line="360" w:lineRule="auto"/>
        <w:rPr>
          <w:rFonts w:ascii="Times New Roman" w:eastAsia="Times New Roman" w:hAnsi="Times New Roman" w:cs="Times New Roman"/>
          <w:b/>
          <w:bCs/>
          <w:color w:val="000000"/>
          <w:sz w:val="24"/>
          <w:szCs w:val="24"/>
        </w:rPr>
      </w:pPr>
    </w:p>
    <w:p w14:paraId="43AE4F97" w14:textId="77777777" w:rsidR="003F2553" w:rsidRPr="00905F4A" w:rsidRDefault="003F2553" w:rsidP="00B40CF8">
      <w:pPr>
        <w:spacing w:after="0" w:line="360" w:lineRule="auto"/>
        <w:rPr>
          <w:rFonts w:ascii="Times New Roman" w:eastAsia="Times New Roman" w:hAnsi="Times New Roman" w:cs="Times New Roman"/>
          <w:b/>
          <w:bCs/>
          <w:color w:val="000000"/>
          <w:sz w:val="24"/>
          <w:szCs w:val="24"/>
        </w:rPr>
      </w:pPr>
    </w:p>
    <w:p w14:paraId="113021C9" w14:textId="77777777" w:rsidR="003F2553" w:rsidRPr="00905F4A" w:rsidRDefault="003F2553" w:rsidP="00B40CF8">
      <w:pPr>
        <w:spacing w:after="0" w:line="360" w:lineRule="auto"/>
        <w:rPr>
          <w:rFonts w:ascii="Times New Roman" w:eastAsia="Times New Roman" w:hAnsi="Times New Roman" w:cs="Times New Roman"/>
          <w:b/>
          <w:bCs/>
          <w:color w:val="000000"/>
          <w:sz w:val="24"/>
          <w:szCs w:val="24"/>
        </w:rPr>
      </w:pPr>
      <w:r w:rsidRPr="00905F4A">
        <w:rPr>
          <w:rFonts w:ascii="Times New Roman" w:eastAsia="Times New Roman" w:hAnsi="Times New Roman" w:cs="Times New Roman"/>
          <w:b/>
          <w:bCs/>
          <w:color w:val="000000"/>
          <w:sz w:val="24"/>
          <w:szCs w:val="24"/>
        </w:rPr>
        <w:t xml:space="preserve"> </w:t>
      </w:r>
      <w:r w:rsidRPr="00905F4A">
        <w:rPr>
          <w:rFonts w:ascii="Times New Roman" w:eastAsia="Times New Roman" w:hAnsi="Times New Roman" w:cs="Times New Roman"/>
          <w:b/>
          <w:bCs/>
          <w:color w:val="000000"/>
          <w:sz w:val="24"/>
          <w:szCs w:val="24"/>
        </w:rPr>
        <w:br w:type="page"/>
      </w:r>
    </w:p>
    <w:p w14:paraId="2C67016A" w14:textId="2C7186E6" w:rsidR="00965311" w:rsidRPr="00905F4A" w:rsidRDefault="00000000" w:rsidP="00905F4A">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lastRenderedPageBreak/>
        <w:t>Abstract</w:t>
      </w:r>
    </w:p>
    <w:p w14:paraId="06AE1AED" w14:textId="77777777" w:rsidR="00965311" w:rsidRPr="00905F4A" w:rsidRDefault="00000000" w:rsidP="00905F4A">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is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SVM, certain deep learning strategies such as use of neural networks as well in order to classify the patterns of our test data. We also propose to use the results of these algorithms in real stock simulators in order to test their consistency using varying strategies. </w:t>
      </w:r>
    </w:p>
    <w:p w14:paraId="604B9A49"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4F6AD875" w14:textId="77777777" w:rsidR="00965311" w:rsidRPr="00905F4A" w:rsidRDefault="00000000" w:rsidP="00905F4A">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t>Introduction</w:t>
      </w:r>
    </w:p>
    <w:p w14:paraId="50FED699"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5B7B7A1B" w14:textId="0D46CC13"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Stock market prediction has become a distinct field of research. Traditionally, market studies focused on manual data analysis and pattern identification in price fluctuations to forecast future market </w:t>
      </w:r>
      <w:r w:rsidR="00771E19" w:rsidRPr="00905F4A">
        <w:rPr>
          <w:rFonts w:ascii="Times New Roman" w:eastAsia="Times New Roman" w:hAnsi="Times New Roman" w:cs="Times New Roman"/>
          <w:sz w:val="24"/>
          <w:szCs w:val="24"/>
        </w:rPr>
        <w:t>behaviour</w:t>
      </w:r>
      <w:r w:rsidRPr="00905F4A">
        <w:rPr>
          <w:rFonts w:ascii="Times New Roman" w:eastAsia="Times New Roman" w:hAnsi="Times New Roman" w:cs="Times New Roman"/>
          <w:sz w:val="24"/>
          <w:szCs w:val="24"/>
        </w:rPr>
        <w:t>. However, the introduction of artificial intelligence has revolutionized this approach. While applying machine learning and deep learning techniques to stock prices may seem straightforward, the manner in which they are applied can greatly influence the results.</w:t>
      </w:r>
    </w:p>
    <w:p w14:paraId="2B084570"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775C952D" w14:textId="58E29020"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Our research focuses on graphs and networks, particularly in the context of the stock market. Unlike traditional approaches that aim to predict precise stock market movements, our study aims to forecast the potential </w:t>
      </w:r>
      <w:r w:rsidR="00771E19" w:rsidRPr="00905F4A">
        <w:rPr>
          <w:rFonts w:ascii="Times New Roman" w:eastAsia="Times New Roman" w:hAnsi="Times New Roman" w:cs="Times New Roman"/>
          <w:sz w:val="24"/>
          <w:szCs w:val="24"/>
        </w:rPr>
        <w:t>behaviour</w:t>
      </w:r>
      <w:r w:rsidRPr="00905F4A">
        <w:rPr>
          <w:rFonts w:ascii="Times New Roman" w:eastAsia="Times New Roman" w:hAnsi="Times New Roman" w:cs="Times New Roman"/>
          <w:sz w:val="24"/>
          <w:szCs w:val="24"/>
        </w:rPr>
        <w:t xml:space="preserve"> of the market in the near future based on historical data. This task becomes a classification problem, where the goal is to determine whether the market will go up or down. The volatility parameter, which measures the dispersion of share price values, will be a central consideration in our study and is expected to significantly influence the results.</w:t>
      </w:r>
    </w:p>
    <w:p w14:paraId="35D3E818"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1D7BA73B" w14:textId="77777777" w:rsidR="00965311" w:rsidRPr="00905F4A" w:rsidRDefault="00000000" w:rsidP="00905F4A">
      <w:pPr>
        <w:spacing w:line="360" w:lineRule="auto"/>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The primary objectives of this research are twofold:</w:t>
      </w:r>
    </w:p>
    <w:p w14:paraId="2BCB32FD" w14:textId="77777777" w:rsidR="00965311" w:rsidRPr="00905F4A" w:rsidRDefault="00000000" w:rsidP="00905F4A">
      <w:pPr>
        <w:numPr>
          <w:ilvl w:val="0"/>
          <w:numId w:val="3"/>
        </w:numPr>
        <w:spacing w:line="360" w:lineRule="auto"/>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Experiment with various ensemble techniques and deep learning strategies for classifying patterns in stock prices data.</w:t>
      </w:r>
    </w:p>
    <w:p w14:paraId="2D6FE25D" w14:textId="77777777" w:rsidR="00965311" w:rsidRPr="00905F4A" w:rsidRDefault="00000000" w:rsidP="00905F4A">
      <w:pPr>
        <w:numPr>
          <w:ilvl w:val="0"/>
          <w:numId w:val="3"/>
        </w:numPr>
        <w:spacing w:line="360" w:lineRule="auto"/>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Implement the developed strategy by investing on trading simulators to assess its accuracy and effectiveness in the real market.</w:t>
      </w:r>
    </w:p>
    <w:p w14:paraId="384BC415"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4DAE193E" w14:textId="77777777" w:rsidR="00965311" w:rsidRPr="00905F4A" w:rsidRDefault="00000000" w:rsidP="00905F4A">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t>Literature Survey</w:t>
      </w:r>
    </w:p>
    <w:p w14:paraId="2B0B4188"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69DDC85C" w14:textId="77777777" w:rsidR="00965311" w:rsidRPr="00905F4A" w:rsidRDefault="00000000" w:rsidP="00905F4A">
      <w:pPr>
        <w:spacing w:after="0" w:line="360" w:lineRule="auto"/>
        <w:jc w:val="both"/>
        <w:rPr>
          <w:rFonts w:ascii="Times New Roman" w:eastAsia="Times New Roman" w:hAnsi="Times New Roman" w:cs="Times New Roman"/>
          <w:b/>
          <w:sz w:val="24"/>
          <w:szCs w:val="24"/>
        </w:rPr>
      </w:pPr>
      <w:r w:rsidRPr="00905F4A">
        <w:rPr>
          <w:rFonts w:ascii="Times New Roman" w:eastAsia="Times New Roman" w:hAnsi="Times New Roman" w:cs="Times New Roman"/>
          <w:b/>
          <w:sz w:val="24"/>
          <w:szCs w:val="24"/>
        </w:rPr>
        <w:t>Global stock market investment strategies based on financial network indicators using machine learning techniques</w:t>
      </w:r>
    </w:p>
    <w:p w14:paraId="7C5C55F9"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7D5B2884" w14:textId="77777777"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2D2E41EC"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62A3B8D9" w14:textId="77777777" w:rsidR="00965311" w:rsidRPr="00905F4A" w:rsidRDefault="00000000" w:rsidP="00905F4A">
      <w:pPr>
        <w:spacing w:after="0" w:line="360" w:lineRule="auto"/>
        <w:jc w:val="both"/>
        <w:rPr>
          <w:rFonts w:ascii="Times New Roman" w:eastAsia="Times New Roman" w:hAnsi="Times New Roman" w:cs="Times New Roman"/>
          <w:b/>
          <w:sz w:val="24"/>
          <w:szCs w:val="24"/>
        </w:rPr>
      </w:pPr>
      <w:r w:rsidRPr="00905F4A">
        <w:rPr>
          <w:rFonts w:ascii="Times New Roman" w:eastAsia="Times New Roman" w:hAnsi="Times New Roman" w:cs="Times New Roman"/>
          <w:b/>
          <w:sz w:val="24"/>
          <w:szCs w:val="24"/>
        </w:rPr>
        <w:t>Forecasting stock crash risk with machine learning</w:t>
      </w:r>
    </w:p>
    <w:p w14:paraId="3DF74CED"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534EEFBF" w14:textId="77777777"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16504F73"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2204B92F" w14:textId="77777777" w:rsidR="00965311" w:rsidRPr="00905F4A" w:rsidRDefault="00000000" w:rsidP="00905F4A">
      <w:pPr>
        <w:spacing w:after="0" w:line="360" w:lineRule="auto"/>
        <w:jc w:val="both"/>
        <w:rPr>
          <w:rFonts w:ascii="Times New Roman" w:eastAsia="Times New Roman" w:hAnsi="Times New Roman" w:cs="Times New Roman"/>
          <w:b/>
          <w:sz w:val="24"/>
          <w:szCs w:val="24"/>
        </w:rPr>
      </w:pPr>
      <w:r w:rsidRPr="00905F4A">
        <w:rPr>
          <w:rFonts w:ascii="Times New Roman" w:hAnsi="Times New Roman" w:cs="Times New Roman"/>
        </w:rPr>
        <w:br w:type="page"/>
      </w:r>
    </w:p>
    <w:p w14:paraId="2A4101B7"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1AEB8174" w14:textId="77777777" w:rsidR="00965311" w:rsidRPr="00905F4A" w:rsidRDefault="00000000" w:rsidP="00905F4A">
      <w:pPr>
        <w:spacing w:after="0" w:line="360" w:lineRule="auto"/>
        <w:jc w:val="both"/>
        <w:rPr>
          <w:rFonts w:ascii="Times New Roman" w:eastAsia="Times New Roman" w:hAnsi="Times New Roman" w:cs="Times New Roman"/>
          <w:b/>
          <w:sz w:val="24"/>
          <w:szCs w:val="24"/>
        </w:rPr>
      </w:pPr>
      <w:r w:rsidRPr="00905F4A">
        <w:rPr>
          <w:rFonts w:ascii="Times New Roman" w:eastAsia="Times New Roman" w:hAnsi="Times New Roman" w:cs="Times New Roman"/>
          <w:sz w:val="24"/>
          <w:szCs w:val="24"/>
        </w:rPr>
        <w:t xml:space="preserve"> </w:t>
      </w:r>
      <w:r w:rsidRPr="00905F4A">
        <w:rPr>
          <w:rFonts w:ascii="Times New Roman" w:eastAsia="Times New Roman" w:hAnsi="Times New Roman" w:cs="Times New Roman"/>
          <w:b/>
          <w:sz w:val="24"/>
          <w:szCs w:val="24"/>
        </w:rPr>
        <w:t>Novel Method of Identifying Time Series Based on Network Graphs</w:t>
      </w:r>
    </w:p>
    <w:p w14:paraId="57D20CEA"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30465BAE" w14:textId="77777777"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1637E08E"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78AE5FDB" w14:textId="77777777" w:rsidR="00965311" w:rsidRPr="00905F4A" w:rsidRDefault="00000000" w:rsidP="00905F4A">
      <w:pPr>
        <w:spacing w:after="0" w:line="360" w:lineRule="auto"/>
        <w:jc w:val="both"/>
        <w:rPr>
          <w:rFonts w:ascii="Times New Roman" w:eastAsia="Times New Roman" w:hAnsi="Times New Roman" w:cs="Times New Roman"/>
          <w:b/>
          <w:sz w:val="24"/>
          <w:szCs w:val="24"/>
        </w:rPr>
      </w:pPr>
      <w:r w:rsidRPr="00905F4A">
        <w:rPr>
          <w:rFonts w:ascii="Times New Roman" w:eastAsia="Times New Roman" w:hAnsi="Times New Roman" w:cs="Times New Roman"/>
          <w:b/>
          <w:sz w:val="24"/>
          <w:szCs w:val="24"/>
        </w:rPr>
        <w:t>A hybrid supervised semi-supervised graph-based model to predict one-day ahead movement of global stock markets and commodity prices</w:t>
      </w:r>
    </w:p>
    <w:p w14:paraId="54A03E35" w14:textId="77777777" w:rsidR="00965311" w:rsidRPr="00905F4A" w:rsidRDefault="00965311" w:rsidP="00905F4A">
      <w:pPr>
        <w:spacing w:after="0" w:line="360" w:lineRule="auto"/>
        <w:jc w:val="both"/>
        <w:rPr>
          <w:rFonts w:ascii="Times New Roman" w:eastAsia="Times New Roman" w:hAnsi="Times New Roman" w:cs="Times New Roman"/>
          <w:b/>
          <w:sz w:val="24"/>
          <w:szCs w:val="24"/>
        </w:rPr>
      </w:pPr>
    </w:p>
    <w:p w14:paraId="227F5597" w14:textId="77777777"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0A034FA2"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3C12C228" w14:textId="77777777" w:rsidR="00965311" w:rsidRPr="00905F4A" w:rsidRDefault="00000000" w:rsidP="00905F4A">
      <w:pPr>
        <w:spacing w:after="0" w:line="360" w:lineRule="auto"/>
        <w:jc w:val="both"/>
        <w:rPr>
          <w:rFonts w:ascii="Times New Roman" w:eastAsia="Times New Roman" w:hAnsi="Times New Roman" w:cs="Times New Roman"/>
          <w:b/>
          <w:color w:val="0E101A"/>
          <w:sz w:val="24"/>
          <w:szCs w:val="24"/>
        </w:rPr>
      </w:pPr>
      <w:r w:rsidRPr="00905F4A">
        <w:rPr>
          <w:rFonts w:ascii="Times New Roman" w:eastAsia="Times New Roman" w:hAnsi="Times New Roman" w:cs="Times New Roman"/>
          <w:b/>
          <w:color w:val="0E101A"/>
          <w:sz w:val="24"/>
          <w:szCs w:val="24"/>
        </w:rPr>
        <w:t>Factors Affecting Stock Prices in the UAE Financial Markets</w:t>
      </w:r>
    </w:p>
    <w:p w14:paraId="36AF5D3C"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0098A56F" w14:textId="77777777" w:rsidR="00965311" w:rsidRPr="00905F4A" w:rsidRDefault="00000000" w:rsidP="00905F4A">
      <w:pP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color w:val="0E101A"/>
          <w:sz w:val="24"/>
          <w:szCs w:val="24"/>
        </w:rPr>
        <w:t>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7B0F569B"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167A7CDC" w14:textId="77777777" w:rsidR="00965311" w:rsidRPr="00905F4A" w:rsidRDefault="00965311" w:rsidP="00905F4A">
      <w:pPr>
        <w:spacing w:after="0" w:line="360" w:lineRule="auto"/>
        <w:jc w:val="both"/>
        <w:rPr>
          <w:rFonts w:ascii="Times New Roman" w:eastAsia="Times New Roman" w:hAnsi="Times New Roman" w:cs="Times New Roman"/>
          <w:sz w:val="24"/>
          <w:szCs w:val="24"/>
        </w:rPr>
      </w:pPr>
    </w:p>
    <w:p w14:paraId="7414CF5F" w14:textId="77777777" w:rsidR="00965311" w:rsidRPr="00905F4A" w:rsidRDefault="00000000" w:rsidP="00905F4A">
      <w:pPr>
        <w:spacing w:after="0" w:line="360" w:lineRule="auto"/>
        <w:jc w:val="both"/>
        <w:rPr>
          <w:rFonts w:ascii="Times New Roman" w:eastAsia="Times New Roman" w:hAnsi="Times New Roman" w:cs="Times New Roman"/>
          <w:b/>
          <w:color w:val="0E101A"/>
          <w:sz w:val="24"/>
          <w:szCs w:val="24"/>
        </w:rPr>
      </w:pPr>
      <w:r w:rsidRPr="00905F4A">
        <w:rPr>
          <w:rFonts w:ascii="Times New Roman" w:eastAsia="Times New Roman" w:hAnsi="Times New Roman" w:cs="Times New Roman"/>
          <w:b/>
          <w:color w:val="0E101A"/>
          <w:sz w:val="24"/>
          <w:szCs w:val="24"/>
        </w:rPr>
        <w:t>A method for automatic stock trading combining technical analysis and nearest neighbour classification</w:t>
      </w:r>
    </w:p>
    <w:p w14:paraId="5D646C57" w14:textId="77777777" w:rsidR="00965311" w:rsidRPr="00905F4A" w:rsidRDefault="00965311" w:rsidP="00905F4A">
      <w:pPr>
        <w:spacing w:after="0" w:line="360" w:lineRule="auto"/>
        <w:jc w:val="both"/>
        <w:rPr>
          <w:rFonts w:ascii="Times New Roman" w:eastAsia="Times New Roman" w:hAnsi="Times New Roman" w:cs="Times New Roman"/>
          <w:b/>
          <w:color w:val="0E101A"/>
          <w:sz w:val="24"/>
          <w:szCs w:val="24"/>
        </w:rPr>
      </w:pPr>
    </w:p>
    <w:p w14:paraId="709D371F" w14:textId="77777777" w:rsidR="00965311" w:rsidRPr="00905F4A" w:rsidRDefault="00000000" w:rsidP="00905F4A">
      <w:pPr>
        <w:spacing w:after="0" w:line="360" w:lineRule="auto"/>
        <w:jc w:val="both"/>
        <w:rPr>
          <w:rFonts w:ascii="Times New Roman" w:eastAsia="Times New Roman" w:hAnsi="Times New Roman" w:cs="Times New Roman"/>
          <w:color w:val="0E101A"/>
          <w:sz w:val="24"/>
          <w:szCs w:val="24"/>
        </w:rPr>
      </w:pPr>
      <w:r w:rsidRPr="00905F4A">
        <w:rPr>
          <w:rFonts w:ascii="Times New Roman" w:eastAsia="Times New Roman" w:hAnsi="Times New Roman" w:cs="Times New Roman"/>
          <w:color w:val="0E101A"/>
          <w:sz w:val="24"/>
          <w:szCs w:val="24"/>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5A588138"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10621CFC" w14:textId="77777777" w:rsidR="00965311" w:rsidRPr="00905F4A" w:rsidRDefault="00000000" w:rsidP="00905F4A">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t>Problem Statement</w:t>
      </w:r>
    </w:p>
    <w:p w14:paraId="1EFEA8A5" w14:textId="77777777" w:rsidR="00965311" w:rsidRPr="00905F4A" w:rsidRDefault="00000000" w:rsidP="00905F4A">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To classify stock price variation patterns using complex network and machine learning and deep learning techniques.</w:t>
      </w:r>
    </w:p>
    <w:p w14:paraId="2A988527" w14:textId="77777777" w:rsidR="00965311" w:rsidRPr="00905F4A" w:rsidRDefault="00965311" w:rsidP="00905F4A">
      <w:pPr>
        <w:spacing w:line="360" w:lineRule="auto"/>
        <w:jc w:val="both"/>
        <w:rPr>
          <w:rFonts w:ascii="Times New Roman" w:eastAsia="Times New Roman" w:hAnsi="Times New Roman" w:cs="Times New Roman"/>
          <w:b/>
          <w:sz w:val="24"/>
          <w:szCs w:val="24"/>
        </w:rPr>
      </w:pPr>
    </w:p>
    <w:p w14:paraId="38390063" w14:textId="77777777" w:rsidR="00965311" w:rsidRPr="00905F4A" w:rsidRDefault="00000000" w:rsidP="00905F4A">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t>Methodology and Work Done</w:t>
      </w:r>
    </w:p>
    <w:p w14:paraId="7DD099EC" w14:textId="77777777" w:rsidR="00965311" w:rsidRPr="00905F4A" w:rsidRDefault="00000000" w:rsidP="00905F4A">
      <w:pPr>
        <w:spacing w:line="360" w:lineRule="auto"/>
        <w:jc w:val="center"/>
        <w:rPr>
          <w:rFonts w:ascii="Times New Roman" w:eastAsia="Times New Roman" w:hAnsi="Times New Roman" w:cs="Times New Roman"/>
          <w:b/>
          <w:sz w:val="24"/>
          <w:szCs w:val="24"/>
        </w:rPr>
      </w:pPr>
      <w:r w:rsidRPr="00905F4A">
        <w:rPr>
          <w:rFonts w:ascii="Times New Roman" w:eastAsia="Times New Roman" w:hAnsi="Times New Roman" w:cs="Times New Roman"/>
          <w:b/>
          <w:noProof/>
          <w:sz w:val="24"/>
          <w:szCs w:val="24"/>
        </w:rPr>
        <w:drawing>
          <wp:inline distT="0" distB="0" distL="0" distR="0" wp14:anchorId="3A8DA492" wp14:editId="66EF3699">
            <wp:extent cx="5731510" cy="242697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2426970"/>
                    </a:xfrm>
                    <a:prstGeom prst="rect">
                      <a:avLst/>
                    </a:prstGeom>
                    <a:ln/>
                  </pic:spPr>
                </pic:pic>
              </a:graphicData>
            </a:graphic>
          </wp:inline>
        </w:drawing>
      </w:r>
    </w:p>
    <w:p w14:paraId="46ADE945" w14:textId="77777777" w:rsidR="00965311" w:rsidRPr="00905F4A" w:rsidRDefault="00000000" w:rsidP="00905F4A">
      <w:pPr>
        <w:spacing w:line="360" w:lineRule="auto"/>
        <w:jc w:val="center"/>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Figure 1: Workflow of research</w:t>
      </w:r>
    </w:p>
    <w:p w14:paraId="205DDF29" w14:textId="3ED4DB24" w:rsidR="00965311" w:rsidRPr="00DE401D" w:rsidRDefault="00000000" w:rsidP="00905F4A">
      <w:pPr>
        <w:pStyle w:val="Heading2"/>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DE401D">
        <w:rPr>
          <w:rFonts w:ascii="Times New Roman" w:eastAsia="Times New Roman" w:hAnsi="Times New Roman" w:cs="Times New Roman"/>
        </w:rPr>
        <w:t>Dataset</w:t>
      </w:r>
    </w:p>
    <w:p w14:paraId="4C46E3E9" w14:textId="77777777" w:rsidR="00965311" w:rsidRPr="00905F4A" w:rsidRDefault="00000000" w:rsidP="00DE401D">
      <w:pPr>
        <w:pBdr>
          <w:top w:val="nil"/>
          <w:left w:val="nil"/>
          <w:bottom w:val="nil"/>
          <w:right w:val="nil"/>
          <w:between w:val="nil"/>
        </w:pBdr>
        <w:spacing w:after="0" w:line="360" w:lineRule="auto"/>
        <w:ind w:left="144"/>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w:t>
      </w:r>
      <w:r w:rsidRPr="00905F4A">
        <w:rPr>
          <w:rFonts w:ascii="Times New Roman" w:eastAsia="Times New Roman" w:hAnsi="Times New Roman" w:cs="Times New Roman"/>
          <w:color w:val="000000"/>
          <w:sz w:val="24"/>
          <w:szCs w:val="24"/>
        </w:rPr>
        <w:lastRenderedPageBreak/>
        <w:t xml:space="preserve">Consumption reflects the performance of companies in the domestic consumption sector.  The data for SENSEX and NIFTY50 is taken from MarketWatch and NIFTY Consumption is taken from Yahoo Finance. </w:t>
      </w:r>
    </w:p>
    <w:p w14:paraId="56A24E70" w14:textId="77777777" w:rsidR="00965311" w:rsidRPr="00905F4A" w:rsidRDefault="00000000" w:rsidP="00DE401D">
      <w:pPr>
        <w:pBdr>
          <w:top w:val="nil"/>
          <w:left w:val="nil"/>
          <w:bottom w:val="nil"/>
          <w:right w:val="nil"/>
          <w:between w:val="nil"/>
        </w:pBdr>
        <w:spacing w:after="0" w:line="360" w:lineRule="auto"/>
        <w:ind w:left="144"/>
        <w:jc w:val="both"/>
        <w:rPr>
          <w:rFonts w:ascii="Times New Roman" w:eastAsia="Times New Roman" w:hAnsi="Times New Roman" w:cs="Times New Roman"/>
          <w:sz w:val="24"/>
          <w:szCs w:val="24"/>
        </w:rPr>
      </w:pPr>
      <w:r w:rsidRPr="00905F4A">
        <w:rPr>
          <w:rFonts w:ascii="Times New Roman" w:eastAsia="Times New Roman" w:hAnsi="Times New Roman" w:cs="Times New Roman"/>
          <w:noProof/>
          <w:sz w:val="24"/>
          <w:szCs w:val="24"/>
        </w:rPr>
        <w:drawing>
          <wp:inline distT="114300" distB="114300" distL="114300" distR="114300" wp14:anchorId="020E8951" wp14:editId="02B693F7">
            <wp:extent cx="5731200" cy="328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3289300"/>
                    </a:xfrm>
                    <a:prstGeom prst="rect">
                      <a:avLst/>
                    </a:prstGeom>
                    <a:ln/>
                  </pic:spPr>
                </pic:pic>
              </a:graphicData>
            </a:graphic>
          </wp:inline>
        </w:drawing>
      </w:r>
    </w:p>
    <w:p w14:paraId="2BA81500" w14:textId="30296D1E" w:rsidR="00965311" w:rsidRPr="00905F4A" w:rsidRDefault="005564FD" w:rsidP="005564FD">
      <w:pPr>
        <w:pBdr>
          <w:top w:val="nil"/>
          <w:left w:val="nil"/>
          <w:bottom w:val="nil"/>
          <w:right w:val="nil"/>
          <w:between w:val="nil"/>
        </w:pBdr>
        <w:spacing w:after="0" w:line="36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 : Stock market indices graph over time for SENSEX , NIFTY50 and NIFTY consumption </w:t>
      </w:r>
    </w:p>
    <w:p w14:paraId="6A3A7392" w14:textId="77777777" w:rsidR="00965311" w:rsidRPr="00905F4A" w:rsidRDefault="00000000" w:rsidP="00905F4A">
      <w:pPr>
        <w:pStyle w:val="Heading2"/>
        <w:spacing w:line="360" w:lineRule="auto"/>
        <w:rPr>
          <w:rFonts w:ascii="Times New Roman" w:eastAsia="Times New Roman" w:hAnsi="Times New Roman" w:cs="Times New Roman"/>
        </w:rPr>
      </w:pPr>
      <w:r w:rsidRPr="00905F4A">
        <w:rPr>
          <w:rFonts w:ascii="Times New Roman" w:eastAsia="Times New Roman" w:hAnsi="Times New Roman" w:cs="Times New Roman"/>
        </w:rPr>
        <w:t>Creation of graph</w:t>
      </w:r>
    </w:p>
    <w:p w14:paraId="7B2A9B49" w14:textId="752646A8" w:rsidR="00965311" w:rsidRPr="00905F4A" w:rsidRDefault="00000000" w:rsidP="00DE401D">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The graph is constructed using the study of Cao, Lin et. al. who uses </w:t>
      </w:r>
      <w:r w:rsidRPr="00905F4A">
        <w:rPr>
          <w:rFonts w:ascii="Times New Roman" w:eastAsia="Times New Roman" w:hAnsi="Times New Roman" w:cs="Times New Roman"/>
          <w:i/>
          <w:sz w:val="24"/>
          <w:szCs w:val="24"/>
        </w:rPr>
        <w:t>N</w:t>
      </w:r>
      <w:r w:rsidRPr="00905F4A">
        <w:rPr>
          <w:rFonts w:ascii="Times New Roman" w:eastAsia="Times New Roman" w:hAnsi="Times New Roman" w:cs="Times New Roman"/>
          <w:sz w:val="24"/>
          <w:szCs w:val="24"/>
        </w:rPr>
        <w:t xml:space="preserve">-day volatility </w:t>
      </w:r>
      <w:r w:rsidRPr="00905F4A">
        <w:rPr>
          <w:rFonts w:ascii="Times New Roman" w:eastAsia="Times New Roman" w:hAnsi="Times New Roman" w:cs="Times New Roman"/>
          <w:i/>
          <w:sz w:val="24"/>
          <w:szCs w:val="24"/>
        </w:rPr>
        <w:t>V</w:t>
      </w:r>
      <w:r w:rsidRPr="00905F4A">
        <w:rPr>
          <w:rFonts w:ascii="Times New Roman" w:eastAsia="Times New Roman" w:hAnsi="Times New Roman" w:cs="Times New Roman"/>
          <w:sz w:val="24"/>
          <w:szCs w:val="24"/>
        </w:rPr>
        <w:t xml:space="preserve">, and </w:t>
      </w:r>
      <w:r w:rsidRPr="00905F4A">
        <w:rPr>
          <w:rFonts w:ascii="Times New Roman" w:eastAsia="Times New Roman" w:hAnsi="Times New Roman" w:cs="Times New Roman"/>
          <w:i/>
          <w:sz w:val="24"/>
          <w:szCs w:val="24"/>
        </w:rPr>
        <w:t>N</w:t>
      </w:r>
      <w:r w:rsidRPr="00905F4A">
        <w:rPr>
          <w:rFonts w:ascii="Times New Roman" w:eastAsia="Times New Roman" w:hAnsi="Times New Roman" w:cs="Times New Roman"/>
          <w:sz w:val="24"/>
          <w:szCs w:val="24"/>
        </w:rPr>
        <w:t xml:space="preserve">-day return </w:t>
      </w:r>
      <w:r w:rsidRPr="00905F4A">
        <w:rPr>
          <w:rFonts w:ascii="Times New Roman" w:eastAsia="Times New Roman" w:hAnsi="Times New Roman" w:cs="Times New Roman"/>
          <w:i/>
          <w:sz w:val="24"/>
          <w:szCs w:val="24"/>
        </w:rPr>
        <w:t>R</w:t>
      </w:r>
      <w:r w:rsidRPr="00905F4A">
        <w:rPr>
          <w:rFonts w:ascii="Times New Roman" w:eastAsia="Times New Roman" w:hAnsi="Times New Roman" w:cs="Times New Roman"/>
          <w:sz w:val="24"/>
          <w:szCs w:val="24"/>
        </w:rPr>
        <w:t xml:space="preserve"> in order to divide the movement of stock index in 4 separate variations. </w:t>
      </w:r>
    </w:p>
    <w:p w14:paraId="2C943622" w14:textId="3BF710A4" w:rsidR="00965311" w:rsidRPr="00905F4A" w:rsidRDefault="00000000" w:rsidP="00DE401D">
      <w:pPr>
        <w:spacing w:line="360" w:lineRule="auto"/>
        <w:jc w:val="center"/>
        <w:rPr>
          <w:rFonts w:ascii="Times New Roman" w:eastAsia="Times New Roman" w:hAnsi="Times New Roman" w:cs="Times New Roman"/>
        </w:rPr>
      </w:pPr>
      <m:oMathPara>
        <m:oMath>
          <m:r>
            <w:rPr>
              <w:rFonts w:ascii="Cambria Math" w:eastAsia="Times New Roman" w:hAnsi="Cambria Math" w:cs="Times New Roman"/>
              <w:sz w:val="24"/>
              <w:szCs w:val="24"/>
            </w:rPr>
            <m:t>R=</m:t>
          </m:r>
          <m:box>
            <m:boxPr>
              <m:opEmu m:val="1"/>
              <m:ctrlPr>
                <w:rPr>
                  <w:rFonts w:ascii="Cambria Math" w:eastAsia="Times New Roman" w:hAnsi="Cambria Math" w:cs="Times New Roman"/>
                  <w:sz w:val="24"/>
                  <w:szCs w:val="24"/>
                </w:rPr>
              </m:ctrlPr>
            </m:boxPr>
            <m:e>
              <m:r>
                <w:rPr>
                  <w:rFonts w:ascii="Cambria Math" w:eastAsia="Times New Roman" w:hAnsi="Cambria Math" w:cs="Times New Roman"/>
                  <w:sz w:val="24"/>
                  <w:szCs w:val="24"/>
                </w:rPr>
                <m:t>ln</m:t>
              </m:r>
            </m:e>
          </m:box>
          <m:r>
            <w:rPr>
              <w:rFonts w:ascii="Cambria Math" w:eastAsia="Times New Roman" w:hAnsi="Cambria Math" w:cs="Times New Roman"/>
            </w:rPr>
            <m:t xml:space="preserve"> </m:t>
          </m:r>
          <m:d>
            <m:dPr>
              <m:ctrlPr>
                <w:rPr>
                  <w:rFonts w:ascii="Cambria Math" w:eastAsia="Times New Roman" w:hAnsi="Cambria Math" w:cs="Times New Roman"/>
                </w:rPr>
              </m:ctrlPr>
            </m:d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Close(t)</m:t>
                  </m:r>
                </m:num>
                <m:den>
                  <m:r>
                    <w:rPr>
                      <w:rFonts w:ascii="Cambria Math" w:eastAsia="Times New Roman" w:hAnsi="Cambria Math" w:cs="Times New Roman"/>
                      <w:sz w:val="24"/>
                      <w:szCs w:val="24"/>
                    </w:rPr>
                    <m:t>Close(t-N)</m:t>
                  </m:r>
                </m:den>
              </m:f>
            </m:e>
          </m:d>
          <m:r>
            <w:rPr>
              <w:rFonts w:ascii="Cambria Math" w:eastAsia="Times New Roman" w:hAnsi="Cambria Math" w:cs="Times New Roman"/>
            </w:rPr>
            <m:t xml:space="preserve"> </m:t>
          </m:r>
        </m:oMath>
      </m:oMathPara>
    </w:p>
    <w:p w14:paraId="4E1B17FE" w14:textId="678F9680" w:rsidR="00965311" w:rsidRPr="00905F4A" w:rsidRDefault="00000000" w:rsidP="00DE401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Here, </w:t>
      </w:r>
      <w:r w:rsidRPr="00905F4A">
        <w:rPr>
          <w:rFonts w:ascii="Times New Roman" w:eastAsia="Times New Roman" w:hAnsi="Times New Roman" w:cs="Times New Roman"/>
          <w:i/>
          <w:color w:val="000000"/>
          <w:sz w:val="24"/>
          <w:szCs w:val="24"/>
        </w:rPr>
        <w:t>t</w:t>
      </w:r>
      <w:r w:rsidRPr="00905F4A">
        <w:rPr>
          <w:rFonts w:ascii="Times New Roman" w:eastAsia="Times New Roman" w:hAnsi="Times New Roman" w:cs="Times New Roman"/>
          <w:color w:val="000000"/>
          <w:sz w:val="24"/>
          <w:szCs w:val="24"/>
        </w:rPr>
        <w:t xml:space="preserve"> refers to the current day in consideration and </w:t>
      </w:r>
      <w:r w:rsidRPr="00905F4A">
        <w:rPr>
          <w:rFonts w:ascii="Times New Roman" w:eastAsia="Times New Roman" w:hAnsi="Times New Roman" w:cs="Times New Roman"/>
          <w:i/>
          <w:color w:val="000000"/>
          <w:sz w:val="24"/>
          <w:szCs w:val="24"/>
        </w:rPr>
        <w:t>N</w:t>
      </w:r>
      <w:r w:rsidRPr="00905F4A">
        <w:rPr>
          <w:rFonts w:ascii="Times New Roman" w:eastAsia="Times New Roman" w:hAnsi="Times New Roman" w:cs="Times New Roman"/>
          <w:color w:val="000000"/>
          <w:sz w:val="24"/>
          <w:szCs w:val="24"/>
        </w:rPr>
        <w:t xml:space="preserve"> refers to the number of continuous trading days (generally a week if there is no national holiday) and </w:t>
      </w:r>
      <w:r w:rsidRPr="00905F4A">
        <w:rPr>
          <w:rFonts w:ascii="Times New Roman" w:eastAsia="Times New Roman" w:hAnsi="Times New Roman" w:cs="Times New Roman"/>
          <w:i/>
          <w:color w:val="000000"/>
          <w:sz w:val="24"/>
          <w:szCs w:val="24"/>
        </w:rPr>
        <w:t>Close(t)</w:t>
      </w:r>
      <w:r w:rsidRPr="00905F4A">
        <w:rPr>
          <w:rFonts w:ascii="Times New Roman" w:eastAsia="Times New Roman" w:hAnsi="Times New Roman" w:cs="Times New Roman"/>
          <w:color w:val="000000"/>
          <w:sz w:val="24"/>
          <w:szCs w:val="24"/>
        </w:rPr>
        <w:t xml:space="preserve"> refers to the closing price of the stock index on </w:t>
      </w:r>
      <w:proofErr w:type="spellStart"/>
      <w:r w:rsidRPr="00905F4A">
        <w:rPr>
          <w:rFonts w:ascii="Times New Roman" w:eastAsia="Times New Roman" w:hAnsi="Times New Roman" w:cs="Times New Roman"/>
          <w:i/>
          <w:color w:val="000000"/>
          <w:sz w:val="24"/>
          <w:szCs w:val="24"/>
        </w:rPr>
        <w:t>t</w:t>
      </w:r>
      <w:r w:rsidRPr="00905F4A">
        <w:rPr>
          <w:rFonts w:ascii="Times New Roman" w:eastAsia="Times New Roman" w:hAnsi="Times New Roman" w:cs="Times New Roman"/>
          <w:i/>
          <w:color w:val="000000"/>
          <w:sz w:val="24"/>
          <w:szCs w:val="24"/>
          <w:vertAlign w:val="superscript"/>
        </w:rPr>
        <w:t>th</w:t>
      </w:r>
      <w:proofErr w:type="spellEnd"/>
      <w:r w:rsidRPr="00905F4A">
        <w:rPr>
          <w:rFonts w:ascii="Times New Roman" w:eastAsia="Times New Roman" w:hAnsi="Times New Roman" w:cs="Times New Roman"/>
          <w:i/>
          <w:color w:val="000000"/>
          <w:sz w:val="24"/>
          <w:szCs w:val="24"/>
        </w:rPr>
        <w:t xml:space="preserve"> </w:t>
      </w:r>
      <w:r w:rsidRPr="00905F4A">
        <w:rPr>
          <w:rFonts w:ascii="Times New Roman" w:eastAsia="Times New Roman" w:hAnsi="Times New Roman" w:cs="Times New Roman"/>
          <w:color w:val="000000"/>
          <w:sz w:val="24"/>
          <w:szCs w:val="24"/>
        </w:rPr>
        <w:t xml:space="preserve">day. In order to find out </w:t>
      </w:r>
      <w:r w:rsidRPr="00905F4A">
        <w:rPr>
          <w:rFonts w:ascii="Times New Roman" w:eastAsia="Times New Roman" w:hAnsi="Times New Roman" w:cs="Times New Roman"/>
          <w:i/>
          <w:color w:val="000000"/>
          <w:sz w:val="24"/>
          <w:szCs w:val="24"/>
        </w:rPr>
        <w:t>V</w:t>
      </w:r>
      <w:r w:rsidRPr="00905F4A">
        <w:rPr>
          <w:rFonts w:ascii="Times New Roman" w:eastAsia="Times New Roman" w:hAnsi="Times New Roman" w:cs="Times New Roman"/>
          <w:color w:val="000000"/>
          <w:sz w:val="24"/>
          <w:szCs w:val="24"/>
        </w:rPr>
        <w:t xml:space="preserve">, we need to find one-day return which is r which is given by </w:t>
      </w:r>
    </w:p>
    <w:p w14:paraId="2E68839A" w14:textId="73A04D2B" w:rsidR="00DE401D" w:rsidRPr="00DE401D" w:rsidRDefault="00000000" w:rsidP="00DE401D">
      <w:pPr>
        <w:spacing w:line="360" w:lineRule="auto"/>
        <w:jc w:val="center"/>
        <w:rPr>
          <w:rFonts w:ascii="Times New Roman" w:eastAsia="Times New Roman" w:hAnsi="Times New Roman" w:cs="Times New Roman"/>
        </w:rPr>
      </w:pPr>
      <m:oMathPara>
        <m:oMath>
          <m:r>
            <w:rPr>
              <w:rFonts w:ascii="Cambria Math" w:eastAsia="Times New Roman" w:hAnsi="Cambria Math" w:cs="Times New Roman"/>
              <w:sz w:val="24"/>
              <w:szCs w:val="24"/>
            </w:rPr>
            <m:t>r=</m:t>
          </m:r>
          <m:box>
            <m:boxPr>
              <m:opEmu m:val="1"/>
              <m:ctrlPr>
                <w:rPr>
                  <w:rFonts w:ascii="Cambria Math" w:eastAsia="Times New Roman" w:hAnsi="Cambria Math" w:cs="Times New Roman"/>
                  <w:sz w:val="24"/>
                  <w:szCs w:val="24"/>
                </w:rPr>
              </m:ctrlPr>
            </m:boxPr>
            <m:e>
              <m:r>
                <w:rPr>
                  <w:rFonts w:ascii="Cambria Math" w:eastAsia="Times New Roman" w:hAnsi="Cambria Math" w:cs="Times New Roman"/>
                  <w:sz w:val="24"/>
                  <w:szCs w:val="24"/>
                </w:rPr>
                <m:t>ln</m:t>
              </m:r>
            </m:e>
          </m:box>
          <m:r>
            <w:rPr>
              <w:rFonts w:ascii="Cambria Math" w:eastAsia="Times New Roman" w:hAnsi="Cambria Math" w:cs="Times New Roman"/>
            </w:rPr>
            <m:t xml:space="preserve"> </m:t>
          </m:r>
          <m:d>
            <m:dPr>
              <m:ctrlPr>
                <w:rPr>
                  <w:rFonts w:ascii="Cambria Math" w:eastAsia="Times New Roman" w:hAnsi="Cambria Math" w:cs="Times New Roman"/>
                </w:rPr>
              </m:ctrlPr>
            </m:d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Close(t)</m:t>
                  </m:r>
                </m:num>
                <m:den>
                  <m:r>
                    <w:rPr>
                      <w:rFonts w:ascii="Cambria Math" w:eastAsia="Times New Roman" w:hAnsi="Cambria Math" w:cs="Times New Roman"/>
                      <w:sz w:val="24"/>
                      <w:szCs w:val="24"/>
                    </w:rPr>
                    <m:t>Close(t-1)</m:t>
                  </m:r>
                </m:den>
              </m:f>
            </m:e>
          </m:d>
          <m:r>
            <w:rPr>
              <w:rFonts w:ascii="Cambria Math" w:eastAsia="Times New Roman" w:hAnsi="Cambria Math" w:cs="Times New Roman"/>
            </w:rPr>
            <m:t xml:space="preserve"> </m:t>
          </m:r>
        </m:oMath>
      </m:oMathPara>
    </w:p>
    <w:p w14:paraId="1DA4329F" w14:textId="187728E4" w:rsidR="00965311" w:rsidRPr="00905F4A" w:rsidRDefault="00000000" w:rsidP="00DE401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After calculating </w:t>
      </w:r>
      <w:r w:rsidRPr="00905F4A">
        <w:rPr>
          <w:rFonts w:ascii="Times New Roman" w:eastAsia="Times New Roman" w:hAnsi="Times New Roman" w:cs="Times New Roman"/>
          <w:i/>
          <w:color w:val="000000"/>
          <w:sz w:val="24"/>
          <w:szCs w:val="24"/>
        </w:rPr>
        <w:t>r</w:t>
      </w:r>
      <w:r w:rsidRPr="00905F4A">
        <w:rPr>
          <w:rFonts w:ascii="Times New Roman" w:eastAsia="Times New Roman" w:hAnsi="Times New Roman" w:cs="Times New Roman"/>
          <w:color w:val="000000"/>
          <w:sz w:val="24"/>
          <w:szCs w:val="24"/>
        </w:rPr>
        <w:t xml:space="preserve">, we can calculate </w:t>
      </w:r>
      <w:r w:rsidRPr="00905F4A">
        <w:rPr>
          <w:rFonts w:ascii="Times New Roman" w:eastAsia="Times New Roman" w:hAnsi="Times New Roman" w:cs="Times New Roman"/>
          <w:i/>
          <w:color w:val="000000"/>
          <w:sz w:val="24"/>
          <w:szCs w:val="24"/>
        </w:rPr>
        <w:t>V</w:t>
      </w:r>
      <w:r w:rsidRPr="00905F4A">
        <w:rPr>
          <w:rFonts w:ascii="Times New Roman" w:eastAsia="Times New Roman" w:hAnsi="Times New Roman" w:cs="Times New Roman"/>
          <w:color w:val="000000"/>
          <w:sz w:val="24"/>
          <w:szCs w:val="24"/>
        </w:rPr>
        <w:t xml:space="preserve"> for </w:t>
      </w:r>
      <w:r w:rsidRPr="00905F4A">
        <w:rPr>
          <w:rFonts w:ascii="Times New Roman" w:eastAsia="Times New Roman" w:hAnsi="Times New Roman" w:cs="Times New Roman"/>
          <w:i/>
          <w:color w:val="000000"/>
          <w:sz w:val="24"/>
          <w:szCs w:val="24"/>
        </w:rPr>
        <w:t>N</w:t>
      </w:r>
      <w:r w:rsidRPr="00905F4A">
        <w:rPr>
          <w:rFonts w:ascii="Times New Roman" w:eastAsia="Times New Roman" w:hAnsi="Times New Roman" w:cs="Times New Roman"/>
          <w:color w:val="000000"/>
          <w:sz w:val="24"/>
          <w:szCs w:val="24"/>
        </w:rPr>
        <w:t xml:space="preserve"> days is given by </w:t>
      </w:r>
    </w:p>
    <w:p w14:paraId="3F36CBF3" w14:textId="77777777" w:rsidR="00965311" w:rsidRPr="00905F4A" w:rsidRDefault="00965311" w:rsidP="00DE401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73134D3" w14:textId="7909E830" w:rsidR="00965311" w:rsidRPr="00905F4A" w:rsidRDefault="00000000" w:rsidP="00DE401D">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V=S.D. </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 …</m:t>
                  </m:r>
                </m:sub>
              </m:sSub>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color w:val="000000"/>
                  <w:sz w:val="24"/>
                  <w:szCs w:val="24"/>
                </w:rPr>
              </m:ctrlPr>
            </m:radPr>
            <m:deg/>
            <m:e>
              <m:r>
                <w:rPr>
                  <w:rFonts w:ascii="Cambria Math" w:eastAsia="Times New Roman" w:hAnsi="Cambria Math" w:cs="Times New Roman"/>
                  <w:color w:val="000000"/>
                  <w:sz w:val="24"/>
                  <w:szCs w:val="24"/>
                </w:rPr>
                <m:t>N</m:t>
              </m:r>
            </m:e>
          </m:rad>
        </m:oMath>
      </m:oMathPara>
    </w:p>
    <w:p w14:paraId="15C47A04" w14:textId="453A1010" w:rsidR="00965311" w:rsidRPr="00905F4A" w:rsidRDefault="00000000" w:rsidP="00DE401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lastRenderedPageBreak/>
        <w:t xml:space="preserve">Where </w:t>
      </w:r>
      <m:oMath>
        <m:r>
          <w:rPr>
            <w:rFonts w:ascii="Cambria Math" w:eastAsia="Times New Roman" w:hAnsi="Cambria Math" w:cs="Times New Roman"/>
            <w:color w:val="000000"/>
            <w:sz w:val="24"/>
            <w:szCs w:val="24"/>
          </w:rPr>
          <m:t xml:space="preserve">S.D. </m:t>
        </m:r>
        <m:d>
          <m:dPr>
            <m:ctrlPr>
              <w:rPr>
                <w:rFonts w:ascii="Cambria Math" w:eastAsia="Times New Roman" w:hAnsi="Cambria Math" w:cs="Times New Roman"/>
                <w:color w:val="000000"/>
                <w:sz w:val="24"/>
                <w:szCs w:val="24"/>
              </w:rPr>
            </m:ctrlPr>
          </m:dPr>
          <m:e>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 …</m:t>
                </m:r>
              </m:sub>
            </m:sSub>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Sub>
          </m:e>
        </m:d>
      </m:oMath>
      <w:r w:rsidRPr="00905F4A">
        <w:rPr>
          <w:rFonts w:ascii="Times New Roman" w:eastAsia="Times New Roman" w:hAnsi="Times New Roman" w:cs="Times New Roman"/>
          <w:color w:val="000000"/>
          <w:sz w:val="24"/>
          <w:szCs w:val="24"/>
        </w:rPr>
        <w:t xml:space="preserve"> refers to the standard deviation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 …</m:t>
            </m:r>
          </m:sub>
        </m:sSub>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oMath>
    </w:p>
    <w:p w14:paraId="2D89AC7E" w14:textId="53FDDBFF" w:rsidR="00965311" w:rsidRPr="00905F4A" w:rsidRDefault="00965311" w:rsidP="00DE401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5AB2ABA" w14:textId="49A89056" w:rsidR="00965311" w:rsidRPr="00905F4A" w:rsidRDefault="00000000" w:rsidP="00DE401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We can now calculate the average Volatility </w:t>
      </w:r>
      <w:r w:rsidRPr="00905F4A">
        <w:rPr>
          <w:rFonts w:ascii="Times New Roman" w:eastAsia="Times New Roman" w:hAnsi="Times New Roman" w:cs="Times New Roman"/>
          <w:sz w:val="24"/>
          <w:szCs w:val="24"/>
        </w:rPr>
        <w:t>of the entire</w:t>
      </w:r>
      <w:r w:rsidRPr="00905F4A">
        <w:rPr>
          <w:rFonts w:ascii="Times New Roman" w:eastAsia="Times New Roman" w:hAnsi="Times New Roman" w:cs="Times New Roman"/>
          <w:color w:val="000000"/>
          <w:sz w:val="24"/>
          <w:szCs w:val="24"/>
        </w:rPr>
        <w:t xml:space="preserve"> stock index in question by simply averaging over the entire time series. </w:t>
      </w:r>
    </w:p>
    <w:p w14:paraId="6292E9F3" w14:textId="77777777" w:rsidR="00965311" w:rsidRPr="00905F4A" w:rsidRDefault="00965311" w:rsidP="00905F4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3925FAF3" w14:textId="6398BA0C" w:rsidR="00965311" w:rsidRPr="00905F4A" w:rsidRDefault="00000000" w:rsidP="00905F4A">
      <w:pPr>
        <w:spacing w:line="360" w:lineRule="auto"/>
        <w:jc w:val="center"/>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ctrlPr>
                <w:rPr>
                  <w:rFonts w:ascii="Cambria Math" w:eastAsia="Times New Roman" w:hAnsi="Cambria Math" w:cs="Times New Roman"/>
                  <w:color w:val="000000"/>
                  <w:sz w:val="24"/>
                  <w:szCs w:val="24"/>
                </w:rPr>
              </m:ctrlPr>
            </m:naryPr>
            <m:sub>
              <m:r>
                <w:rPr>
                  <w:rFonts w:ascii="Cambria Math" w:eastAsia="Times New Roman" w:hAnsi="Cambria Math" w:cs="Times New Roman"/>
                  <w:color w:val="000000"/>
                  <w:sz w:val="24"/>
                  <w:szCs w:val="24"/>
                </w:rPr>
                <m:t xml:space="preserve"> </m:t>
              </m:r>
            </m:sub>
            <m:sup>
              <m:r>
                <w:rPr>
                  <w:rFonts w:ascii="Cambria Math" w:eastAsia="Times New Roman" w:hAnsi="Cambria Math" w:cs="Times New Roman"/>
                  <w:color w:val="000000"/>
                  <w:sz w:val="24"/>
                  <w:szCs w:val="24"/>
                </w:rPr>
                <m:t xml:space="preserve"> </m:t>
              </m:r>
            </m:sup>
            <m:e>
              <m:r>
                <w:rPr>
                  <w:rFonts w:ascii="Cambria Math" w:eastAsia="Times New Roman" w:hAnsi="Cambria Math" w:cs="Times New Roman"/>
                  <w:color w:val="000000"/>
                  <w:sz w:val="24"/>
                  <w:szCs w:val="24"/>
                </w:rPr>
                <m:t xml:space="preserve"> </m:t>
              </m:r>
            </m:e>
          </m:nary>
          <m:r>
            <w:rPr>
              <w:rFonts w:ascii="Cambria Math" w:eastAsia="Times New Roman" w:hAnsi="Cambria Math" w:cs="Times New Roman"/>
              <w:color w:val="000000"/>
              <w:sz w:val="24"/>
              <w:szCs w:val="24"/>
            </w:rPr>
            <m:t>V</m:t>
          </m:r>
        </m:oMath>
      </m:oMathPara>
    </w:p>
    <w:p w14:paraId="011916CB" w14:textId="77777777" w:rsidR="00965311" w:rsidRPr="00905F4A" w:rsidRDefault="00965311" w:rsidP="00905F4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EB6C972" w14:textId="1870BC50" w:rsidR="00965311" w:rsidRPr="00905F4A" w:rsidRDefault="00000000" w:rsidP="00DE401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color w:val="000000"/>
          <w:sz w:val="24"/>
          <w:szCs w:val="24"/>
        </w:rPr>
        <w:t xml:space="preserve">Now, we can classify the changes in any stock index on the basis of these parameters in the following way </w:t>
      </w:r>
    </w:p>
    <w:p w14:paraId="7DD4CDB8" w14:textId="3B8DFC30" w:rsidR="00965311" w:rsidRPr="00DE401D" w:rsidRDefault="00000000" w:rsidP="00DE401D">
      <w:pPr>
        <w:spacing w:line="360" w:lineRule="auto"/>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sz w:val="24"/>
              <w:szCs w:val="24"/>
            </w:rPr>
            <m:t xml:space="preserve">P= </m:t>
          </m:r>
          <m:d>
            <m:dPr>
              <m:begChr m:val="{"/>
              <m:endChr m:val="}"/>
              <m:ctrlPr>
                <w:rPr>
                  <w:rFonts w:ascii="Cambria Math" w:eastAsia="Times New Roman" w:hAnsi="Cambria Math" w:cs="Times New Roman"/>
                  <w:color w:val="000000"/>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P1,  when R≥0 and V≥</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sharp rise</m:t>
                      </m:r>
                    </m:e>
                  </m:d>
                </m:e>
                <m:e>
                  <m:r>
                    <w:rPr>
                      <w:rFonts w:ascii="Cambria Math" w:eastAsia="Times New Roman" w:hAnsi="Cambria Math" w:cs="Times New Roman"/>
                      <w:color w:val="000000"/>
                      <w:sz w:val="24"/>
                      <w:szCs w:val="24"/>
                    </w:rPr>
                    <m:t xml:space="preserve"> P2,  when R≥0 and V&lt;</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stable rise</m:t>
                      </m:r>
                    </m:e>
                  </m:d>
                  <m:ctrlPr>
                    <w:rPr>
                      <w:rFonts w:ascii="Cambria Math" w:eastAsia="Cambria Math" w:hAnsi="Cambria Math" w:cs="Cambria Math"/>
                      <w:i/>
                      <w:color w:val="000000"/>
                    </w:rPr>
                  </m:ctrlPr>
                </m:e>
                <m:e>
                  <m:r>
                    <w:rPr>
                      <w:rFonts w:ascii="Cambria Math" w:eastAsia="Times New Roman" w:hAnsi="Cambria Math" w:cs="Times New Roman"/>
                      <w:color w:val="000000"/>
                    </w:rPr>
                    <m:t xml:space="preserve"> </m:t>
                  </m:r>
                  <m:r>
                    <w:rPr>
                      <w:rFonts w:ascii="Cambria Math" w:eastAsia="Times New Roman" w:hAnsi="Cambria Math" w:cs="Times New Roman"/>
                      <w:color w:val="000000"/>
                      <w:sz w:val="24"/>
                      <w:szCs w:val="24"/>
                    </w:rPr>
                    <m:t>P3,  when R &lt;0 and V≥</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 xml:space="preserve"> </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sharp fall</m:t>
                      </m:r>
                    </m:e>
                  </m:d>
                  <m:ctrlPr>
                    <w:rPr>
                      <w:rFonts w:ascii="Cambria Math" w:eastAsia="Cambria Math" w:hAnsi="Cambria Math" w:cs="Cambria Math"/>
                      <w:i/>
                      <w:color w:val="000000"/>
                    </w:rPr>
                  </m:ctrlPr>
                </m:e>
                <m:e>
                  <m:r>
                    <w:rPr>
                      <w:rFonts w:ascii="Cambria Math" w:eastAsia="Times New Roman" w:hAnsi="Cambria Math" w:cs="Times New Roman"/>
                      <w:color w:val="000000"/>
                    </w:rPr>
                    <m:t xml:space="preserve"> </m:t>
                  </m:r>
                  <m:r>
                    <w:rPr>
                      <w:rFonts w:ascii="Cambria Math" w:eastAsia="Times New Roman" w:hAnsi="Cambria Math" w:cs="Times New Roman"/>
                      <w:color w:val="000000"/>
                      <w:sz w:val="24"/>
                      <w:szCs w:val="24"/>
                    </w:rPr>
                    <m:t>P4,  when R&lt;0 and V&lt;</m:t>
                  </m:r>
                  <m:sSup>
                    <m:sSupPr>
                      <m:ctrlPr>
                        <w:rPr>
                          <w:rFonts w:ascii="Cambria Math" w:eastAsia="Times New Roman" w:hAnsi="Cambria Math" w:cs="Times New Roman"/>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m:t>
                      </m:r>
                    </m:sup>
                  </m:sSup>
                  <m:r>
                    <w:rPr>
                      <w:rFonts w:ascii="Cambria Math" w:eastAsia="Times New Roman" w:hAnsi="Cambria Math" w:cs="Times New Roman"/>
                      <w:color w:val="000000"/>
                      <w:sz w:val="24"/>
                      <w:szCs w:val="24"/>
                    </w:rPr>
                    <m:t>(stable fall)</m:t>
                  </m:r>
                  <m:r>
                    <w:rPr>
                      <w:rFonts w:ascii="Cambria Math" w:eastAsia="Times New Roman" w:hAnsi="Cambria Math" w:cs="Times New Roman"/>
                      <w:color w:val="000000"/>
                    </w:rPr>
                    <m:t xml:space="preserve"> </m:t>
                  </m:r>
                  <m:ctrlPr>
                    <w:rPr>
                      <w:rFonts w:ascii="Cambria Math" w:eastAsia="Times New Roman" w:hAnsi="Cambria Math" w:cs="Times New Roman"/>
                      <w:i/>
                      <w:color w:val="000000"/>
                    </w:rPr>
                  </m:ctrlPr>
                </m:e>
              </m:eqArr>
            </m:e>
          </m:d>
        </m:oMath>
      </m:oMathPara>
    </w:p>
    <w:p w14:paraId="67E51A35" w14:textId="093C0A84" w:rsidR="00965311" w:rsidRPr="00905F4A" w:rsidRDefault="00000000" w:rsidP="00905F4A">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The classification is done for all the 3 indices and the combination of the patterns formed represents a node of a graph. Since the total number of combinations can be 4</w:t>
      </w:r>
      <w:r w:rsidRPr="00905F4A">
        <w:rPr>
          <w:rFonts w:ascii="Times New Roman" w:eastAsia="Times New Roman" w:hAnsi="Times New Roman" w:cs="Times New Roman"/>
          <w:sz w:val="24"/>
          <w:szCs w:val="24"/>
          <w:vertAlign w:val="superscript"/>
        </w:rPr>
        <w:t>3</w:t>
      </w:r>
      <w:r w:rsidRPr="00905F4A">
        <w:rPr>
          <w:rFonts w:ascii="Times New Roman" w:eastAsia="Times New Roman" w:hAnsi="Times New Roman" w:cs="Times New Roman"/>
          <w:sz w:val="24"/>
          <w:szCs w:val="24"/>
        </w:rPr>
        <w:t xml:space="preserve"> = 64, we used a 4-base number system as nodes u and v for the graph. </w:t>
      </w:r>
    </w:p>
    <w:p w14:paraId="5B2B4196" w14:textId="62174A5F" w:rsidR="00965311" w:rsidRDefault="00DE401D" w:rsidP="00905F4A">
      <w:pPr>
        <w:spacing w:line="360" w:lineRule="auto"/>
        <w:jc w:val="both"/>
        <w:rPr>
          <w:rFonts w:ascii="Times New Roman" w:eastAsia="Times New Roman" w:hAnsi="Times New Roman" w:cs="Times New Roman"/>
          <w:sz w:val="24"/>
          <w:szCs w:val="24"/>
        </w:rPr>
      </w:pPr>
      <w:r w:rsidRPr="00905F4A">
        <w:rPr>
          <w:rFonts w:ascii="Times New Roman" w:hAnsi="Times New Roman" w:cs="Times New Roman"/>
          <w:noProof/>
        </w:rPr>
        <w:drawing>
          <wp:anchor distT="114300" distB="114300" distL="114300" distR="114300" simplePos="0" relativeHeight="251658240" behindDoc="0" locked="0" layoutInCell="1" hidden="0" allowOverlap="1" wp14:anchorId="31570C4D" wp14:editId="6576A27C">
            <wp:simplePos x="0" y="0"/>
            <wp:positionH relativeFrom="column">
              <wp:posOffset>-38100</wp:posOffset>
            </wp:positionH>
            <wp:positionV relativeFrom="paragraph">
              <wp:posOffset>490220</wp:posOffset>
            </wp:positionV>
            <wp:extent cx="5731200" cy="29591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959100"/>
                    </a:xfrm>
                    <a:prstGeom prst="rect">
                      <a:avLst/>
                    </a:prstGeom>
                    <a:ln/>
                  </pic:spPr>
                </pic:pic>
              </a:graphicData>
            </a:graphic>
          </wp:anchor>
        </w:drawing>
      </w:r>
      <w:r w:rsidR="00000000" w:rsidRPr="00905F4A">
        <w:rPr>
          <w:rFonts w:ascii="Times New Roman" w:eastAsia="Times New Roman" w:hAnsi="Times New Roman" w:cs="Times New Roman"/>
          <w:sz w:val="24"/>
          <w:szCs w:val="24"/>
        </w:rPr>
        <w:t>The graph is constructed for 60 days although experimenting with other window sizes is still a future prospect of this research.</w:t>
      </w:r>
    </w:p>
    <w:p w14:paraId="5ED97C77" w14:textId="313B67A0" w:rsidR="00DE401D" w:rsidRPr="00905F4A" w:rsidRDefault="005564FD" w:rsidP="00905F4A">
      <w:pPr>
        <w:spacing w:line="360" w:lineRule="auto"/>
        <w:jc w:val="both"/>
        <w:rPr>
          <w:rFonts w:ascii="Times New Roman" w:eastAsia="Times New Roman" w:hAnsi="Times New Roman" w:cs="Times New Roman"/>
          <w:sz w:val="24"/>
          <w:szCs w:val="24"/>
        </w:rPr>
      </w:pPr>
      <w:r w:rsidRPr="005564FD">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1312" behindDoc="0" locked="0" layoutInCell="1" allowOverlap="1" wp14:anchorId="73B6008E" wp14:editId="16D71616">
                <wp:simplePos x="0" y="0"/>
                <wp:positionH relativeFrom="column">
                  <wp:posOffset>4686300</wp:posOffset>
                </wp:positionH>
                <wp:positionV relativeFrom="paragraph">
                  <wp:posOffset>184150</wp:posOffset>
                </wp:positionV>
                <wp:extent cx="236093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91A74BC" w14:textId="5FC581DE" w:rsidR="005564FD" w:rsidRPr="005564FD" w:rsidRDefault="005564FD">
                            <w:pPr>
                              <w:rPr>
                                <w:color w:val="FF0000"/>
                                <w:lang w:val="en-US"/>
                              </w:rPr>
                            </w:pPr>
                            <w:r w:rsidRPr="005564FD">
                              <w:rPr>
                                <w:color w:val="FF0000"/>
                                <w:lang w:val="en-US"/>
                              </w:rPr>
                              <w:t>Window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B6008E" id="_x0000_t202" coordsize="21600,21600" o:spt="202" path="m,l,21600r21600,l21600,xe">
                <v:stroke joinstyle="miter"/>
                <v:path gradientshapeok="t" o:connecttype="rect"/>
              </v:shapetype>
              <v:shape id="Text Box 2" o:spid="_x0000_s1026" type="#_x0000_t202" style="position:absolute;left:0;text-align:left;margin-left:369pt;margin-top:1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" filled="f" stroked="f">
                <v:textbox style="mso-fit-shape-to-text:t">
                  <w:txbxContent>
                    <w:p w14:paraId="291A74BC" w14:textId="5FC581DE" w:rsidR="005564FD" w:rsidRPr="005564FD" w:rsidRDefault="005564FD">
                      <w:pPr>
                        <w:rPr>
                          <w:color w:val="FF0000"/>
                          <w:lang w:val="en-US"/>
                        </w:rPr>
                      </w:pPr>
                      <w:r w:rsidRPr="005564FD">
                        <w:rPr>
                          <w:color w:val="FF0000"/>
                          <w:lang w:val="en-US"/>
                        </w:rPr>
                        <w:t>Window 1</w:t>
                      </w:r>
                    </w:p>
                  </w:txbxContent>
                </v:textbox>
              </v:shape>
            </w:pict>
          </mc:Fallback>
        </mc:AlternateContent>
      </w:r>
    </w:p>
    <w:p w14:paraId="25800BA2" w14:textId="4F033107" w:rsidR="00965311" w:rsidRPr="00905F4A" w:rsidRDefault="005564FD" w:rsidP="00905F4A">
      <w:pPr>
        <w:spacing w:line="360" w:lineRule="auto"/>
        <w:jc w:val="both"/>
        <w:rPr>
          <w:rFonts w:ascii="Times New Roman" w:eastAsia="Times New Roman" w:hAnsi="Times New Roman" w:cs="Times New Roman"/>
          <w:sz w:val="24"/>
          <w:szCs w:val="24"/>
        </w:rPr>
      </w:pPr>
      <w:r w:rsidRPr="005564FD">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3360" behindDoc="0" locked="0" layoutInCell="1" allowOverlap="1" wp14:anchorId="70C31FC1" wp14:editId="7A059735">
                <wp:simplePos x="0" y="0"/>
                <wp:positionH relativeFrom="column">
                  <wp:posOffset>4711700</wp:posOffset>
                </wp:positionH>
                <wp:positionV relativeFrom="paragraph">
                  <wp:posOffset>111760</wp:posOffset>
                </wp:positionV>
                <wp:extent cx="2360930" cy="1404620"/>
                <wp:effectExtent l="0" t="0" r="0" b="2540"/>
                <wp:wrapNone/>
                <wp:docPr id="1465037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3C5B497" w14:textId="301C981E" w:rsidR="005564FD" w:rsidRPr="005564FD" w:rsidRDefault="005564FD" w:rsidP="005564FD">
                            <w:pPr>
                              <w:rPr>
                                <w:color w:val="00B050"/>
                                <w:lang w:val="en-US"/>
                              </w:rPr>
                            </w:pPr>
                            <w:r w:rsidRPr="005564FD">
                              <w:rPr>
                                <w:color w:val="00B050"/>
                                <w:lang w:val="en-US"/>
                              </w:rPr>
                              <w:t xml:space="preserve">Window </w:t>
                            </w:r>
                            <w:r>
                              <w:rPr>
                                <w:color w:val="00B050"/>
                                <w:lang w:val="en-US"/>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C31FC1" id="_x0000_s1027" type="#_x0000_t202" style="position:absolute;left:0;text-align:left;margin-left:371pt;margin-top:8.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" filled="f" stroked="f">
                <v:textbox style="mso-fit-shape-to-text:t">
                  <w:txbxContent>
                    <w:p w14:paraId="43C5B497" w14:textId="301C981E" w:rsidR="005564FD" w:rsidRPr="005564FD" w:rsidRDefault="005564FD" w:rsidP="005564FD">
                      <w:pPr>
                        <w:rPr>
                          <w:color w:val="00B050"/>
                          <w:lang w:val="en-US"/>
                        </w:rPr>
                      </w:pPr>
                      <w:r w:rsidRPr="005564FD">
                        <w:rPr>
                          <w:color w:val="00B050"/>
                          <w:lang w:val="en-US"/>
                        </w:rPr>
                        <w:t xml:space="preserve">Window </w:t>
                      </w:r>
                      <w:r>
                        <w:rPr>
                          <w:color w:val="00B050"/>
                          <w:lang w:val="en-US"/>
                        </w:rPr>
                        <w:t>2</w:t>
                      </w:r>
                    </w:p>
                  </w:txbxContent>
                </v:textbox>
              </v:shape>
            </w:pict>
          </mc:Fallback>
        </mc:AlternateContent>
      </w:r>
    </w:p>
    <w:p w14:paraId="3C4B0E28" w14:textId="2E52D26B" w:rsidR="00965311" w:rsidRPr="00905F4A" w:rsidRDefault="00965311" w:rsidP="00905F4A">
      <w:pPr>
        <w:spacing w:line="360" w:lineRule="auto"/>
        <w:jc w:val="both"/>
        <w:rPr>
          <w:rFonts w:ascii="Times New Roman" w:eastAsia="Times New Roman" w:hAnsi="Times New Roman" w:cs="Times New Roman"/>
          <w:sz w:val="24"/>
          <w:szCs w:val="24"/>
        </w:rPr>
      </w:pPr>
    </w:p>
    <w:p w14:paraId="19D21030" w14:textId="77777777" w:rsidR="00DE401D" w:rsidRPr="00905F4A" w:rsidRDefault="00DE401D" w:rsidP="00905F4A">
      <w:pPr>
        <w:spacing w:line="360" w:lineRule="auto"/>
        <w:jc w:val="both"/>
        <w:rPr>
          <w:rFonts w:ascii="Times New Roman" w:eastAsia="Times New Roman" w:hAnsi="Times New Roman" w:cs="Times New Roman"/>
          <w:sz w:val="24"/>
          <w:szCs w:val="24"/>
        </w:rPr>
      </w:pPr>
    </w:p>
    <w:p w14:paraId="70E8516E"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1B88D29D"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6B048901"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77732051"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16ABB612" w14:textId="5EA11D6E" w:rsidR="00965311" w:rsidRPr="00905F4A" w:rsidRDefault="00DE401D" w:rsidP="00905F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5564FD">
        <w:rPr>
          <w:rFonts w:ascii="Times New Roman" w:eastAsia="Times New Roman" w:hAnsi="Times New Roman" w:cs="Times New Roman"/>
          <w:sz w:val="24"/>
          <w:szCs w:val="24"/>
        </w:rPr>
        <w:t>ure 3</w:t>
      </w:r>
      <w:r w:rsidR="00000000" w:rsidRPr="00905F4A">
        <w:rPr>
          <w:rFonts w:ascii="Times New Roman" w:eastAsia="Times New Roman" w:hAnsi="Times New Roman" w:cs="Times New Roman"/>
          <w:sz w:val="24"/>
          <w:szCs w:val="24"/>
        </w:rPr>
        <w:t>: Sample patterns for 7 days of data of SENSEX, NIFTY50 and NIFTY Consumption</w:t>
      </w:r>
    </w:p>
    <w:p w14:paraId="547480B8"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147AE4D1" w14:textId="77777777" w:rsidR="00965311" w:rsidRPr="00905F4A" w:rsidRDefault="00000000" w:rsidP="00905F4A">
      <w:pPr>
        <w:spacing w:line="360" w:lineRule="auto"/>
        <w:jc w:val="center"/>
        <w:rPr>
          <w:rFonts w:ascii="Times New Roman" w:eastAsia="Times New Roman" w:hAnsi="Times New Roman" w:cs="Times New Roman"/>
          <w:sz w:val="24"/>
          <w:szCs w:val="24"/>
        </w:rPr>
      </w:pPr>
      <w:r w:rsidRPr="00905F4A">
        <w:rPr>
          <w:rFonts w:ascii="Times New Roman" w:eastAsia="Times New Roman" w:hAnsi="Times New Roman" w:cs="Times New Roman"/>
          <w:noProof/>
          <w:sz w:val="24"/>
          <w:szCs w:val="24"/>
        </w:rPr>
        <w:lastRenderedPageBreak/>
        <w:drawing>
          <wp:inline distT="0" distB="0" distL="0" distR="0" wp14:anchorId="06C8D3EA" wp14:editId="61766616">
            <wp:extent cx="3169207" cy="38131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69207" cy="3813160"/>
                    </a:xfrm>
                    <a:prstGeom prst="rect">
                      <a:avLst/>
                    </a:prstGeom>
                    <a:ln/>
                  </pic:spPr>
                </pic:pic>
              </a:graphicData>
            </a:graphic>
          </wp:inline>
        </w:drawing>
      </w:r>
    </w:p>
    <w:p w14:paraId="49A8F4D3" w14:textId="3AD684BB" w:rsidR="00965311" w:rsidRPr="00905F4A" w:rsidRDefault="00000000" w:rsidP="00905F4A">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 xml:space="preserve">Figure </w:t>
      </w:r>
      <w:r w:rsidR="005564FD">
        <w:rPr>
          <w:rFonts w:ascii="Times New Roman" w:eastAsia="Times New Roman" w:hAnsi="Times New Roman" w:cs="Times New Roman"/>
          <w:sz w:val="24"/>
          <w:szCs w:val="24"/>
        </w:rPr>
        <w:t>4</w:t>
      </w:r>
      <w:r w:rsidRPr="00905F4A">
        <w:rPr>
          <w:rFonts w:ascii="Times New Roman" w:eastAsia="Times New Roman" w:hAnsi="Times New Roman" w:cs="Times New Roman"/>
          <w:sz w:val="24"/>
          <w:szCs w:val="24"/>
        </w:rPr>
        <w:t>: Example Weighted pattern graph for the data mentioned in Table 1 for the first 7 days</w:t>
      </w:r>
    </w:p>
    <w:p w14:paraId="71C526C1" w14:textId="77777777" w:rsidR="00965311" w:rsidRPr="00905F4A" w:rsidRDefault="00965311" w:rsidP="00905F4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A3C7A3D" w14:textId="77777777" w:rsidR="00DE401D" w:rsidRDefault="00DE401D">
      <w:pPr>
        <w:rPr>
          <w:rFonts w:ascii="Times New Roman" w:eastAsia="Times New Roman" w:hAnsi="Times New Roman" w:cs="Times New Roman"/>
          <w:b/>
          <w:bCs/>
          <w:smallCaps/>
          <w:color w:val="000000" w:themeColor="text1"/>
          <w:sz w:val="28"/>
          <w:szCs w:val="28"/>
        </w:rPr>
      </w:pPr>
      <w:r>
        <w:rPr>
          <w:rFonts w:ascii="Times New Roman" w:eastAsia="Times New Roman" w:hAnsi="Times New Roman" w:cs="Times New Roman"/>
        </w:rPr>
        <w:br w:type="page"/>
      </w:r>
    </w:p>
    <w:p w14:paraId="6B519CE6" w14:textId="0000C226" w:rsidR="00965311" w:rsidRPr="00FA67B3" w:rsidRDefault="00000000" w:rsidP="00FA67B3">
      <w:pPr>
        <w:pStyle w:val="Heading2"/>
        <w:spacing w:line="360" w:lineRule="auto"/>
        <w:rPr>
          <w:rFonts w:ascii="Times New Roman" w:eastAsia="Times New Roman" w:hAnsi="Times New Roman" w:cs="Times New Roman"/>
        </w:rPr>
      </w:pPr>
      <w:r w:rsidRPr="00905F4A">
        <w:rPr>
          <w:rFonts w:ascii="Times New Roman" w:eastAsia="Times New Roman" w:hAnsi="Times New Roman" w:cs="Times New Roman"/>
        </w:rPr>
        <w:lastRenderedPageBreak/>
        <w:t xml:space="preserve">Centrality measures as input variables </w:t>
      </w:r>
    </w:p>
    <w:p w14:paraId="34FD05B6" w14:textId="77777777" w:rsidR="00965311" w:rsidRPr="00905F4A" w:rsidRDefault="00000000" w:rsidP="00FA67B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The significance of this graph is that the denser this graph is, more is the dispersion and hence more care needs to be taken by investors while investing. Hence, we consider certain centrality measures in order to feed them as characteristics of our graph for classification on unseen data. </w:t>
      </w:r>
    </w:p>
    <w:p w14:paraId="69D0EF28" w14:textId="77777777" w:rsidR="00965311" w:rsidRPr="00905F4A" w:rsidRDefault="00965311" w:rsidP="00FA67B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F73BBC8" w14:textId="77777777" w:rsidR="00965311" w:rsidRPr="00905F4A" w:rsidRDefault="00000000" w:rsidP="00FA67B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The measure we are considering for this research are degree centrality, strength (as described by Cao, Lin et. al.), closeness centrality and betweenness centrality.  So far, we have applied the KNN algorithm for degree centrality and strength of the network. </w:t>
      </w:r>
    </w:p>
    <w:p w14:paraId="65F7B0DC" w14:textId="6CB3C22E" w:rsidR="00965311" w:rsidRPr="00905F4A" w:rsidRDefault="00000000" w:rsidP="00905F4A">
      <w:pPr>
        <w:pStyle w:val="Heading3"/>
        <w:spacing w:line="360" w:lineRule="auto"/>
        <w:rPr>
          <w:rFonts w:ascii="Times New Roman" w:eastAsia="Times New Roman" w:hAnsi="Times New Roman" w:cs="Times New Roman"/>
        </w:rPr>
      </w:pPr>
      <w:r w:rsidRPr="00905F4A">
        <w:rPr>
          <w:rFonts w:ascii="Times New Roman" w:eastAsia="Times New Roman" w:hAnsi="Times New Roman" w:cs="Times New Roman"/>
        </w:rPr>
        <w:t>Network Average Degree Centrality</w:t>
      </w:r>
    </w:p>
    <w:p w14:paraId="44E1620A" w14:textId="157AFC77" w:rsidR="00FA67B3" w:rsidRDefault="00000000" w:rsidP="00DE401D">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In undirected networks, the average degree centrality of the network reflects the level of connection between one node and other nodes in the network, that is, whether one node is connected with the other nodes or not [17]. The formula is as follows:</w:t>
      </w:r>
    </w:p>
    <w:p w14:paraId="06E768DE" w14:textId="724D9BA6" w:rsidR="00965311" w:rsidRPr="00905F4A" w:rsidRDefault="00DA5A2F" w:rsidP="00DE401D">
      <w:pPr>
        <w:spacing w:line="360" w:lineRule="auto"/>
        <w:jc w:val="both"/>
        <w:rPr>
          <w:rFonts w:ascii="Times New Roman" w:eastAsia="Times New Roman" w:hAnsi="Times New Roman" w:cs="Times New Roman"/>
          <w:sz w:val="24"/>
          <w:szCs w:val="24"/>
        </w:rPr>
      </w:pPr>
      <w:r w:rsidRPr="00B40CF8">
        <w:rPr>
          <w:rFonts w:ascii="Times New Roman" w:eastAsia="Times New Roman" w:hAnsi="Times New Roman" w:cs="Times New Roman"/>
          <w:sz w:val="24"/>
          <w:szCs w:val="24"/>
        </w:rPr>
        <w:drawing>
          <wp:anchor distT="114300" distB="114300" distL="114300" distR="114300" simplePos="0" relativeHeight="251659264" behindDoc="0" locked="0" layoutInCell="1" hidden="0" allowOverlap="1" wp14:anchorId="16374F08" wp14:editId="5E5CCFD7">
            <wp:simplePos x="0" y="0"/>
            <wp:positionH relativeFrom="column">
              <wp:posOffset>469900</wp:posOffset>
            </wp:positionH>
            <wp:positionV relativeFrom="paragraph">
              <wp:posOffset>2697480</wp:posOffset>
            </wp:positionV>
            <wp:extent cx="5073015" cy="2875229"/>
            <wp:effectExtent l="0" t="0" r="0" b="1905"/>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a:srcRect t="1949"/>
                    <a:stretch/>
                  </pic:blipFill>
                  <pic:spPr bwMode="auto">
                    <a:xfrm>
                      <a:off x="0" y="0"/>
                      <a:ext cx="5073015" cy="287522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rsidRPr="00905F4A">
        <w:rPr>
          <w:rFonts w:ascii="Times New Roman" w:eastAsia="Times New Roman" w:hAnsi="Times New Roman" w:cs="Times New Roman"/>
          <w:sz w:val="24"/>
          <w:szCs w:val="24"/>
        </w:rPr>
        <w:t>where  is the number of nodes in the network and  is the value of the adjacency matrix of an undirected network.  if node  and node  are connected, otherwise . The adjacency matrix of an undirected network is a symmetric matrix. However,  does not mean that  in a directed network. In the directed network, we must consider the out-degree and in-degree. We connect the nodes in time order so that the in-degree and the out-degree are the same except for the first node and the last node. Therefore, we only select the in-degree for analysis, and calculate the average in-degree centrality as follows:</w:t>
      </w:r>
    </w:p>
    <w:p w14:paraId="76AEAE10" w14:textId="4E805FA6" w:rsidR="00965311" w:rsidRPr="00B40CF8" w:rsidRDefault="00000000" w:rsidP="00DE401D">
      <w:pPr>
        <w:spacing w:line="360" w:lineRule="auto"/>
        <w:ind w:left="720"/>
        <w:jc w:val="center"/>
        <w:rPr>
          <w:rFonts w:ascii="Times New Roman" w:eastAsia="Times New Roman" w:hAnsi="Times New Roman" w:cs="Times New Roman"/>
          <w:sz w:val="24"/>
          <w:szCs w:val="24"/>
        </w:rPr>
      </w:pPr>
      <m:oMathPara>
        <m:oMath>
          <m:r>
            <w:rPr>
              <w:rFonts w:ascii="Cambria Math" w:eastAsia="Times New Roman" w:hAnsi="Cambria Math" w:cs="Times New Roman"/>
              <w:sz w:val="32"/>
              <w:szCs w:val="32"/>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m:t>
              </m:r>
              <m:r>
                <w:rPr>
                  <w:rFonts w:ascii="Cambria Math" w:eastAsia="Times New Roman" w:hAnsi="Cambria Math" w:cs="Times New Roman"/>
                  <w:sz w:val="24"/>
                  <w:szCs w:val="24"/>
                </w:rPr>
                <m:t>=1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m:t>
              </m:r>
            </m:sub>
          </m:sSub>
        </m:oMath>
      </m:oMathPara>
    </w:p>
    <w:p w14:paraId="26589C77" w14:textId="606264BE" w:rsidR="00965311" w:rsidRPr="00905F4A" w:rsidRDefault="00965311" w:rsidP="00905F4A">
      <w:pPr>
        <w:spacing w:line="360" w:lineRule="auto"/>
        <w:ind w:left="720"/>
        <w:jc w:val="both"/>
        <w:rPr>
          <w:rFonts w:ascii="Times New Roman" w:eastAsia="Times New Roman" w:hAnsi="Times New Roman" w:cs="Times New Roman"/>
          <w:sz w:val="24"/>
          <w:szCs w:val="24"/>
        </w:rPr>
      </w:pPr>
    </w:p>
    <w:p w14:paraId="3077566D" w14:textId="77777777" w:rsidR="00965311" w:rsidRPr="00905F4A" w:rsidRDefault="00965311" w:rsidP="00905F4A">
      <w:pPr>
        <w:spacing w:line="360" w:lineRule="auto"/>
        <w:ind w:left="720"/>
        <w:jc w:val="both"/>
        <w:rPr>
          <w:rFonts w:ascii="Times New Roman" w:eastAsia="Times New Roman" w:hAnsi="Times New Roman" w:cs="Times New Roman"/>
          <w:sz w:val="24"/>
          <w:szCs w:val="24"/>
        </w:rPr>
      </w:pPr>
    </w:p>
    <w:p w14:paraId="6D3B5B3A" w14:textId="77777777" w:rsidR="00965311" w:rsidRPr="00905F4A" w:rsidRDefault="00965311" w:rsidP="00905F4A">
      <w:pPr>
        <w:spacing w:line="360" w:lineRule="auto"/>
        <w:ind w:left="720"/>
        <w:jc w:val="both"/>
        <w:rPr>
          <w:rFonts w:ascii="Times New Roman" w:eastAsia="Times New Roman" w:hAnsi="Times New Roman" w:cs="Times New Roman"/>
          <w:sz w:val="24"/>
          <w:szCs w:val="24"/>
        </w:rPr>
      </w:pPr>
    </w:p>
    <w:p w14:paraId="1927B2CA" w14:textId="77777777" w:rsidR="00965311" w:rsidRPr="00905F4A" w:rsidRDefault="00965311" w:rsidP="00905F4A">
      <w:pPr>
        <w:spacing w:line="360" w:lineRule="auto"/>
        <w:ind w:left="720"/>
        <w:jc w:val="both"/>
        <w:rPr>
          <w:rFonts w:ascii="Times New Roman" w:eastAsia="Times New Roman" w:hAnsi="Times New Roman" w:cs="Times New Roman"/>
          <w:sz w:val="24"/>
          <w:szCs w:val="24"/>
        </w:rPr>
      </w:pPr>
    </w:p>
    <w:p w14:paraId="2302A675" w14:textId="77777777" w:rsidR="00965311" w:rsidRPr="00905F4A" w:rsidRDefault="00965311" w:rsidP="00905F4A">
      <w:pPr>
        <w:spacing w:line="360" w:lineRule="auto"/>
        <w:ind w:left="720"/>
        <w:jc w:val="both"/>
        <w:rPr>
          <w:rFonts w:ascii="Times New Roman" w:eastAsia="Times New Roman" w:hAnsi="Times New Roman" w:cs="Times New Roman"/>
          <w:sz w:val="24"/>
          <w:szCs w:val="24"/>
        </w:rPr>
      </w:pPr>
    </w:p>
    <w:p w14:paraId="72A4B831" w14:textId="77777777" w:rsidR="00905F4A" w:rsidRDefault="00905F4A" w:rsidP="00905F4A">
      <w:pPr>
        <w:spacing w:line="360" w:lineRule="auto"/>
        <w:rPr>
          <w:rFonts w:ascii="Times New Roman" w:hAnsi="Times New Roman" w:cs="Times New Roman"/>
        </w:rPr>
      </w:pPr>
      <w:bookmarkStart w:id="3" w:name="_huo5qvzc9elj" w:colFirst="0" w:colLast="0"/>
      <w:bookmarkEnd w:id="3"/>
    </w:p>
    <w:p w14:paraId="439805E8" w14:textId="34711C0B" w:rsidR="00DA5A2F" w:rsidRPr="00905F4A" w:rsidRDefault="00DA5A2F" w:rsidP="00905F4A">
      <w:pPr>
        <w:spacing w:line="360" w:lineRule="auto"/>
        <w:rPr>
          <w:rFonts w:ascii="Times New Roman" w:hAnsi="Times New Roman" w:cs="Times New Roman"/>
        </w:rPr>
      </w:pPr>
      <w:r w:rsidRPr="00DA5A2F">
        <w:rPr>
          <w:rFonts w:ascii="Times New Roman" w:eastAsia="Times New Roman" w:hAnsi="Times New Roman" w:cs="Times New Roman"/>
          <w:noProof/>
        </w:rPr>
        <mc:AlternateContent>
          <mc:Choice Requires="wps">
            <w:drawing>
              <wp:anchor distT="45720" distB="45720" distL="114300" distR="114300" simplePos="0" relativeHeight="251665408" behindDoc="0" locked="0" layoutInCell="1" allowOverlap="1" wp14:anchorId="50ED30D7" wp14:editId="33B367F4">
                <wp:simplePos x="0" y="0"/>
                <wp:positionH relativeFrom="margin">
                  <wp:align>right</wp:align>
                </wp:positionH>
                <wp:positionV relativeFrom="paragraph">
                  <wp:posOffset>560705</wp:posOffset>
                </wp:positionV>
                <wp:extent cx="5308600" cy="1404620"/>
                <wp:effectExtent l="0" t="0" r="6350" b="2540"/>
                <wp:wrapNone/>
                <wp:docPr id="1096118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6217F83F" w14:textId="7A47E2B9" w:rsidR="00DA5A2F" w:rsidRPr="00DA5A2F" w:rsidRDefault="00DA5A2F" w:rsidP="00DA5A2F">
                            <w:pPr>
                              <w:jc w:val="center"/>
                              <w:rPr>
                                <w:lang w:val="en-US"/>
                              </w:rPr>
                            </w:pPr>
                            <w:r>
                              <w:rPr>
                                <w:lang w:val="en-US"/>
                              </w:rPr>
                              <w:t>Figure 5: Normalized average degree centralities over the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D30D7" id="_x0000_s1028" type="#_x0000_t202" style="position:absolute;margin-left:366.8pt;margin-top:44.15pt;width:41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5UEgIAAP4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" stroked="f">
                <v:textbox style="mso-fit-shape-to-text:t">
                  <w:txbxContent>
                    <w:p w14:paraId="6217F83F" w14:textId="7A47E2B9" w:rsidR="00DA5A2F" w:rsidRPr="00DA5A2F" w:rsidRDefault="00DA5A2F" w:rsidP="00DA5A2F">
                      <w:pPr>
                        <w:jc w:val="center"/>
                        <w:rPr>
                          <w:lang w:val="en-US"/>
                        </w:rPr>
                      </w:pPr>
                      <w:r>
                        <w:rPr>
                          <w:lang w:val="en-US"/>
                        </w:rPr>
                        <w:t>Figure 5: Normalized average degree centralities over the time</w:t>
                      </w:r>
                    </w:p>
                  </w:txbxContent>
                </v:textbox>
                <w10:wrap anchorx="margin"/>
              </v:shape>
            </w:pict>
          </mc:Fallback>
        </mc:AlternateContent>
      </w:r>
    </w:p>
    <w:p w14:paraId="6CAA2A04" w14:textId="4C402106" w:rsidR="00965311" w:rsidRPr="00905F4A" w:rsidRDefault="00000000" w:rsidP="00905F4A">
      <w:pPr>
        <w:pStyle w:val="Heading3"/>
        <w:spacing w:line="360" w:lineRule="auto"/>
        <w:rPr>
          <w:rFonts w:ascii="Times New Roman" w:eastAsia="Times New Roman" w:hAnsi="Times New Roman" w:cs="Times New Roman"/>
        </w:rPr>
      </w:pPr>
      <w:r w:rsidRPr="00905F4A">
        <w:rPr>
          <w:rFonts w:ascii="Times New Roman" w:eastAsia="Times New Roman" w:hAnsi="Times New Roman" w:cs="Times New Roman"/>
        </w:rPr>
        <w:lastRenderedPageBreak/>
        <w:t>Average Network Strength</w:t>
      </w:r>
    </w:p>
    <w:p w14:paraId="571AD62F" w14:textId="77777777" w:rsidR="00965311" w:rsidRPr="00905F4A" w:rsidRDefault="00000000" w:rsidP="00905F4A">
      <w:pPr>
        <w:spacing w:line="360" w:lineRule="auto"/>
        <w:rPr>
          <w:rFonts w:ascii="Times New Roman" w:eastAsia="Times New Roman" w:hAnsi="Times New Roman" w:cs="Times New Roman"/>
          <w:b/>
        </w:rPr>
      </w:pPr>
      <w:bookmarkStart w:id="4" w:name="_e78c1ghkte1b" w:colFirst="0" w:colLast="0"/>
      <w:bookmarkEnd w:id="4"/>
      <w:r w:rsidRPr="00905F4A">
        <w:rPr>
          <w:rFonts w:ascii="Times New Roman" w:eastAsia="Times New Roman" w:hAnsi="Times New Roman" w:cs="Times New Roman"/>
        </w:rPr>
        <w:t>In a network, the strength of the connection from node  to node  is the weight  of the directed edge from node  to node . Similar to the in-degree and out-degree of the directed network, the strength of the directed weighted network can also be divided into in-strength and out-strength. In this study, we describe average out-strength as average network strength:</w:t>
      </w:r>
    </w:p>
    <w:p w14:paraId="3B97B74B" w14:textId="77777777" w:rsidR="00965311" w:rsidRPr="00905F4A" w:rsidRDefault="00000000" w:rsidP="00905F4A">
      <w:pPr>
        <w:spacing w:line="360" w:lineRule="auto"/>
        <w:rPr>
          <w:rFonts w:ascii="Times New Roman" w:eastAsia="Times New Roman" w:hAnsi="Times New Roman" w:cs="Times New Roman"/>
          <w:b/>
        </w:rPr>
      </w:pPr>
      <w:bookmarkStart w:id="5" w:name="_9dahz2wjs2mz" w:colFirst="0" w:colLast="0"/>
      <w:bookmarkEnd w:id="5"/>
      <w:r w:rsidRPr="00905F4A">
        <w:rPr>
          <w:rFonts w:ascii="Times New Roman" w:eastAsia="Times New Roman" w:hAnsi="Times New Roman" w:cs="Times New Roman"/>
        </w:rPr>
        <w:t>The greater the average strength of the network, the fewer the number of network nodes, the simpler the composition of the price volatility patterns, the smaller the complexity of the network, and the higher the frequency of the same node. The simpler price patterns reflect the fact that the consistency of price changes of different stocks is stronger and lasts for longer.</w:t>
      </w:r>
    </w:p>
    <w:p w14:paraId="465F9981" w14:textId="5859225D" w:rsidR="00965311" w:rsidRPr="00905F4A" w:rsidRDefault="00000000" w:rsidP="00905F4A">
      <w:pPr>
        <w:spacing w:line="360" w:lineRule="auto"/>
        <w:ind w:left="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m:t>
              </m:r>
            </m:sub>
          </m:sSub>
        </m:oMath>
      </m:oMathPara>
    </w:p>
    <w:p w14:paraId="5C90BADC" w14:textId="1123CD3D" w:rsidR="00965311" w:rsidRPr="00905F4A" w:rsidRDefault="00DA5A2F" w:rsidP="00905F4A">
      <w:pPr>
        <w:spacing w:line="360" w:lineRule="auto"/>
        <w:ind w:left="720"/>
        <w:jc w:val="both"/>
        <w:rPr>
          <w:rFonts w:ascii="Times New Roman" w:eastAsia="Times New Roman" w:hAnsi="Times New Roman" w:cs="Times New Roman"/>
          <w:sz w:val="24"/>
          <w:szCs w:val="24"/>
        </w:rPr>
      </w:pPr>
      <w:r w:rsidRPr="00DA5A2F">
        <w:rPr>
          <w:rFonts w:ascii="Times New Roman" w:eastAsia="Times New Roman" w:hAnsi="Times New Roman" w:cs="Times New Roman"/>
          <w:noProof/>
        </w:rPr>
        <mc:AlternateContent>
          <mc:Choice Requires="wps">
            <w:drawing>
              <wp:anchor distT="45720" distB="45720" distL="114300" distR="114300" simplePos="0" relativeHeight="251667456" behindDoc="0" locked="0" layoutInCell="1" allowOverlap="1" wp14:anchorId="77AEC2BC" wp14:editId="15EB94CF">
                <wp:simplePos x="0" y="0"/>
                <wp:positionH relativeFrom="column">
                  <wp:posOffset>565150</wp:posOffset>
                </wp:positionH>
                <wp:positionV relativeFrom="paragraph">
                  <wp:posOffset>2834005</wp:posOffset>
                </wp:positionV>
                <wp:extent cx="5181600" cy="1404620"/>
                <wp:effectExtent l="0" t="0" r="0" b="2540"/>
                <wp:wrapNone/>
                <wp:docPr id="1608621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rgbClr val="FFFFFF"/>
                        </a:solidFill>
                        <a:ln w="9525">
                          <a:noFill/>
                          <a:miter lim="800000"/>
                          <a:headEnd/>
                          <a:tailEnd/>
                        </a:ln>
                      </wps:spPr>
                      <wps:txbx>
                        <w:txbxContent>
                          <w:p w14:paraId="2E966331" w14:textId="1FB55CE8" w:rsidR="00DA5A2F" w:rsidRPr="00DA5A2F" w:rsidRDefault="00DA5A2F" w:rsidP="00DA5A2F">
                            <w:pPr>
                              <w:jc w:val="center"/>
                              <w:rPr>
                                <w:lang w:val="en-US"/>
                              </w:rPr>
                            </w:pPr>
                            <w:r>
                              <w:rPr>
                                <w:lang w:val="en-US"/>
                              </w:rPr>
                              <w:t xml:space="preserve">Figure </w:t>
                            </w:r>
                            <w:r>
                              <w:rPr>
                                <w:lang w:val="en-US"/>
                              </w:rPr>
                              <w:t>6</w:t>
                            </w:r>
                            <w:r>
                              <w:rPr>
                                <w:lang w:val="en-US"/>
                              </w:rPr>
                              <w:t xml:space="preserve">: Normalized average </w:t>
                            </w:r>
                            <w:r>
                              <w:rPr>
                                <w:lang w:val="en-US"/>
                              </w:rPr>
                              <w:t>network strength over the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EC2BC" id="_x0000_s1029" type="#_x0000_t202" style="position:absolute;left:0;text-align:left;margin-left:44.5pt;margin-top:223.15pt;width:40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" stroked="f">
                <v:textbox style="mso-fit-shape-to-text:t">
                  <w:txbxContent>
                    <w:p w14:paraId="2E966331" w14:textId="1FB55CE8" w:rsidR="00DA5A2F" w:rsidRPr="00DA5A2F" w:rsidRDefault="00DA5A2F" w:rsidP="00DA5A2F">
                      <w:pPr>
                        <w:jc w:val="center"/>
                        <w:rPr>
                          <w:lang w:val="en-US"/>
                        </w:rPr>
                      </w:pPr>
                      <w:r>
                        <w:rPr>
                          <w:lang w:val="en-US"/>
                        </w:rPr>
                        <w:t xml:space="preserve">Figure </w:t>
                      </w:r>
                      <w:r>
                        <w:rPr>
                          <w:lang w:val="en-US"/>
                        </w:rPr>
                        <w:t>6</w:t>
                      </w:r>
                      <w:r>
                        <w:rPr>
                          <w:lang w:val="en-US"/>
                        </w:rPr>
                        <w:t xml:space="preserve">: Normalized average </w:t>
                      </w:r>
                      <w:r>
                        <w:rPr>
                          <w:lang w:val="en-US"/>
                        </w:rPr>
                        <w:t>network strength over the time</w:t>
                      </w:r>
                    </w:p>
                  </w:txbxContent>
                </v:textbox>
              </v:shape>
            </w:pict>
          </mc:Fallback>
        </mc:AlternateContent>
      </w:r>
      <w:r w:rsidR="00000000" w:rsidRPr="00905F4A">
        <w:rPr>
          <w:rFonts w:ascii="Times New Roman" w:eastAsia="Times New Roman" w:hAnsi="Times New Roman" w:cs="Times New Roman"/>
          <w:noProof/>
          <w:sz w:val="24"/>
          <w:szCs w:val="24"/>
        </w:rPr>
        <w:drawing>
          <wp:inline distT="114300" distB="114300" distL="114300" distR="114300" wp14:anchorId="3B33A66C" wp14:editId="4784605D">
            <wp:extent cx="4948238" cy="286044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948238" cy="2860443"/>
                    </a:xfrm>
                    <a:prstGeom prst="rect">
                      <a:avLst/>
                    </a:prstGeom>
                    <a:ln/>
                  </pic:spPr>
                </pic:pic>
              </a:graphicData>
            </a:graphic>
          </wp:inline>
        </w:drawing>
      </w:r>
    </w:p>
    <w:p w14:paraId="375D7153" w14:textId="5FD8899A" w:rsidR="00965311" w:rsidRPr="00905F4A" w:rsidRDefault="00965311" w:rsidP="00905F4A">
      <w:pPr>
        <w:spacing w:line="360" w:lineRule="auto"/>
        <w:ind w:left="720"/>
        <w:jc w:val="both"/>
        <w:rPr>
          <w:rFonts w:ascii="Times New Roman" w:eastAsia="Times New Roman" w:hAnsi="Times New Roman" w:cs="Times New Roman"/>
          <w:sz w:val="24"/>
          <w:szCs w:val="24"/>
        </w:rPr>
      </w:pPr>
    </w:p>
    <w:p w14:paraId="16D14A1B"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1D5A7FDA" w14:textId="77777777" w:rsidR="00DE401D" w:rsidRDefault="00DE401D">
      <w:pPr>
        <w:rPr>
          <w:rFonts w:ascii="Times New Roman" w:eastAsia="Times New Roman" w:hAnsi="Times New Roman" w:cs="Times New Roman"/>
          <w:b/>
          <w:bCs/>
          <w:smallCaps/>
          <w:color w:val="000000" w:themeColor="text1"/>
          <w:sz w:val="36"/>
          <w:szCs w:val="36"/>
        </w:rPr>
      </w:pPr>
      <w:r>
        <w:rPr>
          <w:rFonts w:ascii="Times New Roman" w:eastAsia="Times New Roman" w:hAnsi="Times New Roman" w:cs="Times New Roman"/>
        </w:rPr>
        <w:br w:type="page"/>
      </w:r>
    </w:p>
    <w:p w14:paraId="139E3B1D" w14:textId="37C1B571" w:rsidR="00965311" w:rsidRPr="00B40CF8" w:rsidRDefault="00000000" w:rsidP="00B40CF8">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lastRenderedPageBreak/>
        <w:t>Future Work</w:t>
      </w:r>
    </w:p>
    <w:p w14:paraId="384E7BC3" w14:textId="77777777" w:rsidR="00965311" w:rsidRPr="00905F4A" w:rsidRDefault="00000000" w:rsidP="00905F4A">
      <w:pPr>
        <w:spacing w:line="360" w:lineRule="auto"/>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The following are the major contributions of this research which are yet to come in the future:</w:t>
      </w:r>
    </w:p>
    <w:p w14:paraId="35EEB278" w14:textId="77777777" w:rsidR="00965311" w:rsidRPr="00905F4A" w:rsidRDefault="00000000" w:rsidP="00905F4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Applying various classification methods including SVM, random forest, deep learning strategies including neural networks in order to compare the strategies and find out the best one. We will also consider ensemble techniques by combining multiple classification strategies together. </w:t>
      </w:r>
    </w:p>
    <w:p w14:paraId="21417C23" w14:textId="77777777" w:rsidR="00965311" w:rsidRPr="00905F4A" w:rsidRDefault="00000000" w:rsidP="00905F4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Currently, we worked with only two centrality measures. In the future, we will work with more centrality measures such as betweenness centrality and closeness centrality in order to increase the input variables for classification algorithms.</w:t>
      </w:r>
    </w:p>
    <w:p w14:paraId="68441CAF" w14:textId="77777777" w:rsidR="00965311" w:rsidRPr="00905F4A" w:rsidRDefault="00000000" w:rsidP="00905F4A">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We will also practically apply these machine learning techniques by using them through various investment strategies in trading simulators to better evaluate our results.</w:t>
      </w:r>
    </w:p>
    <w:p w14:paraId="180D5AD7" w14:textId="77777777" w:rsidR="00965311" w:rsidRPr="00905F4A" w:rsidRDefault="00000000" w:rsidP="00905F4A">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 xml:space="preserve">Currently, a window size of 60 days is only considered. However, graphs with other window sizes will also be considered on which these algorithms will be applied again. This will generate more results. </w:t>
      </w:r>
    </w:p>
    <w:p w14:paraId="5362A7D8" w14:textId="77777777" w:rsidR="00965311" w:rsidRPr="00905F4A" w:rsidRDefault="00965311" w:rsidP="00905F4A">
      <w:pPr>
        <w:spacing w:line="360" w:lineRule="auto"/>
        <w:jc w:val="both"/>
        <w:rPr>
          <w:rFonts w:ascii="Times New Roman" w:eastAsia="Times New Roman" w:hAnsi="Times New Roman" w:cs="Times New Roman"/>
          <w:sz w:val="24"/>
          <w:szCs w:val="24"/>
        </w:rPr>
      </w:pPr>
    </w:p>
    <w:p w14:paraId="0ACDFD16" w14:textId="77777777" w:rsidR="00965311" w:rsidRPr="00905F4A" w:rsidRDefault="00000000" w:rsidP="00905F4A">
      <w:pPr>
        <w:pStyle w:val="Heading1"/>
        <w:spacing w:line="360" w:lineRule="auto"/>
        <w:rPr>
          <w:rFonts w:ascii="Times New Roman" w:eastAsia="Times New Roman" w:hAnsi="Times New Roman" w:cs="Times New Roman"/>
        </w:rPr>
      </w:pPr>
      <w:r w:rsidRPr="00905F4A">
        <w:rPr>
          <w:rFonts w:ascii="Times New Roman" w:eastAsia="Times New Roman" w:hAnsi="Times New Roman" w:cs="Times New Roman"/>
        </w:rPr>
        <w:t>References</w:t>
      </w:r>
    </w:p>
    <w:p w14:paraId="1B72F2E3"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[1]</w:t>
      </w:r>
      <w:r w:rsidRPr="00905F4A">
        <w:rPr>
          <w:rFonts w:ascii="Times New Roman" w:eastAsia="Times New Roman" w:hAnsi="Times New Roman" w:cs="Times New Roman"/>
          <w:sz w:val="24"/>
          <w:szCs w:val="24"/>
        </w:rPr>
        <w:tab/>
        <w:t>Lucas Lacasa, Bartolo Luque, Fernando Ballesteros, Jordi Luque and Juan Carlos Nun. From time series to complex networks: The visibility graph</w:t>
      </w:r>
    </w:p>
    <w:p w14:paraId="23DCA34B" w14:textId="77777777" w:rsidR="00965311" w:rsidRPr="00905F4A" w:rsidRDefault="00965311" w:rsidP="00905F4A">
      <w:pPr>
        <w:spacing w:line="360" w:lineRule="auto"/>
        <w:ind w:hanging="426"/>
        <w:jc w:val="both"/>
        <w:rPr>
          <w:rFonts w:ascii="Times New Roman" w:eastAsia="Times New Roman" w:hAnsi="Times New Roman" w:cs="Times New Roman"/>
          <w:sz w:val="24"/>
          <w:szCs w:val="24"/>
        </w:rPr>
      </w:pPr>
    </w:p>
    <w:p w14:paraId="627129E5" w14:textId="77777777" w:rsidR="00965311" w:rsidRPr="00905F4A" w:rsidRDefault="00000000" w:rsidP="00905F4A">
      <w:pPr>
        <w:spacing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[2]</w:t>
      </w:r>
      <w:r w:rsidRPr="00905F4A">
        <w:rPr>
          <w:rFonts w:ascii="Times New Roman" w:eastAsia="Times New Roman" w:hAnsi="Times New Roman" w:cs="Times New Roman"/>
          <w:sz w:val="24"/>
          <w:szCs w:val="24"/>
        </w:rPr>
        <w:tab/>
        <w:t xml:space="preserve">Yung-Keun Kwon, Sung-Soon Choi and Byung-Ro Moon. Stock Prediction based on Financial Correlation. </w:t>
      </w:r>
    </w:p>
    <w:p w14:paraId="2A611221" w14:textId="77777777" w:rsidR="00965311" w:rsidRPr="00905F4A" w:rsidRDefault="00000000" w:rsidP="00905F4A">
      <w:pPr>
        <w:spacing w:after="0" w:line="360" w:lineRule="auto"/>
        <w:ind w:hanging="426"/>
        <w:jc w:val="both"/>
        <w:rPr>
          <w:rFonts w:ascii="Times New Roman" w:eastAsia="Times New Roman" w:hAnsi="Times New Roman" w:cs="Times New Roman"/>
          <w:color w:val="241F20"/>
          <w:sz w:val="24"/>
          <w:szCs w:val="24"/>
        </w:rPr>
      </w:pPr>
      <w:r w:rsidRPr="00905F4A">
        <w:rPr>
          <w:rFonts w:ascii="Times New Roman" w:eastAsia="Times New Roman" w:hAnsi="Times New Roman" w:cs="Times New Roman"/>
          <w:sz w:val="24"/>
          <w:szCs w:val="24"/>
        </w:rPr>
        <w:t xml:space="preserve">[3] </w:t>
      </w:r>
      <w:r w:rsidRPr="00905F4A">
        <w:rPr>
          <w:rFonts w:ascii="Times New Roman" w:eastAsia="Times New Roman" w:hAnsi="Times New Roman" w:cs="Times New Roman"/>
          <w:sz w:val="24"/>
          <w:szCs w:val="24"/>
        </w:rPr>
        <w:tab/>
      </w:r>
      <w:r w:rsidRPr="00905F4A">
        <w:rPr>
          <w:rFonts w:ascii="Times New Roman" w:eastAsia="Times New Roman" w:hAnsi="Times New Roman" w:cs="Times New Roman"/>
          <w:color w:val="241F20"/>
          <w:sz w:val="24"/>
          <w:szCs w:val="24"/>
        </w:rPr>
        <w:t xml:space="preserve">Ying Li, </w:t>
      </w:r>
      <w:proofErr w:type="spellStart"/>
      <w:r w:rsidRPr="00905F4A">
        <w:rPr>
          <w:rFonts w:ascii="Times New Roman" w:eastAsia="Times New Roman" w:hAnsi="Times New Roman" w:cs="Times New Roman"/>
          <w:color w:val="241F20"/>
          <w:sz w:val="24"/>
          <w:szCs w:val="24"/>
        </w:rPr>
        <w:t>Hongduo</w:t>
      </w:r>
      <w:proofErr w:type="spellEnd"/>
      <w:r w:rsidRPr="00905F4A">
        <w:rPr>
          <w:rFonts w:ascii="Times New Roman" w:eastAsia="Times New Roman" w:hAnsi="Times New Roman" w:cs="Times New Roman"/>
          <w:color w:val="241F20"/>
          <w:sz w:val="24"/>
          <w:szCs w:val="24"/>
        </w:rPr>
        <w:t xml:space="preserve"> Cao and Yong Tan. Novel Method of Identifying Time Series Based on Network Graphs. Department of Management Science, Business School, Sun Yat-Sen University, Guangzhou 510275, China</w:t>
      </w:r>
    </w:p>
    <w:p w14:paraId="690150F4" w14:textId="77777777" w:rsidR="00965311" w:rsidRPr="00905F4A" w:rsidRDefault="00965311" w:rsidP="00905F4A">
      <w:pPr>
        <w:spacing w:after="0" w:line="360" w:lineRule="auto"/>
        <w:ind w:hanging="426"/>
        <w:jc w:val="both"/>
        <w:rPr>
          <w:rFonts w:ascii="Times New Roman" w:eastAsia="Times New Roman" w:hAnsi="Times New Roman" w:cs="Times New Roman"/>
          <w:color w:val="241F20"/>
          <w:sz w:val="24"/>
          <w:szCs w:val="24"/>
        </w:rPr>
      </w:pPr>
    </w:p>
    <w:p w14:paraId="728BA017"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color w:val="241F20"/>
          <w:sz w:val="24"/>
          <w:szCs w:val="24"/>
        </w:rPr>
        <w:t>[4]</w:t>
      </w:r>
      <w:r w:rsidRPr="00905F4A">
        <w:rPr>
          <w:rFonts w:ascii="Times New Roman" w:eastAsia="Times New Roman" w:hAnsi="Times New Roman" w:cs="Times New Roman"/>
          <w:color w:val="241F20"/>
          <w:sz w:val="24"/>
          <w:szCs w:val="24"/>
        </w:rPr>
        <w:tab/>
      </w:r>
      <w:proofErr w:type="spellStart"/>
      <w:r w:rsidRPr="00905F4A">
        <w:rPr>
          <w:rFonts w:ascii="Times New Roman" w:eastAsia="Times New Roman" w:hAnsi="Times New Roman" w:cs="Times New Roman"/>
          <w:color w:val="000000"/>
          <w:sz w:val="24"/>
          <w:szCs w:val="24"/>
        </w:rPr>
        <w:t>Minggang</w:t>
      </w:r>
      <w:proofErr w:type="spellEnd"/>
      <w:r w:rsidRPr="00905F4A">
        <w:rPr>
          <w:rFonts w:ascii="Times New Roman" w:eastAsia="Times New Roman" w:hAnsi="Times New Roman" w:cs="Times New Roman"/>
          <w:color w:val="000000"/>
          <w:sz w:val="24"/>
          <w:szCs w:val="24"/>
        </w:rPr>
        <w:t xml:space="preserve"> Wang, Ying Chen, Lixin Tian, </w:t>
      </w:r>
      <w:proofErr w:type="spellStart"/>
      <w:r w:rsidRPr="00905F4A">
        <w:rPr>
          <w:rFonts w:ascii="Times New Roman" w:eastAsia="Times New Roman" w:hAnsi="Times New Roman" w:cs="Times New Roman"/>
          <w:color w:val="000000"/>
          <w:sz w:val="24"/>
          <w:szCs w:val="24"/>
        </w:rPr>
        <w:t>Shumin</w:t>
      </w:r>
      <w:proofErr w:type="spellEnd"/>
      <w:r w:rsidRPr="00905F4A">
        <w:rPr>
          <w:rFonts w:ascii="Times New Roman" w:eastAsia="Times New Roman" w:hAnsi="Times New Roman" w:cs="Times New Roman"/>
          <w:color w:val="000000"/>
          <w:sz w:val="24"/>
          <w:szCs w:val="24"/>
        </w:rPr>
        <w:t xml:space="preserve"> Jiang, Zihao Tian, </w:t>
      </w:r>
      <w:proofErr w:type="spellStart"/>
      <w:r w:rsidRPr="00905F4A">
        <w:rPr>
          <w:rFonts w:ascii="Times New Roman" w:eastAsia="Times New Roman" w:hAnsi="Times New Roman" w:cs="Times New Roman"/>
          <w:color w:val="000000"/>
          <w:sz w:val="24"/>
          <w:szCs w:val="24"/>
        </w:rPr>
        <w:t>Ruijin</w:t>
      </w:r>
      <w:proofErr w:type="spellEnd"/>
      <w:r w:rsidRPr="00905F4A">
        <w:rPr>
          <w:rFonts w:ascii="Times New Roman" w:eastAsia="Times New Roman" w:hAnsi="Times New Roman" w:cs="Times New Roman"/>
          <w:color w:val="000000"/>
          <w:sz w:val="24"/>
          <w:szCs w:val="24"/>
        </w:rPr>
        <w:t xml:space="preserve"> Du.</w:t>
      </w:r>
      <w:r w:rsidRPr="00905F4A">
        <w:rPr>
          <w:rFonts w:ascii="Times New Roman" w:eastAsia="Times New Roman" w:hAnsi="Times New Roman" w:cs="Times New Roman"/>
          <w:color w:val="0080AE"/>
          <w:sz w:val="24"/>
          <w:szCs w:val="24"/>
        </w:rPr>
        <w:t xml:space="preserve"> </w:t>
      </w:r>
      <w:r w:rsidRPr="00905F4A">
        <w:rPr>
          <w:rFonts w:ascii="Times New Roman" w:eastAsia="Times New Roman" w:hAnsi="Times New Roman" w:cs="Times New Roman"/>
          <w:sz w:val="24"/>
          <w:szCs w:val="24"/>
        </w:rPr>
        <w:t>Fluctuation behaviour analysis of international crude oil and gasoline price based on complex network perspective. Accepted at Elsevier, May 2016.</w:t>
      </w:r>
    </w:p>
    <w:p w14:paraId="7189916E" w14:textId="77777777" w:rsidR="00965311" w:rsidRPr="00905F4A" w:rsidRDefault="00965311" w:rsidP="00905F4A">
      <w:pPr>
        <w:spacing w:after="0" w:line="360" w:lineRule="auto"/>
        <w:ind w:hanging="426"/>
        <w:jc w:val="both"/>
        <w:rPr>
          <w:rFonts w:ascii="Times New Roman" w:eastAsia="Times New Roman" w:hAnsi="Times New Roman" w:cs="Times New Roman"/>
          <w:sz w:val="24"/>
          <w:szCs w:val="24"/>
        </w:rPr>
      </w:pPr>
    </w:p>
    <w:p w14:paraId="459D2B90"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lastRenderedPageBreak/>
        <w:t>[5]</w:t>
      </w:r>
      <w:r w:rsidRPr="00905F4A">
        <w:rPr>
          <w:rFonts w:ascii="Times New Roman" w:eastAsia="Times New Roman" w:hAnsi="Times New Roman" w:cs="Times New Roman"/>
          <w:sz w:val="24"/>
          <w:szCs w:val="24"/>
        </w:rPr>
        <w:tab/>
      </w:r>
      <w:r w:rsidRPr="00905F4A">
        <w:rPr>
          <w:rFonts w:ascii="Times New Roman" w:eastAsia="Times New Roman" w:hAnsi="Times New Roman" w:cs="Times New Roman"/>
          <w:color w:val="000000"/>
          <w:sz w:val="24"/>
          <w:szCs w:val="24"/>
        </w:rPr>
        <w:t xml:space="preserve">Michel </w:t>
      </w:r>
      <w:proofErr w:type="spellStart"/>
      <w:r w:rsidRPr="00905F4A">
        <w:rPr>
          <w:rFonts w:ascii="Times New Roman" w:eastAsia="Times New Roman" w:hAnsi="Times New Roman" w:cs="Times New Roman"/>
          <w:color w:val="000000"/>
          <w:sz w:val="24"/>
          <w:szCs w:val="24"/>
        </w:rPr>
        <w:t>Ballings</w:t>
      </w:r>
      <w:proofErr w:type="spellEnd"/>
      <w:r w:rsidRPr="00905F4A">
        <w:rPr>
          <w:rFonts w:ascii="Times New Roman" w:eastAsia="Times New Roman" w:hAnsi="Times New Roman" w:cs="Times New Roman"/>
          <w:color w:val="000000"/>
          <w:sz w:val="24"/>
          <w:szCs w:val="24"/>
        </w:rPr>
        <w:t xml:space="preserve">, Dirk Van den Poel, Nathalie </w:t>
      </w:r>
      <w:proofErr w:type="spellStart"/>
      <w:r w:rsidRPr="00905F4A">
        <w:rPr>
          <w:rFonts w:ascii="Times New Roman" w:eastAsia="Times New Roman" w:hAnsi="Times New Roman" w:cs="Times New Roman"/>
          <w:color w:val="000000"/>
          <w:sz w:val="24"/>
          <w:szCs w:val="24"/>
        </w:rPr>
        <w:t>Hespeels</w:t>
      </w:r>
      <w:proofErr w:type="spellEnd"/>
      <w:r w:rsidRPr="00905F4A">
        <w:rPr>
          <w:rFonts w:ascii="Times New Roman" w:eastAsia="Times New Roman" w:hAnsi="Times New Roman" w:cs="Times New Roman"/>
          <w:color w:val="000000"/>
          <w:sz w:val="24"/>
          <w:szCs w:val="24"/>
        </w:rPr>
        <w:t>, Ruben Gryp.</w:t>
      </w:r>
      <w:r w:rsidRPr="00905F4A">
        <w:rPr>
          <w:rFonts w:ascii="Times New Roman" w:eastAsia="Times New Roman" w:hAnsi="Times New Roman" w:cs="Times New Roman"/>
          <w:color w:val="0080AE"/>
          <w:sz w:val="24"/>
          <w:szCs w:val="24"/>
        </w:rPr>
        <w:t xml:space="preserve"> </w:t>
      </w:r>
      <w:r w:rsidRPr="00905F4A">
        <w:rPr>
          <w:rFonts w:ascii="Times New Roman" w:eastAsia="Times New Roman" w:hAnsi="Times New Roman" w:cs="Times New Roman"/>
          <w:sz w:val="24"/>
          <w:szCs w:val="24"/>
        </w:rPr>
        <w:t>Evaluating multiple classifiers for stock price direction prediction. Accepted at Elsevier, May 2015.</w:t>
      </w:r>
    </w:p>
    <w:p w14:paraId="399CFDDE" w14:textId="77777777" w:rsidR="00965311" w:rsidRPr="00905F4A" w:rsidRDefault="00965311" w:rsidP="00905F4A">
      <w:pPr>
        <w:spacing w:after="0" w:line="360" w:lineRule="auto"/>
        <w:ind w:hanging="426"/>
        <w:jc w:val="both"/>
        <w:rPr>
          <w:rFonts w:ascii="Times New Roman" w:eastAsia="Times New Roman" w:hAnsi="Times New Roman" w:cs="Times New Roman"/>
          <w:sz w:val="24"/>
          <w:szCs w:val="24"/>
        </w:rPr>
      </w:pPr>
    </w:p>
    <w:p w14:paraId="56C3FD39"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[6]</w:t>
      </w:r>
      <w:r w:rsidRPr="00905F4A">
        <w:rPr>
          <w:rFonts w:ascii="Times New Roman" w:eastAsia="Times New Roman" w:hAnsi="Times New Roman" w:cs="Times New Roman"/>
          <w:sz w:val="24"/>
          <w:szCs w:val="24"/>
        </w:rPr>
        <w:tab/>
        <w:t>Lamartine Almeida Teixeira, Adriano Lorena Inácio de Oliveira. A method for automatic stock trading combining technical analysis and nearest neighbour classification. Accepted at Elsevier.</w:t>
      </w:r>
    </w:p>
    <w:p w14:paraId="37D649CD" w14:textId="77777777" w:rsidR="00965311" w:rsidRPr="00905F4A" w:rsidRDefault="00965311" w:rsidP="00905F4A">
      <w:pPr>
        <w:spacing w:after="0" w:line="360" w:lineRule="auto"/>
        <w:ind w:hanging="426"/>
        <w:jc w:val="both"/>
        <w:rPr>
          <w:rFonts w:ascii="Times New Roman" w:eastAsia="Times New Roman" w:hAnsi="Times New Roman" w:cs="Times New Roman"/>
          <w:sz w:val="24"/>
          <w:szCs w:val="24"/>
        </w:rPr>
      </w:pPr>
    </w:p>
    <w:p w14:paraId="32DA0C00"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[7]</w:t>
      </w:r>
      <w:r w:rsidRPr="00905F4A">
        <w:rPr>
          <w:rFonts w:ascii="Times New Roman" w:eastAsia="Times New Roman" w:hAnsi="Times New Roman" w:cs="Times New Roman"/>
          <w:sz w:val="24"/>
          <w:szCs w:val="24"/>
        </w:rPr>
        <w:tab/>
      </w:r>
      <w:proofErr w:type="spellStart"/>
      <w:r w:rsidRPr="00905F4A">
        <w:rPr>
          <w:rFonts w:ascii="Times New Roman" w:eastAsia="Times New Roman" w:hAnsi="Times New Roman" w:cs="Times New Roman"/>
          <w:sz w:val="24"/>
          <w:szCs w:val="24"/>
        </w:rPr>
        <w:t>Hongduo</w:t>
      </w:r>
      <w:proofErr w:type="spellEnd"/>
      <w:r w:rsidRPr="00905F4A">
        <w:rPr>
          <w:rFonts w:ascii="Times New Roman" w:eastAsia="Times New Roman" w:hAnsi="Times New Roman" w:cs="Times New Roman"/>
          <w:sz w:val="24"/>
          <w:szCs w:val="24"/>
        </w:rPr>
        <w:t xml:space="preserve"> Cao, </w:t>
      </w:r>
      <w:proofErr w:type="spellStart"/>
      <w:r w:rsidRPr="00905F4A">
        <w:rPr>
          <w:rFonts w:ascii="Times New Roman" w:eastAsia="Times New Roman" w:hAnsi="Times New Roman" w:cs="Times New Roman"/>
          <w:sz w:val="24"/>
          <w:szCs w:val="24"/>
        </w:rPr>
        <w:t>Tiantian</w:t>
      </w:r>
      <w:proofErr w:type="spellEnd"/>
      <w:r w:rsidRPr="00905F4A">
        <w:rPr>
          <w:rFonts w:ascii="Times New Roman" w:eastAsia="Times New Roman" w:hAnsi="Times New Roman" w:cs="Times New Roman"/>
          <w:sz w:val="24"/>
          <w:szCs w:val="24"/>
        </w:rPr>
        <w:t xml:space="preserve"> Lin, Ying Li, and Hanyu Zhang. Stock Price Pattern Prediction Based on Complex Network and Machine Learning. Accepted at Wiley, May 2019</w:t>
      </w:r>
    </w:p>
    <w:p w14:paraId="720B1D43" w14:textId="77777777" w:rsidR="00965311" w:rsidRPr="00905F4A" w:rsidRDefault="00965311" w:rsidP="00905F4A">
      <w:pPr>
        <w:spacing w:after="0" w:line="360" w:lineRule="auto"/>
        <w:ind w:hanging="426"/>
        <w:jc w:val="both"/>
        <w:rPr>
          <w:rFonts w:ascii="Times New Roman" w:eastAsia="Times New Roman" w:hAnsi="Times New Roman" w:cs="Times New Roman"/>
          <w:sz w:val="24"/>
          <w:szCs w:val="24"/>
        </w:rPr>
      </w:pPr>
    </w:p>
    <w:p w14:paraId="2F6E7533"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[8]</w:t>
      </w:r>
      <w:r w:rsidRPr="00905F4A">
        <w:rPr>
          <w:rFonts w:ascii="Times New Roman" w:eastAsia="Times New Roman" w:hAnsi="Times New Roman" w:cs="Times New Roman"/>
          <w:sz w:val="24"/>
          <w:szCs w:val="24"/>
        </w:rPr>
        <w:tab/>
        <w:t xml:space="preserve">Arash </w:t>
      </w:r>
      <w:proofErr w:type="spellStart"/>
      <w:r w:rsidRPr="00905F4A">
        <w:rPr>
          <w:rFonts w:ascii="Times New Roman" w:eastAsia="Times New Roman" w:hAnsi="Times New Roman" w:cs="Times New Roman"/>
          <w:sz w:val="24"/>
          <w:szCs w:val="24"/>
        </w:rPr>
        <w:t>Negahdari</w:t>
      </w:r>
      <w:proofErr w:type="spellEnd"/>
      <w:r w:rsidRPr="00905F4A">
        <w:rPr>
          <w:rFonts w:ascii="Times New Roman" w:eastAsia="Times New Roman" w:hAnsi="Times New Roman" w:cs="Times New Roman"/>
          <w:sz w:val="24"/>
          <w:szCs w:val="24"/>
        </w:rPr>
        <w:t xml:space="preserve"> </w:t>
      </w:r>
      <w:proofErr w:type="spellStart"/>
      <w:r w:rsidRPr="00905F4A">
        <w:rPr>
          <w:rFonts w:ascii="Times New Roman" w:eastAsia="Times New Roman" w:hAnsi="Times New Roman" w:cs="Times New Roman"/>
          <w:sz w:val="24"/>
          <w:szCs w:val="24"/>
        </w:rPr>
        <w:t>Kiaa</w:t>
      </w:r>
      <w:proofErr w:type="spellEnd"/>
      <w:r w:rsidRPr="00905F4A">
        <w:rPr>
          <w:rFonts w:ascii="Times New Roman" w:eastAsia="Times New Roman" w:hAnsi="Times New Roman" w:cs="Times New Roman"/>
          <w:sz w:val="24"/>
          <w:szCs w:val="24"/>
        </w:rPr>
        <w:t xml:space="preserve">, Saman </w:t>
      </w:r>
      <w:proofErr w:type="spellStart"/>
      <w:r w:rsidRPr="00905F4A">
        <w:rPr>
          <w:rFonts w:ascii="Times New Roman" w:eastAsia="Times New Roman" w:hAnsi="Times New Roman" w:cs="Times New Roman"/>
          <w:sz w:val="24"/>
          <w:szCs w:val="24"/>
        </w:rPr>
        <w:t>Haratizadeha</w:t>
      </w:r>
      <w:proofErr w:type="spellEnd"/>
      <w:r w:rsidRPr="00905F4A">
        <w:rPr>
          <w:rFonts w:ascii="Times New Roman" w:eastAsia="Times New Roman" w:hAnsi="Times New Roman" w:cs="Times New Roman"/>
          <w:sz w:val="24"/>
          <w:szCs w:val="24"/>
        </w:rPr>
        <w:t xml:space="preserve">, Saeed Bagheri </w:t>
      </w:r>
      <w:proofErr w:type="spellStart"/>
      <w:r w:rsidRPr="00905F4A">
        <w:rPr>
          <w:rFonts w:ascii="Times New Roman" w:eastAsia="Times New Roman" w:hAnsi="Times New Roman" w:cs="Times New Roman"/>
          <w:sz w:val="24"/>
          <w:szCs w:val="24"/>
        </w:rPr>
        <w:t>Shourakib</w:t>
      </w:r>
      <w:proofErr w:type="spellEnd"/>
      <w:r w:rsidRPr="00905F4A">
        <w:rPr>
          <w:rFonts w:ascii="Times New Roman" w:eastAsia="Times New Roman" w:hAnsi="Times New Roman" w:cs="Times New Roman"/>
          <w:sz w:val="24"/>
          <w:szCs w:val="24"/>
        </w:rPr>
        <w:t>. A hybrid supervised semi-supervised graph-based model to predict one-day ahead movement of global stock markets and commodity prices. Accepted at Expert Systems with Applications, March 2018</w:t>
      </w:r>
    </w:p>
    <w:p w14:paraId="3B92E1B2" w14:textId="77777777" w:rsidR="00965311" w:rsidRPr="00905F4A" w:rsidRDefault="00965311" w:rsidP="00905F4A">
      <w:pPr>
        <w:spacing w:after="0" w:line="360" w:lineRule="auto"/>
        <w:ind w:hanging="426"/>
        <w:jc w:val="both"/>
        <w:rPr>
          <w:rFonts w:ascii="Times New Roman" w:eastAsia="Times New Roman" w:hAnsi="Times New Roman" w:cs="Times New Roman"/>
          <w:sz w:val="24"/>
          <w:szCs w:val="24"/>
        </w:rPr>
      </w:pPr>
    </w:p>
    <w:p w14:paraId="0CE93E09" w14:textId="77777777" w:rsidR="00965311" w:rsidRPr="00905F4A" w:rsidRDefault="00000000" w:rsidP="00905F4A">
      <w:pPr>
        <w:pBdr>
          <w:top w:val="nil"/>
          <w:left w:val="nil"/>
          <w:bottom w:val="nil"/>
          <w:right w:val="nil"/>
          <w:between w:val="nil"/>
        </w:pBdr>
        <w:spacing w:after="0" w:line="360" w:lineRule="auto"/>
        <w:ind w:hanging="426"/>
        <w:jc w:val="both"/>
        <w:rPr>
          <w:rFonts w:ascii="Times New Roman" w:eastAsia="Times New Roman" w:hAnsi="Times New Roman" w:cs="Times New Roman"/>
          <w:color w:val="000000"/>
          <w:sz w:val="24"/>
          <w:szCs w:val="24"/>
        </w:rPr>
      </w:pPr>
      <w:r w:rsidRPr="00905F4A">
        <w:rPr>
          <w:rFonts w:ascii="Times New Roman" w:eastAsia="Times New Roman" w:hAnsi="Times New Roman" w:cs="Times New Roman"/>
          <w:color w:val="000000"/>
          <w:sz w:val="24"/>
          <w:szCs w:val="24"/>
        </w:rPr>
        <w:t>[9]</w:t>
      </w:r>
      <w:r w:rsidRPr="00905F4A">
        <w:rPr>
          <w:rFonts w:ascii="Times New Roman" w:eastAsia="Times New Roman" w:hAnsi="Times New Roman" w:cs="Times New Roman"/>
          <w:color w:val="000000"/>
          <w:sz w:val="24"/>
          <w:szCs w:val="24"/>
        </w:rPr>
        <w:tab/>
        <w:t xml:space="preserve">Jan </w:t>
      </w:r>
      <w:proofErr w:type="spellStart"/>
      <w:r w:rsidRPr="00905F4A">
        <w:rPr>
          <w:rFonts w:ascii="Times New Roman" w:eastAsia="Times New Roman" w:hAnsi="Times New Roman" w:cs="Times New Roman"/>
          <w:color w:val="000000"/>
          <w:sz w:val="24"/>
          <w:szCs w:val="24"/>
        </w:rPr>
        <w:t>Grudniewicz</w:t>
      </w:r>
      <w:proofErr w:type="spellEnd"/>
      <w:r w:rsidRPr="00905F4A">
        <w:rPr>
          <w:rFonts w:ascii="Times New Roman" w:eastAsia="Times New Roman" w:hAnsi="Times New Roman" w:cs="Times New Roman"/>
          <w:color w:val="000000"/>
          <w:sz w:val="24"/>
          <w:szCs w:val="24"/>
        </w:rPr>
        <w:t xml:space="preserve">, Robert </w:t>
      </w:r>
      <w:proofErr w:type="spellStart"/>
      <w:r w:rsidRPr="00905F4A">
        <w:rPr>
          <w:rFonts w:ascii="Times New Roman" w:eastAsia="Times New Roman" w:hAnsi="Times New Roman" w:cs="Times New Roman"/>
          <w:color w:val="000000"/>
          <w:sz w:val="24"/>
          <w:szCs w:val="24"/>
        </w:rPr>
        <w:t>Slepaczuk</w:t>
      </w:r>
      <w:proofErr w:type="spellEnd"/>
      <w:r w:rsidRPr="00905F4A">
        <w:rPr>
          <w:rFonts w:ascii="Times New Roman" w:eastAsia="Times New Roman" w:hAnsi="Times New Roman" w:cs="Times New Roman"/>
          <w:color w:val="000000"/>
          <w:sz w:val="24"/>
          <w:szCs w:val="24"/>
        </w:rPr>
        <w:t>. Application of machine learning in algorithmic investment strategies on global stock markets. Accepted at Elsevier, July 2023.</w:t>
      </w:r>
    </w:p>
    <w:p w14:paraId="6AFDA6F9" w14:textId="77777777" w:rsidR="00965311" w:rsidRPr="00905F4A" w:rsidRDefault="00965311" w:rsidP="00905F4A">
      <w:pPr>
        <w:pBdr>
          <w:top w:val="nil"/>
          <w:left w:val="nil"/>
          <w:bottom w:val="nil"/>
          <w:right w:val="nil"/>
          <w:between w:val="nil"/>
        </w:pBdr>
        <w:spacing w:after="0" w:line="360" w:lineRule="auto"/>
        <w:ind w:hanging="426"/>
        <w:jc w:val="both"/>
        <w:rPr>
          <w:rFonts w:ascii="Times New Roman" w:eastAsia="Times New Roman" w:hAnsi="Times New Roman" w:cs="Times New Roman"/>
          <w:color w:val="000000"/>
          <w:sz w:val="24"/>
          <w:szCs w:val="24"/>
        </w:rPr>
      </w:pPr>
    </w:p>
    <w:p w14:paraId="1FFB9825"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[10]</w:t>
      </w:r>
      <w:r w:rsidRPr="00905F4A">
        <w:rPr>
          <w:rFonts w:ascii="Times New Roman" w:eastAsia="Times New Roman" w:hAnsi="Times New Roman" w:cs="Times New Roman"/>
          <w:sz w:val="24"/>
          <w:szCs w:val="24"/>
        </w:rPr>
        <w:tab/>
        <w:t xml:space="preserve">Tae Kyun Leea, Joon Hyung </w:t>
      </w:r>
      <w:proofErr w:type="spellStart"/>
      <w:r w:rsidRPr="00905F4A">
        <w:rPr>
          <w:rFonts w:ascii="Times New Roman" w:eastAsia="Times New Roman" w:hAnsi="Times New Roman" w:cs="Times New Roman"/>
          <w:sz w:val="24"/>
          <w:szCs w:val="24"/>
        </w:rPr>
        <w:t>Chob</w:t>
      </w:r>
      <w:proofErr w:type="spellEnd"/>
      <w:r w:rsidRPr="00905F4A">
        <w:rPr>
          <w:rFonts w:ascii="Times New Roman" w:eastAsia="Times New Roman" w:hAnsi="Times New Roman" w:cs="Times New Roman"/>
          <w:sz w:val="24"/>
          <w:szCs w:val="24"/>
        </w:rPr>
        <w:t xml:space="preserve">, </w:t>
      </w:r>
      <w:proofErr w:type="spellStart"/>
      <w:r w:rsidRPr="00905F4A">
        <w:rPr>
          <w:rFonts w:ascii="Times New Roman" w:eastAsia="Times New Roman" w:hAnsi="Times New Roman" w:cs="Times New Roman"/>
          <w:sz w:val="24"/>
          <w:szCs w:val="24"/>
        </w:rPr>
        <w:t>Deuk</w:t>
      </w:r>
      <w:proofErr w:type="spellEnd"/>
      <w:r w:rsidRPr="00905F4A">
        <w:rPr>
          <w:rFonts w:ascii="Times New Roman" w:eastAsia="Times New Roman" w:hAnsi="Times New Roman" w:cs="Times New Roman"/>
          <w:sz w:val="24"/>
          <w:szCs w:val="24"/>
        </w:rPr>
        <w:t xml:space="preserve"> Sin </w:t>
      </w:r>
      <w:proofErr w:type="spellStart"/>
      <w:r w:rsidRPr="00905F4A">
        <w:rPr>
          <w:rFonts w:ascii="Times New Roman" w:eastAsia="Times New Roman" w:hAnsi="Times New Roman" w:cs="Times New Roman"/>
          <w:sz w:val="24"/>
          <w:szCs w:val="24"/>
        </w:rPr>
        <w:t>Kwonb</w:t>
      </w:r>
      <w:proofErr w:type="spellEnd"/>
      <w:r w:rsidRPr="00905F4A">
        <w:rPr>
          <w:rFonts w:ascii="Times New Roman" w:eastAsia="Times New Roman" w:hAnsi="Times New Roman" w:cs="Times New Roman"/>
          <w:sz w:val="24"/>
          <w:szCs w:val="24"/>
        </w:rPr>
        <w:t xml:space="preserve">, So Young </w:t>
      </w:r>
      <w:proofErr w:type="spellStart"/>
      <w:r w:rsidRPr="00905F4A">
        <w:rPr>
          <w:rFonts w:ascii="Times New Roman" w:eastAsia="Times New Roman" w:hAnsi="Times New Roman" w:cs="Times New Roman"/>
          <w:sz w:val="24"/>
          <w:szCs w:val="24"/>
        </w:rPr>
        <w:t>Sohnb</w:t>
      </w:r>
      <w:proofErr w:type="spellEnd"/>
      <w:r w:rsidRPr="00905F4A">
        <w:rPr>
          <w:rFonts w:ascii="Times New Roman" w:eastAsia="Times New Roman" w:hAnsi="Times New Roman" w:cs="Times New Roman"/>
          <w:sz w:val="24"/>
          <w:szCs w:val="24"/>
        </w:rPr>
        <w:t>. Global stock market investment strategies based on financial network indicators using machine learning techniques. Accepted at Expert Systems with Applications, September 2018.</w:t>
      </w:r>
    </w:p>
    <w:p w14:paraId="12087652" w14:textId="77777777" w:rsidR="00965311" w:rsidRPr="00905F4A" w:rsidRDefault="00965311" w:rsidP="00905F4A">
      <w:pPr>
        <w:pBdr>
          <w:top w:val="nil"/>
          <w:left w:val="nil"/>
          <w:bottom w:val="nil"/>
          <w:right w:val="nil"/>
          <w:between w:val="nil"/>
        </w:pBdr>
        <w:spacing w:after="0" w:line="360" w:lineRule="auto"/>
        <w:ind w:hanging="426"/>
        <w:jc w:val="both"/>
        <w:rPr>
          <w:rFonts w:ascii="Times New Roman" w:eastAsia="Times New Roman" w:hAnsi="Times New Roman" w:cs="Times New Roman"/>
          <w:color w:val="000000"/>
          <w:sz w:val="24"/>
          <w:szCs w:val="24"/>
        </w:rPr>
      </w:pPr>
    </w:p>
    <w:p w14:paraId="69AFE813" w14:textId="77777777" w:rsidR="00965311" w:rsidRPr="00905F4A" w:rsidRDefault="00000000" w:rsidP="00905F4A">
      <w:pPr>
        <w:spacing w:after="0" w:line="360" w:lineRule="auto"/>
        <w:ind w:hanging="426"/>
        <w:jc w:val="both"/>
        <w:rPr>
          <w:rFonts w:ascii="Times New Roman" w:eastAsia="Times New Roman" w:hAnsi="Times New Roman" w:cs="Times New Roman"/>
          <w:sz w:val="24"/>
          <w:szCs w:val="24"/>
        </w:rPr>
      </w:pPr>
      <w:r w:rsidRPr="00905F4A">
        <w:rPr>
          <w:rFonts w:ascii="Times New Roman" w:eastAsia="Times New Roman" w:hAnsi="Times New Roman" w:cs="Times New Roman"/>
          <w:sz w:val="24"/>
          <w:szCs w:val="24"/>
        </w:rPr>
        <w:t>[11]</w:t>
      </w:r>
      <w:r w:rsidRPr="00905F4A">
        <w:rPr>
          <w:rFonts w:ascii="Times New Roman" w:eastAsia="Times New Roman" w:hAnsi="Times New Roman" w:cs="Times New Roman"/>
          <w:sz w:val="24"/>
          <w:szCs w:val="24"/>
        </w:rPr>
        <w:tab/>
        <w:t>Hussein A. Hassan Al-Tamimi, Ali Abdulla Alwan &amp; A. A. Abdel Rahman. Factors Affecting Stock Prices in the UAE Financial Markets. Accepted at Transnational Management, March, 2011.</w:t>
      </w:r>
    </w:p>
    <w:p w14:paraId="1C671B43" w14:textId="77777777" w:rsidR="00965311" w:rsidRPr="00905F4A" w:rsidRDefault="00965311" w:rsidP="00905F4A">
      <w:pPr>
        <w:spacing w:after="0" w:line="360" w:lineRule="auto"/>
        <w:ind w:hanging="426"/>
        <w:jc w:val="both"/>
        <w:rPr>
          <w:rFonts w:ascii="Times New Roman" w:eastAsia="Times New Roman" w:hAnsi="Times New Roman" w:cs="Times New Roman"/>
          <w:sz w:val="24"/>
          <w:szCs w:val="24"/>
        </w:rPr>
      </w:pPr>
    </w:p>
    <w:sectPr w:rsidR="00965311" w:rsidRPr="00905F4A">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F476" w14:textId="77777777" w:rsidR="000A5AA5" w:rsidRDefault="000A5AA5" w:rsidP="00DA5A2F">
      <w:pPr>
        <w:spacing w:after="0" w:line="240" w:lineRule="auto"/>
      </w:pPr>
      <w:r>
        <w:separator/>
      </w:r>
    </w:p>
  </w:endnote>
  <w:endnote w:type="continuationSeparator" w:id="0">
    <w:p w14:paraId="1C85581B" w14:textId="77777777" w:rsidR="000A5AA5" w:rsidRDefault="000A5AA5" w:rsidP="00DA5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288415"/>
      <w:docPartObj>
        <w:docPartGallery w:val="Page Numbers (Bottom of Page)"/>
        <w:docPartUnique/>
      </w:docPartObj>
    </w:sdtPr>
    <w:sdtContent>
      <w:p w14:paraId="5752DF44" w14:textId="51AD78E0" w:rsidR="00DA5A2F" w:rsidRDefault="00DA5A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0D00A0" w14:textId="77777777" w:rsidR="00DA5A2F" w:rsidRDefault="00DA5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FCD5" w14:textId="77777777" w:rsidR="000A5AA5" w:rsidRDefault="000A5AA5" w:rsidP="00DA5A2F">
      <w:pPr>
        <w:spacing w:after="0" w:line="240" w:lineRule="auto"/>
      </w:pPr>
      <w:r>
        <w:separator/>
      </w:r>
    </w:p>
  </w:footnote>
  <w:footnote w:type="continuationSeparator" w:id="0">
    <w:p w14:paraId="25E08A13" w14:textId="77777777" w:rsidR="000A5AA5" w:rsidRDefault="000A5AA5" w:rsidP="00DA5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70A2"/>
    <w:multiLevelType w:val="multilevel"/>
    <w:tmpl w:val="AEFA3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321D74"/>
    <w:multiLevelType w:val="multilevel"/>
    <w:tmpl w:val="3428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0B1AD8"/>
    <w:multiLevelType w:val="multilevel"/>
    <w:tmpl w:val="F51E4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7246555">
    <w:abstractNumId w:val="3"/>
  </w:num>
  <w:num w:numId="2" w16cid:durableId="1665821137">
    <w:abstractNumId w:val="0"/>
  </w:num>
  <w:num w:numId="3" w16cid:durableId="1418093722">
    <w:abstractNumId w:val="2"/>
  </w:num>
  <w:num w:numId="4" w16cid:durableId="1528178658">
    <w:abstractNumId w:val="1"/>
  </w:num>
  <w:num w:numId="5" w16cid:durableId="1118454824">
    <w:abstractNumId w:val="1"/>
  </w:num>
  <w:num w:numId="6" w16cid:durableId="1760562586">
    <w:abstractNumId w:val="1"/>
  </w:num>
  <w:num w:numId="7" w16cid:durableId="1845591697">
    <w:abstractNumId w:val="1"/>
  </w:num>
  <w:num w:numId="8" w16cid:durableId="1482427550">
    <w:abstractNumId w:val="1"/>
  </w:num>
  <w:num w:numId="9" w16cid:durableId="1285769028">
    <w:abstractNumId w:val="1"/>
  </w:num>
  <w:num w:numId="10" w16cid:durableId="782915830">
    <w:abstractNumId w:val="1"/>
  </w:num>
  <w:num w:numId="11" w16cid:durableId="725571684">
    <w:abstractNumId w:val="1"/>
  </w:num>
  <w:num w:numId="12" w16cid:durableId="1032418865">
    <w:abstractNumId w:val="1"/>
  </w:num>
  <w:num w:numId="13" w16cid:durableId="2142071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11"/>
    <w:rsid w:val="00006567"/>
    <w:rsid w:val="000A5AA5"/>
    <w:rsid w:val="00191AE7"/>
    <w:rsid w:val="003F2553"/>
    <w:rsid w:val="005564FD"/>
    <w:rsid w:val="00771E19"/>
    <w:rsid w:val="00905F4A"/>
    <w:rsid w:val="00965311"/>
    <w:rsid w:val="00B40CF8"/>
    <w:rsid w:val="00DA5A2F"/>
    <w:rsid w:val="00DE120F"/>
    <w:rsid w:val="00DE401D"/>
    <w:rsid w:val="00EF6166"/>
    <w:rsid w:val="00FA6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A01D"/>
  <w15:docId w15:val="{747FA968-A4ED-481B-BEFD-D288742B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2F"/>
  </w:style>
  <w:style w:type="paragraph" w:styleId="Heading1">
    <w:name w:val="heading 1"/>
    <w:basedOn w:val="Normal"/>
    <w:next w:val="Normal"/>
    <w:link w:val="Heading1Char"/>
    <w:uiPriority w:val="9"/>
    <w:qFormat/>
    <w:rsid w:val="00B40CF8"/>
    <w:pPr>
      <w:keepNext/>
      <w:keepLines/>
      <w:numPr>
        <w:numId w:val="13"/>
      </w:numP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05F4A"/>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05F4A"/>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05F4A"/>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05F4A"/>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905F4A"/>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05F4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5F4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5F4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F4A"/>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05F4A"/>
    <w:pPr>
      <w:numPr>
        <w:ilvl w:val="1"/>
      </w:numPr>
    </w:pPr>
    <w:rPr>
      <w:color w:val="5A5A5A" w:themeColor="text1" w:themeTint="A5"/>
      <w:spacing w:val="10"/>
    </w:rPr>
  </w:style>
  <w:style w:type="paragraph" w:styleId="ListParagraph">
    <w:name w:val="List Paragraph"/>
    <w:basedOn w:val="Normal"/>
    <w:uiPriority w:val="34"/>
    <w:qFormat/>
    <w:rsid w:val="003F2553"/>
    <w:pPr>
      <w:ind w:left="720"/>
      <w:contextualSpacing/>
    </w:pPr>
  </w:style>
  <w:style w:type="table" w:styleId="TableGrid">
    <w:name w:val="Table Grid"/>
    <w:basedOn w:val="TableNormal"/>
    <w:uiPriority w:val="39"/>
    <w:rsid w:val="003F2553"/>
    <w:pPr>
      <w:suppressAutoHyphens/>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0CF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05F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5F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05F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05F4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905F4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05F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5F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5F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05F4A"/>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905F4A"/>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905F4A"/>
    <w:rPr>
      <w:color w:val="5A5A5A" w:themeColor="text1" w:themeTint="A5"/>
      <w:spacing w:val="10"/>
    </w:rPr>
  </w:style>
  <w:style w:type="character" w:styleId="Strong">
    <w:name w:val="Strong"/>
    <w:basedOn w:val="DefaultParagraphFont"/>
    <w:uiPriority w:val="22"/>
    <w:qFormat/>
    <w:rsid w:val="00905F4A"/>
    <w:rPr>
      <w:b/>
      <w:bCs/>
      <w:color w:val="000000" w:themeColor="text1"/>
    </w:rPr>
  </w:style>
  <w:style w:type="character" w:styleId="Emphasis">
    <w:name w:val="Emphasis"/>
    <w:basedOn w:val="DefaultParagraphFont"/>
    <w:uiPriority w:val="20"/>
    <w:qFormat/>
    <w:rsid w:val="00905F4A"/>
    <w:rPr>
      <w:i/>
      <w:iCs/>
      <w:color w:val="auto"/>
    </w:rPr>
  </w:style>
  <w:style w:type="paragraph" w:styleId="NoSpacing">
    <w:name w:val="No Spacing"/>
    <w:uiPriority w:val="1"/>
    <w:qFormat/>
    <w:rsid w:val="00905F4A"/>
    <w:pPr>
      <w:spacing w:after="0" w:line="240" w:lineRule="auto"/>
    </w:pPr>
  </w:style>
  <w:style w:type="paragraph" w:styleId="Quote">
    <w:name w:val="Quote"/>
    <w:basedOn w:val="Normal"/>
    <w:next w:val="Normal"/>
    <w:link w:val="QuoteChar"/>
    <w:uiPriority w:val="29"/>
    <w:qFormat/>
    <w:rsid w:val="00905F4A"/>
    <w:pPr>
      <w:spacing w:before="160"/>
      <w:ind w:left="720" w:right="720"/>
    </w:pPr>
    <w:rPr>
      <w:i/>
      <w:iCs/>
      <w:color w:val="000000" w:themeColor="text1"/>
    </w:rPr>
  </w:style>
  <w:style w:type="character" w:customStyle="1" w:styleId="QuoteChar">
    <w:name w:val="Quote Char"/>
    <w:basedOn w:val="DefaultParagraphFont"/>
    <w:link w:val="Quote"/>
    <w:uiPriority w:val="29"/>
    <w:rsid w:val="00905F4A"/>
    <w:rPr>
      <w:i/>
      <w:iCs/>
      <w:color w:val="000000" w:themeColor="text1"/>
    </w:rPr>
  </w:style>
  <w:style w:type="paragraph" w:styleId="IntenseQuote">
    <w:name w:val="Intense Quote"/>
    <w:basedOn w:val="Normal"/>
    <w:next w:val="Normal"/>
    <w:link w:val="IntenseQuoteChar"/>
    <w:uiPriority w:val="30"/>
    <w:qFormat/>
    <w:rsid w:val="00905F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05F4A"/>
    <w:rPr>
      <w:color w:val="000000" w:themeColor="text1"/>
      <w:shd w:val="clear" w:color="auto" w:fill="F2F2F2" w:themeFill="background1" w:themeFillShade="F2"/>
    </w:rPr>
  </w:style>
  <w:style w:type="character" w:styleId="SubtleEmphasis">
    <w:name w:val="Subtle Emphasis"/>
    <w:basedOn w:val="DefaultParagraphFont"/>
    <w:uiPriority w:val="19"/>
    <w:qFormat/>
    <w:rsid w:val="00905F4A"/>
    <w:rPr>
      <w:i/>
      <w:iCs/>
      <w:color w:val="404040" w:themeColor="text1" w:themeTint="BF"/>
    </w:rPr>
  </w:style>
  <w:style w:type="character" w:styleId="IntenseEmphasis">
    <w:name w:val="Intense Emphasis"/>
    <w:basedOn w:val="DefaultParagraphFont"/>
    <w:uiPriority w:val="21"/>
    <w:qFormat/>
    <w:rsid w:val="00905F4A"/>
    <w:rPr>
      <w:b/>
      <w:bCs/>
      <w:i/>
      <w:iCs/>
      <w:caps/>
    </w:rPr>
  </w:style>
  <w:style w:type="character" w:styleId="SubtleReference">
    <w:name w:val="Subtle Reference"/>
    <w:basedOn w:val="DefaultParagraphFont"/>
    <w:uiPriority w:val="31"/>
    <w:qFormat/>
    <w:rsid w:val="00905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F4A"/>
    <w:rPr>
      <w:b/>
      <w:bCs/>
      <w:smallCaps/>
      <w:u w:val="single"/>
    </w:rPr>
  </w:style>
  <w:style w:type="character" w:styleId="BookTitle">
    <w:name w:val="Book Title"/>
    <w:basedOn w:val="DefaultParagraphFont"/>
    <w:uiPriority w:val="33"/>
    <w:qFormat/>
    <w:rsid w:val="00905F4A"/>
    <w:rPr>
      <w:b w:val="0"/>
      <w:bCs w:val="0"/>
      <w:smallCaps/>
      <w:spacing w:val="5"/>
    </w:rPr>
  </w:style>
  <w:style w:type="paragraph" w:styleId="TOCHeading">
    <w:name w:val="TOC Heading"/>
    <w:basedOn w:val="Heading1"/>
    <w:next w:val="Normal"/>
    <w:uiPriority w:val="39"/>
    <w:semiHidden/>
    <w:unhideWhenUsed/>
    <w:qFormat/>
    <w:rsid w:val="00905F4A"/>
    <w:pPr>
      <w:outlineLvl w:val="9"/>
    </w:pPr>
  </w:style>
  <w:style w:type="paragraph" w:styleId="Header">
    <w:name w:val="header"/>
    <w:basedOn w:val="Normal"/>
    <w:link w:val="HeaderChar"/>
    <w:uiPriority w:val="99"/>
    <w:unhideWhenUsed/>
    <w:rsid w:val="00DA5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A2F"/>
  </w:style>
  <w:style w:type="paragraph" w:styleId="Footer">
    <w:name w:val="footer"/>
    <w:basedOn w:val="Normal"/>
    <w:link w:val="FooterChar"/>
    <w:uiPriority w:val="99"/>
    <w:unhideWhenUsed/>
    <w:rsid w:val="00DA5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1889">
      <w:bodyDiv w:val="1"/>
      <w:marLeft w:val="0"/>
      <w:marRight w:val="0"/>
      <w:marTop w:val="0"/>
      <w:marBottom w:val="0"/>
      <w:divBdr>
        <w:top w:val="none" w:sz="0" w:space="0" w:color="auto"/>
        <w:left w:val="none" w:sz="0" w:space="0" w:color="auto"/>
        <w:bottom w:val="none" w:sz="0" w:space="0" w:color="auto"/>
        <w:right w:val="none" w:sz="0" w:space="0" w:color="auto"/>
      </w:divBdr>
    </w:div>
    <w:div w:id="404571957">
      <w:bodyDiv w:val="1"/>
      <w:marLeft w:val="0"/>
      <w:marRight w:val="0"/>
      <w:marTop w:val="0"/>
      <w:marBottom w:val="0"/>
      <w:divBdr>
        <w:top w:val="none" w:sz="0" w:space="0" w:color="auto"/>
        <w:left w:val="none" w:sz="0" w:space="0" w:color="auto"/>
        <w:bottom w:val="none" w:sz="0" w:space="0" w:color="auto"/>
        <w:right w:val="none" w:sz="0" w:space="0" w:color="auto"/>
      </w:divBdr>
    </w:div>
    <w:div w:id="1990550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 Sharma</cp:lastModifiedBy>
  <cp:revision>2</cp:revision>
  <cp:lastPrinted>2024-02-28T10:44:00Z</cp:lastPrinted>
  <dcterms:created xsi:type="dcterms:W3CDTF">2024-02-28T10:49:00Z</dcterms:created>
  <dcterms:modified xsi:type="dcterms:W3CDTF">2024-02-28T10:49:00Z</dcterms:modified>
</cp:coreProperties>
</file>