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97D"/>
          <w:sz w:val="56"/>
        </w:rPr>
        <w:t>Media Plan Generator</w:t>
      </w:r>
    </w:p>
    <w:p>
      <w:pPr>
        <w:jc w:val="center"/>
      </w:pPr>
      <w:r>
        <w:rPr>
          <w:rFonts w:ascii="Calibri" w:hAnsi="Calibri"/>
          <w:color w:val="4F81BD"/>
          <w:sz w:val="36"/>
        </w:rPr>
        <w:t>Full System Architecture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Last Updated: 2026-03-08</w:t>
      </w:r>
    </w:p>
    <w:p>
      <w:r>
        <w:br w:type="page"/>
      </w:r>
    </w:p>
    <w:p>
      <w:pPr>
        <w:pStyle w:val="Heading1"/>
      </w:pPr>
      <w:r>
        <w:t>System Overview</w:t>
      </w:r>
    </w:p>
    <w:p>
      <w:pPr/>
      <w:r>
        <w:rPr>
          <w:rFonts w:ascii="Calibri" w:hAnsi="Calibri"/>
          <w:sz w:val="20"/>
        </w:rPr>
        <w:t>The Media Plan Generator is an AI-powered recruitment advertising platform that generates comprehensive media plans by combining: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25+ live external API integrations</w:t>
      </w:r>
      <w:r>
        <w:rPr>
          <w:rFonts w:ascii="Calibri" w:hAnsi="Calibri"/>
          <w:sz w:val="20"/>
        </w:rPr>
        <w:t xml:space="preserve"> (labor market, salary, demographics, ad platforms)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Joveo's proprietary supply repository</w:t>
      </w:r>
      <w:r>
        <w:rPr>
          <w:rFonts w:ascii="Calibri" w:hAnsi="Calibri"/>
          <w:sz w:val="20"/>
        </w:rPr>
        <w:t xml:space="preserve"> (10,238+ publishers, 40+ countries, 200+ niche boards)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Deep research knowledge base</w:t>
      </w:r>
      <w:r>
        <w:rPr>
          <w:rFonts w:ascii="Calibri" w:hAnsi="Calibri"/>
          <w:sz w:val="20"/>
        </w:rPr>
        <w:t xml:space="preserve"> (~1MB structured JSON from 100+ industry sources)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AI-powered chatbot (Nova)</w:t>
      </w:r>
      <w:r>
        <w:rPr>
          <w:rFonts w:ascii="Calibri" w:hAnsi="Calibri"/>
          <w:sz w:val="20"/>
        </w:rPr>
        <w:t xml:space="preserve"> with 18 specialized data tools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Budget allocation engine</w:t>
      </w:r>
      <w:r>
        <w:rPr>
          <w:rFonts w:ascii="Calibri" w:hAnsi="Calibri"/>
          <w:sz w:val="20"/>
        </w:rPr>
        <w:t xml:space="preserve"> with industry-specific optimization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PowerPoint/Excel generator</w:t>
      </w:r>
      <w:r>
        <w:rPr>
          <w:rFonts w:ascii="Calibri" w:hAnsi="Calibri"/>
          <w:sz w:val="20"/>
        </w:rPr>
        <w:t xml:space="preserve"> with data-driven visualizations</w:t>
      </w:r>
    </w:p>
    <w:p/>
    <w:p>
      <w:r>
        <w:rPr>
          <w:rFonts w:ascii="Calibri" w:hAnsi="Calibri"/>
          <w:b/>
          <w:color w:val="1F497D"/>
          <w:sz w:val="20"/>
        </w:rPr>
        <w:t>System Architecture — Component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User Interfaces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Web UI, Nova Chat, Slack Bot,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 user-facing entry points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HTTP Server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Routes: /api/generate, /api/chat, /api/slack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Processing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Media Plan Generation Pipeline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Orchestrates data collection and plan generation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Processing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Nova Chatbot (nova.py)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18 data tools for AI-powered chat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research.py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Embedded knowledge base, market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budget_engine.py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Budget allocation and projections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ppt_generator.py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PowerPoint/Excel output generation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data_synthesizer.py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Multi-source data fusion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 Layer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25 External APIs (api_enrichment.py)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Live data from BLS, Census, FRED, ad platforms, etc.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 Layer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14 JSON Data Files (~1MB)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Structured knowledge base 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 Layer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api_cache/ (81 files, 24hr 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Two-tier caching layer</w:t>
            </w:r>
          </w:p>
        </w:tc>
      </w:tr>
    </w:tbl>
    <w:p/>
    <w:p>
      <w:pPr>
        <w:pStyle w:val="Heading1"/>
      </w:pPr>
      <w:r>
        <w:t>1. External API Integrations (25 APIs)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api_enrichment.py</w:t>
      </w:r>
      <w:r>
        <w:rPr>
          <w:rFonts w:ascii="Calibri" w:hAnsi="Calibri"/>
          <w:sz w:val="20"/>
        </w:rPr>
        <w:t xml:space="preserve"> (~1,200 lines)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Caching</w:t>
      </w:r>
      <w:r>
        <w:rPr>
          <w:rFonts w:ascii="Calibri" w:hAnsi="Calibri"/>
          <w:sz w:val="20"/>
        </w:rPr>
        <w:t xml:space="preserve">: Two-tier (in-memory + disk at </w:t>
      </w:r>
      <w:r>
        <w:rPr>
          <w:rFonts w:ascii="Consolas" w:hAnsi="Consolas"/>
          <w:color w:val="800000"/>
          <w:sz w:val="18"/>
        </w:rPr>
        <w:t>data/api_cache/</w:t>
      </w:r>
      <w:r>
        <w:rPr>
          <w:rFonts w:ascii="Calibri" w:hAnsi="Calibri"/>
          <w:sz w:val="20"/>
        </w:rPr>
        <w:t>), 24-hour TTL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Concurrency</w:t>
      </w:r>
      <w:r>
        <w:rPr>
          <w:rFonts w:ascii="Calibri" w:hAnsi="Calibri"/>
          <w:sz w:val="20"/>
        </w:rPr>
        <w:t>: ThreadPoolExecutor with max 15 workers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Circuit breaker</w:t>
      </w:r>
      <w:r>
        <w:rPr>
          <w:rFonts w:ascii="Calibri" w:hAnsi="Calibri"/>
          <w:sz w:val="20"/>
        </w:rPr>
        <w:t>: 3 consecutive failures triggers 5-minute backoff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Timeout</w:t>
      </w:r>
      <w:r>
        <w:rPr>
          <w:rFonts w:ascii="Calibri" w:hAnsi="Calibri"/>
          <w:sz w:val="20"/>
        </w:rPr>
        <w:t>: 8 seconds per API call</w:t>
      </w:r>
    </w:p>
    <w:p/>
    <w:p>
      <w:pPr>
        <w:pStyle w:val="Heading2"/>
      </w:pPr>
      <w:r>
        <w:t>Labor Market &amp; Salary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Data Provided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BLS OES (Bureau of Labor Statistics)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fetch_salary_data()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Salary benchmarks by SOC code and location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BLS QCEW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fetch_industry_employment()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 employment &amp; wage statistics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O*NET Web Services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fetch_onet_occupation_data()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Occupation skills, knowledge, outlook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 credentials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CareerOneStop (DOL)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fetch_careeronestop_data()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DOL salary, outlook, certifications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DataUSA (2 endpoints)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fetch_datausa_occupation_stats()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onsolas" w:hAnsi="Consolas"/>
                <w:color w:val="800000"/>
                <w:sz w:val="16"/>
              </w:rPr>
              <w:t>fetch_datausa_location_data()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 occupation wages, state demographics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</w:tbl>
    <w:p/>
    <w:p>
      <w:pPr>
        <w:pStyle w:val="Heading2"/>
      </w:pPr>
      <w:r>
        <w:t>Demographics &amp; Economics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Data Provided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 Census ACS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fetch_location_demographics()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Population, income, education by location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World Bank Open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fetch_global_indicators()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Global economic indicators by country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FRED (Federal Reserve)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fetch_fred_indicators()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 unemployment, inflation, labor force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API key (free)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IMF DataMapper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fetch_imf_indicators()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International GDP, inflation, unemployment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REST Countries v3.1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fetch_country_data()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Country population, currency, languages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GeoNames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fetch_geonames_data()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Geographic data, coordinates, timezone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 username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Teleport 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fetch_teleport_city_data()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Quality of life scores, cost of living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</w:tbl>
    <w:p/>
    <w:p>
      <w:pPr>
        <w:pStyle w:val="Heading2"/>
      </w:pPr>
      <w:r>
        <w:t>Company Intelligence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Data Provided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Wikipedia REST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fetch_company_info()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descriptions and background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Clearbit Logo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fetch_company_logo()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logos and branding assets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 tier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Clearbit Autocomplete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fetch_company_metadata()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metadata, domain lookup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 tier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Google Favicons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(fallback in </w:t>
            </w:r>
            <w:r>
              <w:rPr>
                <w:rFonts w:ascii="Consolas" w:hAnsi="Consolas"/>
                <w:color w:val="800000"/>
                <w:sz w:val="16"/>
              </w:rPr>
              <w:t>fetch_company_logo()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Favicon fallback for logos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 EDGAR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fetch_sec_company_data()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Public company ticker/CIK/filing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</w:tbl>
    <w:p/>
    <w:p>
      <w:pPr>
        <w:pStyle w:val="Heading2"/>
      </w:pPr>
      <w:r>
        <w:t>Job Market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Data Provided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Adzuna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fetch_job_market()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Job postings and salary data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Jooble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fetch_jooble_data()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International job market (69 countries)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API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Google Trends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fetch_search_trends()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Search interest and demand signals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pytrends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Currency Rates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fetch_currency_rates()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 exchange rates (30+ currencies)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Free</w:t>
            </w:r>
          </w:p>
        </w:tc>
      </w:tr>
    </w:tbl>
    <w:p/>
    <w:p>
      <w:pPr>
        <w:pStyle w:val="Heading2"/>
      </w:pPr>
      <w:r>
        <w:t>Advertising Platform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API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Data Provided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Google Ads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fetch_google_ads_data()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Keyword volumes, CPC/CPM benchmarks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OAuth2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Meta Marketing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fetch_meta_ads_data()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Facebook/Instagram audience sizing, CPC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Token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Microsoft/Bing Ads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fetch_bing_ads_data()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Search volumes, CPC estimates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OAuth2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TikTok Marketing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fetch_tiktok_ads_data()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Audience estimation, CPC/CPM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Token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LinkedIn Marketing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fetch_linkedin_ads_data()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Professional audience sizing, CPC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Token</w:t>
            </w:r>
          </w:p>
        </w:tc>
      </w:tr>
    </w:tbl>
    <w:p/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Failover</w:t>
      </w:r>
      <w:r>
        <w:rPr>
          <w:rFonts w:ascii="Calibri" w:hAnsi="Calibri"/>
          <w:sz w:val="20"/>
        </w:rPr>
        <w:t>: All ad platform APIs have hardcoded benchmark fallbacks when keys are unavailable.</w:t>
      </w:r>
    </w:p>
    <w:p/>
    <w:p>
      <w:pPr>
        <w:pStyle w:val="Heading2"/>
      </w:pPr>
      <w:r>
        <w:t>How APIs Flow Into the System</w:t>
      </w:r>
    </w:p>
    <w:p>
      <w:pPr/>
      <w:r>
        <w:rPr>
          <w:rFonts w:ascii="Calibri" w:hAnsi="Calibri"/>
          <w:sz w:val="20"/>
        </w:rPr>
        <w:t>The following table describes the data flow from user input through API enrichment, data synthesis, and into the output modules:</w:t>
      </w:r>
    </w:p>
    <w:p>
      <w:r>
        <w:rPr>
          <w:rFonts w:ascii="Calibri" w:hAnsi="Calibri"/>
          <w:b/>
          <w:color w:val="1F497D"/>
          <w:sz w:val="20"/>
        </w:rPr>
        <w:t>API Data Flow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 Input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User submits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Company, Roles, Locations, 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 Parallel API Calls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api_enrichment.py (ThreadPoolExecutor, 15 workers)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Concurrent calls to all relevant APIs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BLS Salary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Salary benchmarks by SOC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Census Demographics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Population, income, education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FRED Economics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Unemployment, inflation, labor force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Search interest and demand signals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 Info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Wikipedia, Clearbit, SEC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O*NET 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Occupation skills, knowledge, outlook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3. Data Synthesis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data_synthesizer.py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Source weights (0.3-1.0 scale), Weighted median, Cross-validation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4.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budget_engine.py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Budget allocation across channels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4.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research.py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 benchmarks and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4.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ppt_generator.py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PowerPoint/Excel output</w:t>
            </w:r>
          </w:p>
        </w:tc>
      </w:tr>
    </w:tbl>
    <w:p/>
    <w:p>
      <w:pPr>
        <w:pStyle w:val="Heading1"/>
      </w:pPr>
      <w:r>
        <w:t>2. Joveo Supply Repository</w:t>
      </w:r>
    </w:p>
    <w:p>
      <w:pPr>
        <w:pStyle w:val="Heading2"/>
      </w:pPr>
      <w:r>
        <w:t>A. Publisher Network — joveo_publishers.json (94KB)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1,238 active publishers</w:t>
      </w:r>
      <w:r>
        <w:rPr>
          <w:rFonts w:ascii="Calibri" w:hAnsi="Calibri"/>
          <w:sz w:val="20"/>
        </w:rPr>
        <w:t xml:space="preserve"> across 15+ categories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Categories: AI tools, Classifieds, Community Hiring, DEI (50+), DSP, Data Partners, Free boards (40+), Global boards, Healthcare, Niche industry, Regional boards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Fields per publisher: name, billing model (CPC/CPA/CPH/slot), category, tier (1/2/Niche), verification notes, last verified date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Used by: Nova tools (</w:t>
      </w:r>
      <w:r>
        <w:rPr>
          <w:rFonts w:ascii="Consolas" w:hAnsi="Consolas"/>
          <w:color w:val="800000"/>
          <w:sz w:val="18"/>
        </w:rPr>
        <w:t>query_publishers</w:t>
      </w:r>
      <w:r>
        <w:rPr>
          <w:rFonts w:ascii="Calibri" w:hAnsi="Calibri"/>
          <w:sz w:val="20"/>
        </w:rPr>
        <w:t>), budget engine, PPT generator</w:t>
      </w:r>
    </w:p>
    <w:p/>
    <w:p>
      <w:pPr>
        <w:pStyle w:val="Heading2"/>
      </w:pPr>
      <w:r>
        <w:t>B. Global Supply — joveo_global_supply.json (105KB)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40+ countries</w:t>
      </w:r>
      <w:r>
        <w:rPr>
          <w:rFonts w:ascii="Calibri" w:hAnsi="Calibri"/>
          <w:sz w:val="20"/>
        </w:rPr>
        <w:t xml:space="preserve"> with full board inventories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Per-country data: job boards (name, billing model, category, tier), verification notes with 2026 status, monthly spend estimates, key metros, top employers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US alone has 50+ Tier 1-2 boards (Indeed, LinkedIn, ZipRecruiter, etc.)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Used by: Nova tools (</w:t>
      </w:r>
      <w:r>
        <w:rPr>
          <w:rFonts w:ascii="Consolas" w:hAnsi="Consolas"/>
          <w:color w:val="800000"/>
          <w:sz w:val="18"/>
        </w:rPr>
        <w:t>query_global_supply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800000"/>
          <w:sz w:val="18"/>
        </w:rPr>
        <w:t>query_location_profile</w:t>
      </w:r>
      <w:r>
        <w:rPr>
          <w:rFonts w:ascii="Calibri" w:hAnsi="Calibri"/>
          <w:sz w:val="20"/>
        </w:rPr>
        <w:t>), research.py</w:t>
      </w:r>
    </w:p>
    <w:p/>
    <w:p>
      <w:pPr>
        <w:pStyle w:val="Heading2"/>
      </w:pPr>
      <w:r>
        <w:t>C. Channel Database — channels_db.json (57KB)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200+ boards</w:t>
      </w:r>
      <w:r>
        <w:rPr>
          <w:rFonts w:ascii="Calibri" w:hAnsi="Calibri"/>
          <w:sz w:val="20"/>
        </w:rPr>
        <w:t xml:space="preserve"> organized by reach type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Regional/local: 32 boards | Global: 35+ boards | Niche by industry: 22 categories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Industries covered: Healthcare, Tech, Blue-collar, Maritime, Military, Legal, Finance, etc.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Non-traditional channels: Events, referral programs, employer branding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Used by: Nova tools (</w:t>
      </w:r>
      <w:r>
        <w:rPr>
          <w:rFonts w:ascii="Consolas" w:hAnsi="Consolas"/>
          <w:color w:val="800000"/>
          <w:sz w:val="18"/>
        </w:rPr>
        <w:t>query_channels</w:t>
      </w:r>
      <w:r>
        <w:rPr>
          <w:rFonts w:ascii="Calibri" w:hAnsi="Calibri"/>
          <w:sz w:val="20"/>
        </w:rPr>
        <w:t>), budget engine</w:t>
      </w:r>
    </w:p>
    <w:p/>
    <w:p>
      <w:pPr>
        <w:pStyle w:val="Heading1"/>
      </w:pPr>
      <w:r>
        <w:t>3. Deep Research Knowledge Base</w:t>
      </w:r>
    </w:p>
    <w:p>
      <w:pPr/>
      <w:r>
        <w:rPr>
          <w:rFonts w:ascii="Calibri" w:hAnsi="Calibri"/>
          <w:sz w:val="20"/>
        </w:rPr>
        <w:t>All sourced from 100+ industry reports, surveys, and platforms. Loaded at startup into memory.</w:t>
      </w:r>
    </w:p>
    <w:p/>
    <w:p>
      <w:pPr>
        <w:pStyle w:val="Heading2"/>
      </w:pPr>
      <w:r>
        <w:t>A. Recruitment Benchmarks — recruitment_benchmarks_deep.json (62KB)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22 industries</w:t>
      </w:r>
      <w:r>
        <w:rPr>
          <w:rFonts w:ascii="Calibri" w:hAnsi="Calibri"/>
          <w:sz w:val="20"/>
        </w:rPr>
        <w:t xml:space="preserve"> with CPA, CPC, CPH, apply rates, time-to-fill, funnel data, YoY trends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21 data sources</w:t>
      </w:r>
      <w:r>
        <w:rPr>
          <w:rFonts w:ascii="Calibri" w:hAnsi="Calibri"/>
          <w:sz w:val="20"/>
        </w:rPr>
        <w:t>: Appcast, SHRM, iCIMS, Indeed, LinkedIn, Glassdoor, etc.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Data period: 2024-2026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Example: Healthcare -- CPA $35-$58, CPC $0.50-$1.44, CPH $9K-$12K</w:t>
      </w:r>
    </w:p>
    <w:p/>
    <w:p>
      <w:pPr>
        <w:pStyle w:val="Heading2"/>
      </w:pPr>
      <w:r>
        <w:t>B. Industry Knowledge — recruitment_industry_knowledge.json (99KB)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42 data sources</w:t>
      </w:r>
      <w:r>
        <w:rPr>
          <w:rFonts w:ascii="Calibri" w:hAnsi="Calibri"/>
          <w:sz w:val="20"/>
        </w:rPr>
        <w:t xml:space="preserve"> integrated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Per-platform metrics: Indeed ($0.25-$1.50 CPC), LinkedIn ($1.50-$4.50 CPC), ZipRecruiter ($299/mo), Google Ads ($5.26 avg CPC), Meta ($0.86 CPC)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Appcast dataset: 379M job ad clicks, 30M+ applies, 1,300+ employers</w:t>
      </w:r>
    </w:p>
    <w:p/>
    <w:p>
      <w:pPr>
        <w:pStyle w:val="Heading2"/>
      </w:pPr>
      <w:r>
        <w:t>C. Platform Intelligence — platform_intelligence_deep.json (82KB)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91-platform database</w:t>
      </w:r>
      <w:r>
        <w:rPr>
          <w:rFonts w:ascii="Calibri" w:hAnsi="Calibri"/>
          <w:sz w:val="20"/>
        </w:rPr>
        <w:t xml:space="preserve"> with per-platform: CPC, CPA, apply rates, visitors, mobile %, demographics, DEI/AI features, pros/cons, industry benchmarks</w:t>
      </w:r>
    </w:p>
    <w:p/>
    <w:p>
      <w:pPr>
        <w:pStyle w:val="Heading2"/>
      </w:pPr>
      <w:r>
        <w:t>D. Regional Hiring Intelligence — regional_hiring_intelligence.json (141KB)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16 sources</w:t>
      </w:r>
      <w:r>
        <w:rPr>
          <w:rFonts w:ascii="Calibri" w:hAnsi="Calibri"/>
          <w:sz w:val="20"/>
        </w:rPr>
        <w:t xml:space="preserve"> (BLS, LinkedIn, Indeed, Appcast, SHRM, etc.)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25+ US metros</w:t>
      </w:r>
      <w:r>
        <w:rPr>
          <w:rFonts w:ascii="Calibri" w:hAnsi="Calibri"/>
          <w:sz w:val="20"/>
        </w:rPr>
        <w:t>: population, top 10 boards (with Joveo availability), dominant industries with share % and growth, average salaries (entry/mid/senior), talent dynamics, best channels with CPC, CPA benchmarks, hiring regulations, cultural norms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International: UK, Germany, France, Australia, India, etc.</w:t>
      </w:r>
    </w:p>
    <w:p/>
    <w:p>
      <w:pPr>
        <w:pStyle w:val="Heading2"/>
      </w:pPr>
      <w:r>
        <w:t>E. Workforce Trends — workforce_trends_intelligence.json (71KB)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44 sources</w:t>
      </w:r>
      <w:r>
        <w:rPr>
          <w:rFonts w:ascii="Calibri" w:hAnsi="Calibri"/>
          <w:sz w:val="20"/>
        </w:rPr>
        <w:t xml:space="preserve"> (BLS, LinkedIn, Deloitte, McKinsey, etc.)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Gen Z insights: 27% of workforce by 2026, 22.1% use TikTok for job search, 1.1yr avg tenure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Workplace: 72% left job for lack of flexibility, 61% would leave for better mental health benefits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DEI: 48% cite DEI initiatives as application driver</w:t>
      </w:r>
    </w:p>
    <w:p/>
    <w:p>
      <w:pPr>
        <w:pStyle w:val="Heading2"/>
      </w:pPr>
      <w:r>
        <w:t>F. Supply Ecosystem — supply_ecosystem_intelligence.json (88KB)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24 sources</w:t>
      </w:r>
      <w:r>
        <w:rPr>
          <w:rFonts w:ascii="Calibri" w:hAnsi="Calibri"/>
          <w:sz w:val="20"/>
        </w:rPr>
        <w:t xml:space="preserve"> on programmatic recruitment mechanics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8-step workflow: job ingestion -&gt; classification -&gt; publisher selection -&gt; bid optimization -&gt; distribution -&gt; monitoring -&gt; optimization -&gt; pacing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Bidding models: CPC, CPA, CPQA, CPM, slot-based, RTB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Joveo differentiation: CPQA (Cost Per Qualified Application)</w:t>
      </w:r>
    </w:p>
    <w:p/>
    <w:p>
      <w:pPr>
        <w:pStyle w:val="Heading2"/>
      </w:pPr>
      <w:r>
        <w:t>G. Strategy Intelligence — recruitment_strategy_intelligence.json (70KB)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Strategic hiring insights from 20+ sources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Channel effectiveness analysis, market positioning</w:t>
      </w:r>
    </w:p>
    <w:p/>
    <w:p>
      <w:pPr>
        <w:pStyle w:val="Heading2"/>
      </w:pPr>
      <w:r>
        <w:t>H. Industry White Papers — industry_white_papers.json (74KB)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47 industry reports</w:t>
      </w:r>
      <w:r>
        <w:rPr>
          <w:rFonts w:ascii="Calibri" w:hAnsi="Calibri"/>
          <w:sz w:val="20"/>
        </w:rPr>
        <w:t xml:space="preserve"> from Appcast, Radancy, Recruitics, PandoLogic, Joveo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Report metadata: keys, URLs, data scopes, release dates</w:t>
      </w:r>
    </w:p>
    <w:p/>
    <w:p>
      <w:pPr>
        <w:pStyle w:val="Heading2"/>
      </w:pPr>
      <w:r>
        <w:t>I. research.py Embedded Data (253KB)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40+ countries</w:t>
      </w:r>
      <w:r>
        <w:rPr>
          <w:rFonts w:ascii="Calibri" w:hAnsi="Calibri"/>
          <w:sz w:val="20"/>
        </w:rPr>
        <w:t>: COLI, median salaries, unemployment %, top boards, top industries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100+ US metro areas</w:t>
      </w:r>
      <w:r>
        <w:rPr>
          <w:rFonts w:ascii="Calibri" w:hAnsi="Calibri"/>
          <w:sz w:val="20"/>
        </w:rPr>
        <w:t>: population, job market details, talent dynamics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265+ SOC code mappings</w:t>
      </w:r>
      <w:r>
        <w:rPr>
          <w:rFonts w:ascii="Calibri" w:hAnsi="Calibri"/>
          <w:sz w:val="20"/>
        </w:rPr>
        <w:t xml:space="preserve"> (job title -&gt; standard occupation code)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30+ NAICS code mappings</w:t>
      </w:r>
      <w:r>
        <w:rPr>
          <w:rFonts w:ascii="Calibri" w:hAnsi="Calibri"/>
          <w:sz w:val="20"/>
        </w:rPr>
        <w:t xml:space="preserve"> (industry -&gt; standard industry code)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22 industry benchmark sets</w:t>
      </w:r>
      <w:r>
        <w:rPr>
          <w:rFonts w:ascii="Calibri" w:hAnsi="Calibri"/>
          <w:sz w:val="20"/>
        </w:rPr>
        <w:t xml:space="preserve"> with full CPA/CPH/apply rate data</w:t>
      </w:r>
    </w:p>
    <w:p/>
    <w:p>
      <w:pPr>
        <w:pStyle w:val="Heading1"/>
      </w:pPr>
      <w:r>
        <w:t>4. Data Synthesizer — How Sources Combine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data_synthesizer.py</w:t>
      </w:r>
      <w:r>
        <w:rPr>
          <w:rFonts w:ascii="Calibri" w:hAnsi="Calibri"/>
          <w:sz w:val="20"/>
        </w:rPr>
        <w:t xml:space="preserve"> (113KB)</w:t>
      </w:r>
    </w:p>
    <w:p/>
    <w:p>
      <w:pPr/>
      <w:r>
        <w:rPr>
          <w:rFonts w:ascii="Calibri" w:hAnsi="Calibri"/>
          <w:sz w:val="20"/>
        </w:rPr>
        <w:t>The synthesizer fuses data from all sources using weighted intelligence: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Sources Combined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fuse_salary_intelligence()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BLS + O*NET + DataUSA + CareerOneStop + benchmarks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Source reliability weights (0.3-1.0), weighted median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fuse_job_market_demand()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Adzuna + Jooble + Google Trends + Indeed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Cross-reference validation, confidence scoring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fuse_geographic_context()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Census + Teleport + GeoNames + regional intel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Hierarchical fallback (API -&gt; research -&gt; defaults)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synthesize_all()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above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Unified fusion with conflict resolution</w:t>
            </w:r>
          </w:p>
        </w:tc>
      </w:tr>
    </w:tbl>
    <w:p/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Source reliability weights</w:t>
      </w:r>
      <w:r>
        <w:rPr>
          <w:rFonts w:ascii="Calibri" w:hAnsi="Calibri"/>
          <w:sz w:val="20"/>
        </w:rPr>
        <w:t>: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BLS/Census/FRED: 1.0 (government data, highest trust)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LinkedIn/Indeed: 0.8 (large-scale platform data)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O*NET/DataUSA: 0.7 (curated occupation data)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Adzuna/Jooble: 0.5 (aggregator estimates)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Google Trends: 0.3 (directional signals only)</w:t>
      </w:r>
    </w:p>
    <w:p/>
    <w:p>
      <w:pPr>
        <w:pStyle w:val="Heading1"/>
      </w:pPr>
      <w:r>
        <w:t>5. Standardizer — Single Source of Truth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standardizer.py</w:t>
      </w:r>
      <w:r>
        <w:rPr>
          <w:rFonts w:ascii="Calibri" w:hAnsi="Calibri"/>
          <w:sz w:val="20"/>
        </w:rPr>
        <w:t xml:space="preserve"> (48KB)</w:t>
      </w:r>
    </w:p>
    <w:p/>
    <w:p>
      <w:pPr/>
      <w:r>
        <w:rPr>
          <w:rFonts w:ascii="Calibri" w:hAnsi="Calibri"/>
          <w:sz w:val="20"/>
        </w:rPr>
        <w:t>Canonical taxonomy consumed by all modules: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Taxonomy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Industries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 canonical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Healthcare, Tech, Finance, Retail, Manufacturing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Locations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50+ mappings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Countries, US states, regions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 Regions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Northeast, Southeast, Midwest, West, South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Platforms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30+ aliases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"LI" -&gt; "LinkedIn", "FB" -&gt; "Facebook"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Normalized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CPC, CPA, CPH, CPM, CPQA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SOC codes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265+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Job title -&gt; Standard Occupation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NAICS codes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30+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 -&gt; Standard Industry Code</w:t>
            </w:r>
          </w:p>
        </w:tc>
      </w:tr>
    </w:tbl>
    <w:p/>
    <w:p>
      <w:pPr>
        <w:pStyle w:val="Heading1"/>
      </w:pPr>
      <w:r>
        <w:t>6. Nova Chatbot — 18 Data Tools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nova.py</w:t>
      </w:r>
      <w:r>
        <w:rPr>
          <w:rFonts w:ascii="Calibri" w:hAnsi="Calibri"/>
          <w:sz w:val="20"/>
        </w:rPr>
        <w:t xml:space="preserve"> (~3,500 lines)</w:t>
      </w:r>
    </w:p>
    <w:p/>
    <w:p>
      <w:pPr/>
      <w:r>
        <w:rPr>
          <w:rFonts w:ascii="Calibri" w:hAnsi="Calibri"/>
          <w:sz w:val="20"/>
        </w:rPr>
        <w:t>Nova gives Claude access to all data sources through 18 specialized tools:</w:t>
      </w:r>
    </w:p>
    <w:p/>
    <w:p>
      <w:pPr>
        <w:pStyle w:val="Heading2"/>
      </w:pPr>
      <w:r>
        <w:t>Joveo Data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What It Returns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query_publishers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joveo_publishers.json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Publisher search across 10,238+ supply partners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query_global_supply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global_supply.json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Country-level board inventory, spend data, DEI boards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query_channels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channels_db.json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Channel recommendations by reach type and industry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query_location_profile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global_supply + research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Location spend, metros, publisher availability</w:t>
            </w:r>
          </w:p>
        </w:tc>
      </w:tr>
    </w:tbl>
    <w:p/>
    <w:p>
      <w:pPr>
        <w:pStyle w:val="Heading2"/>
      </w:pPr>
      <w:r>
        <w:t>Benchmark &amp; Intelligence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What It Returns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query_knowledge_base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research JSONs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Core recruitment KB search (benchmarks, trends, platforms)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query_recruitment_benchmarks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benchmarks_deep.json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Industry-specific CPA/CPC/CPH for 22 industries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query_platform_deep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platform_intelligence_deep.json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91-platform database with full metrics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query_regional_market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regional_hiring_intelligence.json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 regional + global market hiring intel (16 sources)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query_workforce_trends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workforce_trends_intelligence.json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Gen-Z, remote work, DEI trends (44 sources)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query_supply_ecosystem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supply_ecosystem_intelligence.json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Programmatic mechanics, bidding models (24 sources)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query_white_papers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industry_white_papers.json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47 industry report 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query_employer_branding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strategy_intelligence.json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Employer branding intel (34 sources)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query_linkedin_guidewire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linkedin_guidewire_data.json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LinkedIn Hiring Value Review case study</w:t>
            </w:r>
          </w:p>
        </w:tc>
      </w:tr>
    </w:tbl>
    <w:p/>
    <w:p>
      <w:pPr>
        <w:pStyle w:val="Heading2"/>
      </w:pPr>
      <w:r>
        <w:t>Computation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What It Returns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query_salary_data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research.py embedded + BLS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Salary ranges by role/location with tier classification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query_market_demand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research.py + API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Applicant ratios, source-of-hire, hiring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query_budget_projection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budget_engine.py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Budget allocation across 6 channels with projections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query_ad_platform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platform_intelligence + research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Platform recommendations by role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suggest_smart_defaults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sources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Auto-detect budget/channel split from roles/locations</w:t>
            </w:r>
          </w:p>
        </w:tc>
      </w:tr>
    </w:tbl>
    <w:p/>
    <w:p>
      <w:pPr>
        <w:pStyle w:val="Heading2"/>
      </w:pPr>
      <w:r>
        <w:t>Decision Flow</w:t>
      </w:r>
    </w:p>
    <w:p>
      <w:pPr/>
      <w:r>
        <w:rPr>
          <w:rFonts w:ascii="Calibri" w:hAnsi="Calibri"/>
          <w:sz w:val="20"/>
        </w:rPr>
        <w:t>The following illustrates how Nova processes a user question such as "What's the CPC for nursing roles in Texas?"</w:t>
      </w:r>
    </w:p>
    <w:p/>
    <w:p>
      <w:r>
        <w:rPr>
          <w:rFonts w:ascii="Calibri" w:hAnsi="Calibri"/>
          <w:b/>
          <w:color w:val="1F497D"/>
          <w:sz w:val="20"/>
        </w:rPr>
        <w:t>Nova Decision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learned answers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Jaccard similarity &gt;= 0.35 match against pre-computed Q&amp;A pairs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response cache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Normalized key lookup in 7-day TTL cache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Claude API selects tools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query_recruitment_benchmarks(industry="healthcare"), query_regional_market(region="south", state="TX"), query_salary_data(role="nursing", location="Texas")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Claude synthesizes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Tool results combined into natural language 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Cache response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confidence &gt;= 0.6, cache for future use</w:t>
            </w:r>
          </w:p>
        </w:tc>
      </w:tr>
    </w:tbl>
    <w:p/>
    <w:p>
      <w:pPr>
        <w:pStyle w:val="Heading1"/>
      </w:pPr>
      <w:r>
        <w:t>7. Budget Engine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budget_engine.py</w:t>
      </w:r>
      <w:r>
        <w:rPr>
          <w:rFonts w:ascii="Calibri" w:hAnsi="Calibri"/>
          <w:sz w:val="20"/>
        </w:rPr>
        <w:t xml:space="preserve"> (55KB)</w:t>
      </w:r>
    </w:p>
    <w:p/>
    <w:p>
      <w:pPr>
        <w:pStyle w:val="Heading2"/>
      </w:pPr>
      <w:r>
        <w:t>Inputs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Role tiers: 6 levels (Executive 3.5x multiplier down to Gig 0.5x)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Industry CPH ranges: 16 industries ($2K-$18K)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Channel base benchmarks: CPC, apply rate, hire rate per channel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Hire rates by tier: Hourly 6%, Executive 0.8%</w:t>
      </w:r>
    </w:p>
    <w:p/>
    <w:p>
      <w:pPr>
        <w:pStyle w:val="Heading2"/>
      </w:pPr>
      <w:r>
        <w:t>Channels Modeled (8)</w:t>
      </w:r>
    </w:p>
    <w:p>
      <w:pPr/>
      <w:r>
        <w:rPr>
          <w:rFonts w:ascii="Calibri" w:hAnsi="Calibri"/>
          <w:sz w:val="20"/>
        </w:rPr>
        <w:t>Programmatic DSP, Global Job Boards, Niche Boards, Social Media, Regional Boards, Employer Branding, APAC Regional, EMEA Regional</w:t>
      </w:r>
    </w:p>
    <w:p/>
    <w:p>
      <w:pPr>
        <w:pStyle w:val="Heading2"/>
      </w:pPr>
      <w:r>
        <w:t>Output</w:t>
      </w:r>
    </w:p>
    <w:p>
      <w:pPr/>
      <w:r>
        <w:rPr>
          <w:rFonts w:ascii="Calibri" w:hAnsi="Calibri"/>
          <w:sz w:val="20"/>
        </w:rPr>
        <w:t>Per-channel: dollar allocation, projected clicks, projected applications, projected hires</w:t>
      </w:r>
    </w:p>
    <w:p/>
    <w:p>
      <w:pPr>
        <w:pStyle w:val="Heading1"/>
      </w:pPr>
      <w:r>
        <w:t>8. PPT/Excel Generator</w:t>
      </w:r>
    </w:p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File</w:t>
      </w:r>
      <w:r>
        <w:rPr>
          <w:rFonts w:ascii="Calibri" w:hAnsi="Calibri"/>
          <w:sz w:val="20"/>
        </w:rPr>
        <w:t xml:space="preserve">: </w:t>
      </w:r>
      <w:r>
        <w:rPr>
          <w:rFonts w:ascii="Consolas" w:hAnsi="Consolas"/>
          <w:color w:val="800000"/>
          <w:sz w:val="18"/>
        </w:rPr>
        <w:t>ppt_generator.py</w:t>
      </w:r>
      <w:r>
        <w:rPr>
          <w:rFonts w:ascii="Calibri" w:hAnsi="Calibri"/>
          <w:sz w:val="20"/>
        </w:rPr>
        <w:t xml:space="preserve"> (165KB)</w:t>
      </w:r>
    </w:p>
    <w:p/>
    <w:p>
      <w:pPr>
        <w:pStyle w:val="Heading2"/>
      </w:pPr>
      <w:r>
        <w:t>Data Sources Feeding Output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Industry benchmarks (22 industries with CPA/CPC/CPH)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Channel allocations from budget engine (8 channels with %)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API enrichment data (salary, demographics, company info)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Research data (market analysis, competitive landscape)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Hiring complications per industry</w:t>
      </w:r>
    </w:p>
    <w:p/>
    <w:p>
      <w:pPr>
        <w:pStyle w:val="Heading2"/>
      </w:pPr>
      <w:r>
        <w:t>Output Structure (7 slides)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Slide #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Market Analysis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Channel Allocation (pie chart)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Budget Projections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Regional Performance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Competitive Benchmarks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Call-to-Action</w:t>
            </w:r>
          </w:p>
        </w:tc>
      </w:tr>
    </w:tbl>
    <w:p/>
    <w:p>
      <w:pPr>
        <w:pStyle w:val="Heading1"/>
      </w:pPr>
      <w:r>
        <w:t>9. Key Files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app.py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~8,300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HTTP server: all routes, rate limiting, CORS, admin auth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nova.py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~3,500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AI chatbot: 18 tools, learned answers, caching, Claude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nova_slack.py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~900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Slack bot: event handling, token rotation, mrkdwn formatting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api_enrichment.py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~1,200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 external API integrations with two-tier caching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research.py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~4,000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Embedded knowledge base: 40+ countries, 100+ metros, 265+ SOC codes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data_synthesizer.py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~2,000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Multi-source data fusion with reliability weighting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budget_engine.py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~800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Budget allocation with industry/tier optimization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ppt_generator.py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~3,000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PowerPoint/Excel output with data visualizations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standardizer.py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~700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Canonical taxonomy: industries, locations, SOC/NAICS codes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joveo_iq.py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~2,000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Joveo IQ module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monitoring.py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~300 lines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Health checks, request metrics</w:t>
            </w:r>
          </w:p>
        </w:tc>
      </w:tr>
    </w:tbl>
    <w:p/>
    <w:p>
      <w:pPr>
        <w:pStyle w:val="Heading1"/>
      </w:pPr>
      <w:r>
        <w:t>10. Data Files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Records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Sources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joveo_publishers.json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94KB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1,238 publishers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Joveo supply network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joveo_global_supply.json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105KB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40+ countries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Joveo global operations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channels_db.json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57KB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200+ boards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Joveo channel database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recruitment_benchmarks_deep.json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62KB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22 industries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21 industry sources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recruitment_industry_knowledge.json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99KB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42 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Appcast, SHRM, iCIMS,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platform_intelligence_deep.json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82KB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91 platforms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Platform-specific research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regional_hiring_intelligence.json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141KB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25+ metros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 regional sources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workforce_trends_intelligence.json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71KB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44 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BLS, LinkedIn, Deloitte, McKinsey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supply_ecosystem_intelligence.json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88KB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 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Programmatic ecosystem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recruitment_strategy_intelligence.json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70KB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20+ 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Strategic hiring insights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industry_white_papers.json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74KB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47 reports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Appcast, Radancy, Recruitics,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linkedin_guidewire_data.json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27KB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case study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LinkedIn Hiring Value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nova_learned_answers.json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6KB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 Q&amp;A pairs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Pre-computed chatbot answers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nova_response_cache.json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~200 entries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7-day TTL response cache</w:t>
            </w:r>
          </w:p>
        </w:tc>
      </w:tr>
    </w:tbl>
    <w:p/>
    <w:p>
      <w:pPr/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Total knowledge base</w:t>
      </w:r>
      <w:r>
        <w:rPr>
          <w:rFonts w:ascii="Calibri" w:hAnsi="Calibri"/>
          <w:sz w:val="20"/>
        </w:rPr>
        <w:t>: ~1.0MB structured JSON + 253KB embedded in research.py</w:t>
      </w:r>
    </w:p>
    <w:p/>
    <w:p>
      <w:pPr>
        <w:pStyle w:val="Heading1"/>
      </w:pPr>
      <w:r>
        <w:t>11.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/api/generate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Rate limited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Media plan generation (Excel/PPT)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/api/chat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Rate limited (per-IP + global)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Nova chatbot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/api/nova/chat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Rate limited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Alias for /api/chat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/api/nova/metrics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Authorization: Bearer or ?key=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Nova performance metrics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/api/health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Liveness probe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/api/health/ready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Readiness probe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/api/metrics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Server-wide metrics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/api/slack/events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Slack signature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Slack event webhook</w:t>
            </w:r>
          </w:p>
        </w:tc>
      </w:tr>
    </w:tbl>
    <w:p/>
    <w:p>
      <w:pPr>
        <w:pStyle w:val="Heading1"/>
      </w:pPr>
      <w:r>
        <w:t>12. Metrics &amp; Observability</w:t>
      </w:r>
    </w:p>
    <w:p>
      <w:pPr/>
      <w:r>
        <w:rPr>
          <w:rFonts w:ascii="Calibri" w:hAnsi="Calibri"/>
          <w:sz w:val="20"/>
        </w:rPr>
        <w:t xml:space="preserve">Nova tracks per-request metrics via </w:t>
      </w:r>
      <w:r>
        <w:rPr>
          <w:rFonts w:ascii="Consolas" w:hAnsi="Consolas"/>
          <w:color w:val="800000"/>
          <w:sz w:val="18"/>
        </w:rPr>
        <w:t>_NovaMetrics</w:t>
      </w:r>
      <w:r>
        <w:rPr>
          <w:rFonts w:ascii="Calibri" w:hAnsi="Calibri"/>
          <w:sz w:val="20"/>
        </w:rPr>
        <w:t xml:space="preserve"> singleton:</w:t>
      </w:r>
    </w:p>
    <w:p/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Response mode counters</w:t>
      </w:r>
      <w:r>
        <w:rPr>
          <w:rFonts w:ascii="Calibri" w:hAnsi="Calibri"/>
          <w:sz w:val="20"/>
        </w:rPr>
        <w:t>: learned_answers, cache_hits, claude_api, rule_based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Token usage</w:t>
      </w:r>
      <w:r>
        <w:rPr>
          <w:rFonts w:ascii="Calibri" w:hAnsi="Calibri"/>
          <w:sz w:val="20"/>
        </w:rPr>
        <w:t>: input_tokens, output_tokens, cache_creation_tokens, cache_read_tokens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Latency</w:t>
      </w:r>
      <w:r>
        <w:rPr>
          <w:rFonts w:ascii="Calibri" w:hAnsi="Calibri"/>
          <w:sz w:val="20"/>
        </w:rPr>
        <w:t>: Per-request ms (rolling window of last 200)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Estimated cost</w:t>
      </w:r>
      <w:r>
        <w:rPr>
          <w:rFonts w:ascii="Calibri" w:hAnsi="Calibri"/>
          <w:sz w:val="20"/>
        </w:rPr>
        <w:t>: Calculated from Haiku 4.5 pricing ($1/$5 per M tokens)</w:t>
      </w:r>
    </w:p>
    <w:p>
      <w:pPr>
        <w:pStyle w:val="ListBullet"/>
        <w:ind w:left="72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Cache hit rate</w:t>
      </w:r>
      <w:r>
        <w:rPr>
          <w:rFonts w:ascii="Calibri" w:hAnsi="Calibri"/>
          <w:sz w:val="20"/>
        </w:rPr>
        <w:t>: (learned + cache) / total * 100</w:t>
      </w:r>
    </w:p>
    <w:p/>
    <w:p>
      <w:pPr/>
      <w:r>
        <w:rPr>
          <w:rFonts w:ascii="Calibri" w:hAnsi="Calibri"/>
          <w:sz w:val="20"/>
        </w:rPr>
        <w:t xml:space="preserve">Access via </w:t>
      </w:r>
      <w:r>
        <w:rPr>
          <w:rFonts w:ascii="Consolas" w:hAnsi="Consolas"/>
          <w:color w:val="800000"/>
          <w:sz w:val="18"/>
        </w:rPr>
        <w:t>GET /api/nova/metrics</w:t>
      </w:r>
      <w:r>
        <w:rPr>
          <w:rFonts w:ascii="Calibri" w:hAnsi="Calibri"/>
          <w:sz w:val="20"/>
        </w:rPr>
        <w:t xml:space="preserve"> (requires </w:t>
      </w:r>
      <w:r>
        <w:rPr>
          <w:rFonts w:ascii="Consolas" w:hAnsi="Consolas"/>
          <w:color w:val="800000"/>
          <w:sz w:val="18"/>
        </w:rPr>
        <w:t>Authorization: Bearer &lt;key&gt;</w:t>
      </w:r>
      <w:r>
        <w:rPr>
          <w:rFonts w:ascii="Calibri" w:hAnsi="Calibri"/>
          <w:sz w:val="20"/>
        </w:rPr>
        <w:t xml:space="preserve"> header or </w:t>
      </w:r>
      <w:r>
        <w:rPr>
          <w:rFonts w:ascii="Consolas" w:hAnsi="Consolas"/>
          <w:color w:val="800000"/>
          <w:sz w:val="18"/>
        </w:rPr>
        <w:t>?key=&lt;key&gt;</w:t>
      </w:r>
      <w:r>
        <w:rPr>
          <w:rFonts w:ascii="Calibri" w:hAnsi="Calibri"/>
          <w:sz w:val="20"/>
        </w:rPr>
        <w:t xml:space="preserve"> query param).</w:t>
      </w:r>
    </w:p>
    <w:p/>
    <w:p>
      <w:pPr>
        <w:pStyle w:val="Heading1"/>
      </w:pPr>
      <w:r>
        <w:t>13. Token Budget per Request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Tokens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System prompt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~1,300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Compressed, cached after first request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Tool definitions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 tools, compressed, cached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History (6 turns)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~800-1,600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Depends on conversation length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User 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~20-100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input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~4,600-5,500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First request; ~600-1,700 after prompt caching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1,024-4,096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Adaptive based on query complexity</w:t>
            </w:r>
          </w:p>
        </w:tc>
      </w:tr>
    </w:tbl>
    <w:p/>
    <w:p>
      <w:pPr>
        <w:pStyle w:val="Heading1"/>
      </w:pPr>
      <w:r>
        <w:t>14. Testing</w:t>
      </w:r>
    </w:p>
    <w:p>
      <w:pPr/>
      <w:r>
        <w:rPr>
          <w:rFonts w:ascii="Calibri" w:hAnsi="Calibri"/>
          <w:sz w:val="20"/>
        </w:rPr>
        <w:t>Test commands: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./tests/test_nova_chat.sh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Run tests against local server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./tests/test_nova_chat.sh https://media-plan-generator.onrender.com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Run tests against production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</w:r>
            <w:r>
              <w:rPr>
                <w:rFonts w:ascii="Consolas" w:hAnsi="Consolas"/>
                <w:color w:val="800000"/>
                <w:sz w:val="16"/>
              </w:rPr>
              <w:t>ADMIN_API_KEY=your_key ./tests/test_nova_chat.sh https://media-plan-generator.onrender.com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metrics endpoint testing</w:t>
            </w:r>
          </w:p>
        </w:tc>
      </w:tr>
    </w:tbl>
    <w:p/>
    <w:p>
      <w:pPr/>
      <w:r>
        <w:rPr>
          <w:rFonts w:ascii="Calibri" w:hAnsi="Calibri"/>
          <w:sz w:val="20"/>
        </w:rPr>
        <w:t>Tests cover: response structure, learned answers, cache behavior, ask-before-answering logic, complex queries, empty input handling, and metrics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