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b/>
          <w:color w:val="1A56DB"/>
          <w:sz w:val="64"/>
        </w:rPr>
        <w:t>Media Plan Generator</w:t>
      </w:r>
    </w:p>
    <w:p>
      <w:pPr>
        <w:pStyle w:val="Heading1"/>
        <w:jc w:val="center"/>
      </w:pPr>
      <w:r>
        <w:rPr>
          <w:color w:val="1E1E2E"/>
          <w:sz w:val="44"/>
        </w:rPr>
        <w:t>System Audit Report v3.4</w:t>
      </w:r>
    </w:p>
    <w:p/>
    <w:p/>
    <w:p>
      <w:pPr>
        <w:spacing w:after="40"/>
        <w:jc w:val="center"/>
      </w:pPr>
      <w:r>
        <w:rPr>
          <w:b/>
          <w:color w:val="58586C"/>
          <w:sz w:val="22"/>
        </w:rPr>
        <w:t xml:space="preserve">Version: </w:t>
      </w:r>
      <w:r>
        <w:rPr>
          <w:color w:val="1E1E2E"/>
          <w:sz w:val="22"/>
        </w:rPr>
        <w:t>3.4.0</w:t>
      </w:r>
    </w:p>
    <w:p>
      <w:pPr>
        <w:spacing w:after="40"/>
        <w:jc w:val="center"/>
      </w:pPr>
      <w:r>
        <w:rPr>
          <w:b/>
          <w:color w:val="58586C"/>
          <w:sz w:val="22"/>
        </w:rPr>
        <w:t xml:space="preserve">Date: </w:t>
      </w:r>
      <w:r>
        <w:rPr>
          <w:color w:val="1E1E2E"/>
          <w:sz w:val="22"/>
        </w:rPr>
        <w:t>March 10, 2026</w:t>
      </w:r>
    </w:p>
    <w:p>
      <w:pPr>
        <w:spacing w:after="40"/>
        <w:jc w:val="center"/>
      </w:pPr>
      <w:r>
        <w:rPr>
          <w:b/>
          <w:color w:val="58586C"/>
          <w:sz w:val="22"/>
        </w:rPr>
        <w:t xml:space="preserve">Platform: </w:t>
      </w:r>
      <w:r>
        <w:rPr>
          <w:color w:val="1E1E2E"/>
          <w:sz w:val="22"/>
        </w:rPr>
        <w:t>Render.com (Standard Tier)</w:t>
      </w:r>
    </w:p>
    <w:p>
      <w:pPr>
        <w:spacing w:after="40"/>
        <w:jc w:val="center"/>
      </w:pPr>
      <w:r>
        <w:rPr>
          <w:b/>
          <w:color w:val="58586C"/>
          <w:sz w:val="22"/>
        </w:rPr>
        <w:t xml:space="preserve">URL: </w:t>
      </w:r>
      <w:r>
        <w:rPr>
          <w:color w:val="1E1E2E"/>
          <w:sz w:val="22"/>
        </w:rPr>
        <w:t>https://media-plan-generator.onrender.com</w:t>
      </w:r>
    </w:p>
    <w:p>
      <w:pPr>
        <w:spacing w:after="40"/>
        <w:jc w:val="center"/>
      </w:pPr>
      <w:r>
        <w:rPr>
          <w:b/>
          <w:color w:val="58586C"/>
          <w:sz w:val="22"/>
        </w:rPr>
        <w:t xml:space="preserve">Repository: </w:t>
      </w:r>
      <w:r>
        <w:rPr>
          <w:color w:val="1E1E2E"/>
          <w:sz w:val="22"/>
        </w:rPr>
        <w:t>github.com/shubham-chandel/media-plan-generator</w:t>
      </w:r>
    </w:p>
    <w:p>
      <w:pPr>
        <w:spacing w:after="40"/>
        <w:jc w:val="center"/>
      </w:pPr>
      <w:r>
        <w:rPr>
          <w:b/>
          <w:color w:val="58586C"/>
          <w:sz w:val="22"/>
        </w:rPr>
        <w:t xml:space="preserve">Codebase: </w:t>
      </w:r>
      <w:r>
        <w:rPr>
          <w:color w:val="1E1E2E"/>
          <w:sz w:val="22"/>
        </w:rPr>
        <w:t>25 Python modules, 61,219 lines</w:t>
      </w:r>
    </w:p>
    <w:p>
      <w:pPr>
        <w:spacing w:after="40"/>
        <w:jc w:val="center"/>
      </w:pPr>
      <w:r>
        <w:rPr>
          <w:b/>
          <w:color w:val="58586C"/>
          <w:sz w:val="22"/>
        </w:rPr>
        <w:t xml:space="preserve">QC Status: </w:t>
      </w:r>
      <w:r>
        <w:rPr>
          <w:color w:val="1E1E2E"/>
          <w:sz w:val="22"/>
        </w:rPr>
        <w:t>73/76 tests passing (96.1%)</w:t>
      </w:r>
    </w:p>
    <w:p>
      <w:r>
        <w:br w:type="page"/>
      </w:r>
    </w:p>
    <w:p>
      <w:pPr>
        <w:pStyle w:val="Heading1"/>
      </w:pPr>
      <w:r>
        <w:t>Table of Contents</w:t>
      </w:r>
    </w:p>
    <w:p>
      <w:pPr>
        <w:spacing w:after="60"/>
      </w:pPr>
      <w:r>
        <w:rPr>
          <w:color w:val="1A56DB"/>
          <w:sz w:val="22"/>
        </w:rPr>
        <w:t>1. Executive Summary</w:t>
      </w:r>
    </w:p>
    <w:p>
      <w:pPr>
        <w:spacing w:after="60"/>
      </w:pPr>
      <w:r>
        <w:rPr>
          <w:color w:val="1A56DB"/>
          <w:sz w:val="22"/>
        </w:rPr>
        <w:t>2. Architecture Overview</w:t>
      </w:r>
    </w:p>
    <w:p>
      <w:pPr>
        <w:spacing w:after="60"/>
      </w:pPr>
      <w:r>
        <w:rPr>
          <w:color w:val="1A56DB"/>
          <w:sz w:val="22"/>
        </w:rPr>
        <w:t>3. v3.4 Feature: Free LLM Tool Calling</w:t>
      </w:r>
    </w:p>
    <w:p>
      <w:pPr>
        <w:spacing w:after="60"/>
      </w:pPr>
      <w:r>
        <w:rPr>
          <w:color w:val="1A56DB"/>
          <w:sz w:val="22"/>
        </w:rPr>
        <w:t>4. 12-Provider LLM Routing Matrix</w:t>
      </w:r>
    </w:p>
    <w:p>
      <w:pPr>
        <w:spacing w:after="60"/>
      </w:pPr>
      <w:r>
        <w:rPr>
          <w:color w:val="1A56DB"/>
          <w:sz w:val="22"/>
        </w:rPr>
        <w:t>5. Bug Fixes &amp; QC Remediation</w:t>
      </w:r>
    </w:p>
    <w:p>
      <w:pPr>
        <w:spacing w:after="60"/>
      </w:pPr>
      <w:r>
        <w:rPr>
          <w:color w:val="1A56DB"/>
          <w:sz w:val="22"/>
        </w:rPr>
        <w:t>6. Nova Chatbot: 26 Tools</w:t>
      </w:r>
    </w:p>
    <w:p>
      <w:pPr>
        <w:spacing w:after="60"/>
      </w:pPr>
      <w:r>
        <w:rPr>
          <w:color w:val="1A56DB"/>
          <w:sz w:val="22"/>
        </w:rPr>
        <w:t>7. API Integrations (30 Sources)</w:t>
      </w:r>
    </w:p>
    <w:p>
      <w:pPr>
        <w:spacing w:after="60"/>
      </w:pPr>
      <w:r>
        <w:rPr>
          <w:color w:val="1A56DB"/>
          <w:sz w:val="22"/>
        </w:rPr>
        <w:t>8. Autonomous QC Engine (76 Tests)</w:t>
      </w:r>
    </w:p>
    <w:p>
      <w:pPr>
        <w:spacing w:after="60"/>
      </w:pPr>
      <w:r>
        <w:rPr>
          <w:color w:val="1A56DB"/>
          <w:sz w:val="22"/>
        </w:rPr>
        <w:t>9. Deployment &amp; Infrastructure</w:t>
      </w:r>
    </w:p>
    <w:p>
      <w:pPr>
        <w:spacing w:after="60"/>
      </w:pPr>
      <w:r>
        <w:rPr>
          <w:color w:val="1A56DB"/>
          <w:sz w:val="22"/>
        </w:rPr>
        <w:t>10. Security &amp; Safeguards</w:t>
      </w:r>
    </w:p>
    <w:p>
      <w:pPr>
        <w:spacing w:after="60"/>
      </w:pPr>
      <w:r>
        <w:rPr>
          <w:color w:val="1A56DB"/>
          <w:sz w:val="22"/>
        </w:rPr>
        <w:t>11. Version History</w:t>
      </w:r>
    </w:p>
    <w:p>
      <w:pPr>
        <w:spacing w:after="60"/>
      </w:pPr>
      <w:r>
        <w:rPr>
          <w:color w:val="1A56DB"/>
          <w:sz w:val="22"/>
        </w:rPr>
        <w:t>12. Recommendations</w:t>
      </w:r>
    </w:p>
    <w:p>
      <w:r>
        <w:br w:type="page"/>
      </w:r>
    </w:p>
    <w:p>
      <w:pPr>
        <w:pStyle w:val="Heading1"/>
      </w:pPr>
      <w:r>
        <w:rPr>
          <w:color w:val="1E1E2E"/>
        </w:rPr>
        <w:t>1. Executive Summary</w:t>
      </w:r>
    </w:p>
    <w:p>
      <w:pPr>
        <w:spacing w:after="120"/>
      </w:pPr>
      <w:r>
        <w:rPr>
          <w:color w:val="1E1E2E"/>
          <w:sz w:val="20"/>
        </w:rPr>
        <w:t>The Media Plan Generator v3.4 represents a major cost-optimization milestone. The primary change in this release is the migration of Nova chatbot's tool-calling pipeline from Claude Sonnet (paid, ~$0.003-0.005/query) to free LLM providers (Groq, Cerebras, SambaNova, xAI, Mistral, OpenRouter, NVIDIA NIM, Cloudflare). Claude is now used exclusively as a last-resort fallback, reducing per-query costs to near-zero for the majority of tool-calling interactions.</w:t>
      </w:r>
    </w:p>
    <w:p>
      <w:pPr>
        <w:spacing w:after="120"/>
      </w:pPr>
      <w:r>
        <w:rPr>
          <w:color w:val="1E1E2E"/>
          <w:sz w:val="20"/>
        </w:rPr>
        <w:t>This release builds on v3.3's deep QC audit (76 tests, 8-task routing matrix) and v3.2's 12-provider LLM router. The system now handles all three query types -- conversational, tool-calling, and verification -- through free providers first, with paid APIs (Claude Sonnet, Claude Opus, GPT-4o) available only when free providers fail or return insufficient quality.</w:t>
      </w:r>
    </w:p>
    <w:p>
      <w:pPr>
        <w:spacing w:after="120"/>
      </w:pPr>
      <w:r>
        <w:rPr>
          <w:color w:val="1E1E2E"/>
          <w:sz w:val="20"/>
        </w:rPr>
        <w:t>Key metrics for v3.4:</w:t>
      </w:r>
    </w:p>
    <w:p>
      <w:pPr>
        <w:spacing w:after="40" w:before="20"/>
      </w:pPr>
      <w:r>
        <w:rPr>
          <w:b/>
          <w:color w:val="1E1E2E"/>
          <w:sz w:val="20"/>
        </w:rPr>
        <w:t xml:space="preserve">LLM Providers: </w:t>
      </w:r>
      <w:r>
        <w:rPr>
          <w:sz w:val="20"/>
        </w:rPr>
        <w:t>12 total (9 free + 3 paid)</w:t>
      </w:r>
    </w:p>
    <w:p>
      <w:pPr>
        <w:spacing w:after="40" w:before="20"/>
      </w:pPr>
      <w:r>
        <w:rPr>
          <w:b/>
          <w:color w:val="1E1E2E"/>
          <w:sz w:val="20"/>
        </w:rPr>
        <w:t xml:space="preserve">Tool Definitions: </w:t>
      </w:r>
      <w:r>
        <w:rPr>
          <w:sz w:val="20"/>
        </w:rPr>
        <w:t>26 registered tools across recruitment marketing domain</w:t>
      </w:r>
    </w:p>
    <w:p>
      <w:pPr>
        <w:spacing w:after="40" w:before="20"/>
      </w:pPr>
      <w:r>
        <w:rPr>
          <w:b/>
          <w:color w:val="1E1E2E"/>
          <w:sz w:val="20"/>
        </w:rPr>
        <w:t xml:space="preserve">API Integrations: </w:t>
      </w:r>
      <w:r>
        <w:rPr>
          <w:sz w:val="20"/>
        </w:rPr>
        <w:t>30 live data sources (salary, demand, location, ad platforms)</w:t>
      </w:r>
    </w:p>
    <w:p>
      <w:pPr>
        <w:spacing w:after="40" w:before="20"/>
      </w:pPr>
      <w:r>
        <w:rPr>
          <w:b/>
          <w:color w:val="1E1E2E"/>
          <w:sz w:val="20"/>
        </w:rPr>
        <w:t xml:space="preserve">QC Tests: </w:t>
      </w:r>
      <w:r>
        <w:rPr>
          <w:sz w:val="20"/>
        </w:rPr>
        <w:t>76 total, 73 passing (96.1%), 3 env-only failures</w:t>
      </w:r>
    </w:p>
    <w:p>
      <w:pPr>
        <w:spacing w:after="40" w:before="20"/>
      </w:pPr>
      <w:r>
        <w:rPr>
          <w:b/>
          <w:color w:val="1E1E2E"/>
          <w:sz w:val="20"/>
        </w:rPr>
        <w:t xml:space="preserve">Codebase: </w:t>
      </w:r>
      <w:r>
        <w:rPr>
          <w:sz w:val="20"/>
        </w:rPr>
        <w:t>25 Python modules, 61,219 lines of code</w:t>
      </w:r>
    </w:p>
    <w:p>
      <w:pPr>
        <w:spacing w:after="40" w:before="20"/>
      </w:pPr>
      <w:r>
        <w:rPr>
          <w:b/>
          <w:color w:val="1E1E2E"/>
          <w:sz w:val="20"/>
        </w:rPr>
        <w:t xml:space="preserve">Cost Reduction: </w:t>
      </w:r>
      <w:r>
        <w:rPr>
          <w:sz w:val="20"/>
        </w:rPr>
        <w:t>Tool-calling queries moved from ~$0.003-0.005/query to $0/query</w:t>
      </w:r>
    </w:p>
    <w:p>
      <w:pPr>
        <w:spacing w:after="40" w:before="20"/>
      </w:pPr>
      <w:r>
        <w:rPr>
          <w:b/>
          <w:color w:val="1E1E2E"/>
          <w:sz w:val="20"/>
        </w:rPr>
        <w:t xml:space="preserve">Deployment: </w:t>
      </w:r>
      <w:r>
        <w:rPr>
          <w:sz w:val="20"/>
        </w:rPr>
        <w:t>Render.com Standard tier, auto-deploy from GitHub main branch</w:t>
      </w:r>
    </w:p>
    <w:p>
      <w:r>
        <w:br w:type="page"/>
      </w:r>
    </w:p>
    <w:p>
      <w:pPr>
        <w:pStyle w:val="Heading1"/>
      </w:pPr>
      <w:r>
        <w:rPr>
          <w:color w:val="1E1E2E"/>
        </w:rPr>
        <w:t>2. Architecture Overview</w:t>
      </w:r>
    </w:p>
    <w:p>
      <w:pPr>
        <w:spacing w:after="120"/>
      </w:pPr>
      <w:r>
        <w:rPr>
          <w:color w:val="1E1E2E"/>
          <w:sz w:val="20"/>
        </w:rPr>
        <w:t>The system is a standalone Python HTTP server (no Flask/Django) using only the standard library for HTTP handling. It provides REST API endpoints for media plan generation, AI chatbot (Nova), Slack bot integration, and comprehensive health/monitoring endpoints.</w:t>
      </w:r>
    </w:p>
    <w:p>
      <w:pPr>
        <w:pStyle w:val="Heading2"/>
      </w:pPr>
      <w:r>
        <w:rPr>
          <w:color w:val="1E1E2E"/>
        </w:rPr>
        <w:t>2.1. Core Modules</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2880"/>
            <w:shd w:fill="1A56DB" w:val="clear"/>
          </w:tcPr>
          <w:p>
            <w:pPr>
              <w:jc w:val="left"/>
            </w:pPr>
            <w:r>
              <w:rPr>
                <w:b/>
                <w:color w:val="FFFFFF"/>
                <w:sz w:val="18"/>
              </w:rPr>
              <w:t>Module</w:t>
            </w:r>
          </w:p>
        </w:tc>
        <w:tc>
          <w:tcPr>
            <w:tcW w:type="dxa" w:w="864"/>
            <w:shd w:fill="1A56DB" w:val="clear"/>
          </w:tcPr>
          <w:p>
            <w:pPr>
              <w:jc w:val="left"/>
            </w:pPr>
            <w:r>
              <w:rPr>
                <w:b/>
                <w:color w:val="FFFFFF"/>
                <w:sz w:val="18"/>
              </w:rPr>
              <w:t>Lines</w:t>
            </w:r>
          </w:p>
        </w:tc>
        <w:tc>
          <w:tcPr>
            <w:tcW w:type="dxa" w:w="5904"/>
            <w:shd w:fill="1A56DB" w:val="clear"/>
          </w:tcPr>
          <w:p>
            <w:pPr>
              <w:jc w:val="left"/>
            </w:pPr>
            <w:r>
              <w:rPr>
                <w:b/>
                <w:color w:val="FFFFFF"/>
                <w:sz w:val="18"/>
              </w:rPr>
              <w:t>Purpose</w:t>
            </w:r>
          </w:p>
        </w:tc>
      </w:tr>
      <w:tr>
        <w:tc>
          <w:tcPr>
            <w:tcW w:type="dxa" w:w="2880"/>
          </w:tcPr>
          <w:p>
            <w:r>
              <w:rPr>
                <w:sz w:val="17"/>
              </w:rPr>
              <w:t>app.py</w:t>
            </w:r>
          </w:p>
        </w:tc>
        <w:tc>
          <w:tcPr>
            <w:tcW w:type="dxa" w:w="864"/>
          </w:tcPr>
          <w:p>
            <w:r>
              <w:rPr>
                <w:sz w:val="17"/>
              </w:rPr>
              <w:t>9,789</w:t>
            </w:r>
          </w:p>
        </w:tc>
        <w:tc>
          <w:tcPr>
            <w:tcW w:type="dxa" w:w="5904"/>
          </w:tcPr>
          <w:p>
            <w:r>
              <w:rPr>
                <w:sz w:val="17"/>
              </w:rPr>
              <w:t>HTTP server, all API endpoints, rate limiting, CORS, static files</w:t>
            </w:r>
          </w:p>
        </w:tc>
      </w:tr>
      <w:tr>
        <w:tc>
          <w:tcPr>
            <w:tcW w:type="dxa" w:w="2880"/>
            <w:shd w:fill="F0F4FF" w:val="clear"/>
          </w:tcPr>
          <w:p>
            <w:r>
              <w:rPr>
                <w:sz w:val="17"/>
              </w:rPr>
              <w:t>nova.py</w:t>
            </w:r>
          </w:p>
        </w:tc>
        <w:tc>
          <w:tcPr>
            <w:tcW w:type="dxa" w:w="864"/>
            <w:shd w:fill="F0F4FF" w:val="clear"/>
          </w:tcPr>
          <w:p>
            <w:r>
              <w:rPr>
                <w:sz w:val="17"/>
              </w:rPr>
              <w:t>5,213</w:t>
            </w:r>
          </w:p>
        </w:tc>
        <w:tc>
          <w:tcPr>
            <w:tcW w:type="dxa" w:w="5904"/>
            <w:shd w:fill="F0F4FF" w:val="clear"/>
          </w:tcPr>
          <w:p>
            <w:r>
              <w:rPr>
                <w:sz w:val="17"/>
              </w:rPr>
              <w:t>AI chatbot engine, 26 tools, Claude/free LLM integration</w:t>
            </w:r>
          </w:p>
        </w:tc>
      </w:tr>
      <w:tr>
        <w:tc>
          <w:tcPr>
            <w:tcW w:type="dxa" w:w="2880"/>
          </w:tcPr>
          <w:p>
            <w:r>
              <w:rPr>
                <w:sz w:val="17"/>
              </w:rPr>
              <w:t>llm_router.py</w:t>
            </w:r>
          </w:p>
        </w:tc>
        <w:tc>
          <w:tcPr>
            <w:tcW w:type="dxa" w:w="864"/>
          </w:tcPr>
          <w:p>
            <w:r>
              <w:rPr>
                <w:sz w:val="17"/>
              </w:rPr>
              <w:t>1,095</w:t>
            </w:r>
          </w:p>
        </w:tc>
        <w:tc>
          <w:tcPr>
            <w:tcW w:type="dxa" w:w="5904"/>
          </w:tcPr>
          <w:p>
            <w:r>
              <w:rPr>
                <w:sz w:val="17"/>
              </w:rPr>
              <w:t>12-provider LLM router, circuit breaker, task classification</w:t>
            </w:r>
          </w:p>
        </w:tc>
      </w:tr>
      <w:tr>
        <w:tc>
          <w:tcPr>
            <w:tcW w:type="dxa" w:w="2880"/>
            <w:shd w:fill="F0F4FF" w:val="clear"/>
          </w:tcPr>
          <w:p>
            <w:r>
              <w:rPr>
                <w:sz w:val="17"/>
              </w:rPr>
              <w:t>api_enrichment.py</w:t>
            </w:r>
          </w:p>
        </w:tc>
        <w:tc>
          <w:tcPr>
            <w:tcW w:type="dxa" w:w="864"/>
            <w:shd w:fill="F0F4FF" w:val="clear"/>
          </w:tcPr>
          <w:p>
            <w:r>
              <w:rPr>
                <w:sz w:val="17"/>
              </w:rPr>
              <w:t>10,502</w:t>
            </w:r>
          </w:p>
        </w:tc>
        <w:tc>
          <w:tcPr>
            <w:tcW w:type="dxa" w:w="5904"/>
            <w:shd w:fill="F0F4FF" w:val="clear"/>
          </w:tcPr>
          <w:p>
            <w:r>
              <w:rPr>
                <w:sz w:val="17"/>
              </w:rPr>
              <w:t>30 API integrations, concurrent fetching, caching</w:t>
            </w:r>
          </w:p>
        </w:tc>
      </w:tr>
      <w:tr>
        <w:tc>
          <w:tcPr>
            <w:tcW w:type="dxa" w:w="2880"/>
          </w:tcPr>
          <w:p>
            <w:r>
              <w:rPr>
                <w:sz w:val="17"/>
              </w:rPr>
              <w:t>auto_qc.py</w:t>
            </w:r>
          </w:p>
        </w:tc>
        <w:tc>
          <w:tcPr>
            <w:tcW w:type="dxa" w:w="864"/>
          </w:tcPr>
          <w:p>
            <w:r>
              <w:rPr>
                <w:sz w:val="17"/>
              </w:rPr>
              <w:t>3,064</w:t>
            </w:r>
          </w:p>
        </w:tc>
        <w:tc>
          <w:tcPr>
            <w:tcW w:type="dxa" w:w="5904"/>
          </w:tcPr>
          <w:p>
            <w:r>
              <w:rPr>
                <w:sz w:val="17"/>
              </w:rPr>
              <w:t>76-test autonomous QC engine, self-healing, self-upgrading</w:t>
            </w:r>
          </w:p>
        </w:tc>
      </w:tr>
      <w:tr>
        <w:tc>
          <w:tcPr>
            <w:tcW w:type="dxa" w:w="2880"/>
            <w:shd w:fill="F0F4FF" w:val="clear"/>
          </w:tcPr>
          <w:p>
            <w:r>
              <w:rPr>
                <w:sz w:val="17"/>
              </w:rPr>
              <w:t>monitoring.py</w:t>
            </w:r>
          </w:p>
        </w:tc>
        <w:tc>
          <w:tcPr>
            <w:tcW w:type="dxa" w:w="864"/>
            <w:shd w:fill="F0F4FF" w:val="clear"/>
          </w:tcPr>
          <w:p>
            <w:r>
              <w:rPr>
                <w:sz w:val="17"/>
              </w:rPr>
              <w:t>940</w:t>
            </w:r>
          </w:p>
        </w:tc>
        <w:tc>
          <w:tcPr>
            <w:tcW w:type="dxa" w:w="5904"/>
            <w:shd w:fill="F0F4FF" w:val="clear"/>
          </w:tcPr>
          <w:p>
            <w:r>
              <w:rPr>
                <w:sz w:val="17"/>
              </w:rPr>
              <w:t>Health checks, SLO tracking, metrics, audit trails</w:t>
            </w:r>
          </w:p>
        </w:tc>
      </w:tr>
      <w:tr>
        <w:tc>
          <w:tcPr>
            <w:tcW w:type="dxa" w:w="2880"/>
          </w:tcPr>
          <w:p>
            <w:r>
              <w:rPr>
                <w:sz w:val="17"/>
              </w:rPr>
              <w:t>ppt_generator.py</w:t>
            </w:r>
          </w:p>
        </w:tc>
        <w:tc>
          <w:tcPr>
            <w:tcW w:type="dxa" w:w="864"/>
          </w:tcPr>
          <w:p>
            <w:r>
              <w:rPr>
                <w:sz w:val="17"/>
              </w:rPr>
              <w:t>4,845</w:t>
            </w:r>
          </w:p>
        </w:tc>
        <w:tc>
          <w:tcPr>
            <w:tcW w:type="dxa" w:w="5904"/>
          </w:tcPr>
          <w:p>
            <w:r>
              <w:rPr>
                <w:sz w:val="17"/>
              </w:rPr>
              <w:t>PowerPoint media plan generation</w:t>
            </w:r>
          </w:p>
        </w:tc>
      </w:tr>
      <w:tr>
        <w:tc>
          <w:tcPr>
            <w:tcW w:type="dxa" w:w="2880"/>
            <w:shd w:fill="F0F4FF" w:val="clear"/>
          </w:tcPr>
          <w:p>
            <w:r>
              <w:rPr>
                <w:sz w:val="17"/>
              </w:rPr>
              <w:t>research.py</w:t>
            </w:r>
          </w:p>
        </w:tc>
        <w:tc>
          <w:tcPr>
            <w:tcW w:type="dxa" w:w="864"/>
            <w:shd w:fill="F0F4FF" w:val="clear"/>
          </w:tcPr>
          <w:p>
            <w:r>
              <w:rPr>
                <w:sz w:val="17"/>
              </w:rPr>
              <w:t>3,244</w:t>
            </w:r>
          </w:p>
        </w:tc>
        <w:tc>
          <w:tcPr>
            <w:tcW w:type="dxa" w:w="5904"/>
            <w:shd w:fill="F0F4FF" w:val="clear"/>
          </w:tcPr>
          <w:p>
            <w:r>
              <w:rPr>
                <w:sz w:val="17"/>
              </w:rPr>
              <w:t>Market research, knowledge base, 42 industry sources</w:t>
            </w:r>
          </w:p>
        </w:tc>
      </w:tr>
      <w:tr>
        <w:tc>
          <w:tcPr>
            <w:tcW w:type="dxa" w:w="2880"/>
          </w:tcPr>
          <w:p>
            <w:r>
              <w:rPr>
                <w:sz w:val="17"/>
              </w:rPr>
              <w:t>data_orchestrator.py</w:t>
            </w:r>
          </w:p>
        </w:tc>
        <w:tc>
          <w:tcPr>
            <w:tcW w:type="dxa" w:w="864"/>
          </w:tcPr>
          <w:p>
            <w:r>
              <w:rPr>
                <w:sz w:val="17"/>
              </w:rPr>
              <w:t>2,815</w:t>
            </w:r>
          </w:p>
        </w:tc>
        <w:tc>
          <w:tcPr>
            <w:tcW w:type="dxa" w:w="5904"/>
          </w:tcPr>
          <w:p>
            <w:r>
              <w:rPr>
                <w:sz w:val="17"/>
              </w:rPr>
              <w:t>Unified data fetching, tier-aware fallback</w:t>
            </w:r>
          </w:p>
        </w:tc>
      </w:tr>
      <w:tr>
        <w:tc>
          <w:tcPr>
            <w:tcW w:type="dxa" w:w="2880"/>
            <w:shd w:fill="F0F4FF" w:val="clear"/>
          </w:tcPr>
          <w:p>
            <w:r>
              <w:rPr>
                <w:sz w:val="17"/>
              </w:rPr>
              <w:t>budget_engine.py</w:t>
            </w:r>
          </w:p>
        </w:tc>
        <w:tc>
          <w:tcPr>
            <w:tcW w:type="dxa" w:w="864"/>
            <w:shd w:fill="F0F4FF" w:val="clear"/>
          </w:tcPr>
          <w:p>
            <w:r>
              <w:rPr>
                <w:sz w:val="17"/>
              </w:rPr>
              <w:t>2,679</w:t>
            </w:r>
          </w:p>
        </w:tc>
        <w:tc>
          <w:tcPr>
            <w:tcW w:type="dxa" w:w="5904"/>
            <w:shd w:fill="F0F4FF" w:val="clear"/>
          </w:tcPr>
          <w:p>
            <w:r>
              <w:rPr>
                <w:sz w:val="17"/>
              </w:rPr>
              <w:t>Budget allocation, ROI projections, channel optimization</w:t>
            </w:r>
          </w:p>
        </w:tc>
      </w:tr>
      <w:tr>
        <w:tc>
          <w:tcPr>
            <w:tcW w:type="dxa" w:w="2880"/>
          </w:tcPr>
          <w:p>
            <w:r>
              <w:rPr>
                <w:sz w:val="17"/>
              </w:rPr>
              <w:t>data_synthesizer.py</w:t>
            </w:r>
          </w:p>
        </w:tc>
        <w:tc>
          <w:tcPr>
            <w:tcW w:type="dxa" w:w="864"/>
          </w:tcPr>
          <w:p>
            <w:r>
              <w:rPr>
                <w:sz w:val="17"/>
              </w:rPr>
              <w:t>2,532</w:t>
            </w:r>
          </w:p>
        </w:tc>
        <w:tc>
          <w:tcPr>
            <w:tcW w:type="dxa" w:w="5904"/>
          </w:tcPr>
          <w:p>
            <w:r>
              <w:rPr>
                <w:sz w:val="17"/>
              </w:rPr>
              <w:t>Multi-source data fusion, confidence scoring</w:t>
            </w:r>
          </w:p>
        </w:tc>
      </w:tr>
      <w:tr>
        <w:tc>
          <w:tcPr>
            <w:tcW w:type="dxa" w:w="2880"/>
            <w:shd w:fill="F0F4FF" w:val="clear"/>
          </w:tcPr>
          <w:p>
            <w:r>
              <w:rPr>
                <w:sz w:val="17"/>
              </w:rPr>
              <w:t>nova_slack.py</w:t>
            </w:r>
          </w:p>
        </w:tc>
        <w:tc>
          <w:tcPr>
            <w:tcW w:type="dxa" w:w="864"/>
            <w:shd w:fill="F0F4FF" w:val="clear"/>
          </w:tcPr>
          <w:p>
            <w:r>
              <w:rPr>
                <w:sz w:val="17"/>
              </w:rPr>
              <w:t>1,556</w:t>
            </w:r>
          </w:p>
        </w:tc>
        <w:tc>
          <w:tcPr>
            <w:tcW w:type="dxa" w:w="5904"/>
            <w:shd w:fill="F0F4FF" w:val="clear"/>
          </w:tcPr>
          <w:p>
            <w:r>
              <w:rPr>
                <w:sz w:val="17"/>
              </w:rPr>
              <w:t>Slack bot event handling, message formatting</w:t>
            </w:r>
          </w:p>
        </w:tc>
      </w:tr>
      <w:tr>
        <w:tc>
          <w:tcPr>
            <w:tcW w:type="dxa" w:w="2880"/>
          </w:tcPr>
          <w:p>
            <w:r>
              <w:rPr>
                <w:sz w:val="17"/>
              </w:rPr>
              <w:t>collar_intelligence.py</w:t>
            </w:r>
          </w:p>
        </w:tc>
        <w:tc>
          <w:tcPr>
            <w:tcW w:type="dxa" w:w="864"/>
          </w:tcPr>
          <w:p>
            <w:r>
              <w:rPr>
                <w:sz w:val="17"/>
              </w:rPr>
              <w:t>1,620</w:t>
            </w:r>
          </w:p>
        </w:tc>
        <w:tc>
          <w:tcPr>
            <w:tcW w:type="dxa" w:w="5904"/>
          </w:tcPr>
          <w:p>
            <w:r>
              <w:rPr>
                <w:sz w:val="17"/>
              </w:rPr>
              <w:t>Blue/white collar classification and strategy</w:t>
            </w:r>
          </w:p>
        </w:tc>
      </w:tr>
      <w:tr>
        <w:tc>
          <w:tcPr>
            <w:tcW w:type="dxa" w:w="2880"/>
            <w:shd w:fill="F0F4FF" w:val="clear"/>
          </w:tcPr>
          <w:p>
            <w:r>
              <w:rPr>
                <w:sz w:val="17"/>
              </w:rPr>
              <w:t>trend_engine.py</w:t>
            </w:r>
          </w:p>
        </w:tc>
        <w:tc>
          <w:tcPr>
            <w:tcW w:type="dxa" w:w="864"/>
            <w:shd w:fill="F0F4FF" w:val="clear"/>
          </w:tcPr>
          <w:p>
            <w:r>
              <w:rPr>
                <w:sz w:val="17"/>
              </w:rPr>
              <w:t>1,360</w:t>
            </w:r>
          </w:p>
        </w:tc>
        <w:tc>
          <w:tcPr>
            <w:tcW w:type="dxa" w:w="5904"/>
            <w:shd w:fill="F0F4FF" w:val="clear"/>
          </w:tcPr>
          <w:p>
            <w:r>
              <w:rPr>
                <w:sz w:val="17"/>
              </w:rPr>
              <w:t>CPC/CPA trends, seasonal patterns, forecasting</w:t>
            </w:r>
          </w:p>
        </w:tc>
      </w:tr>
      <w:tr>
        <w:tc>
          <w:tcPr>
            <w:tcW w:type="dxa" w:w="2880"/>
          </w:tcPr>
          <w:p>
            <w:r>
              <w:rPr>
                <w:sz w:val="17"/>
              </w:rPr>
              <w:t>standardizer.py</w:t>
            </w:r>
          </w:p>
        </w:tc>
        <w:tc>
          <w:tcPr>
            <w:tcW w:type="dxa" w:w="864"/>
          </w:tcPr>
          <w:p>
            <w:r>
              <w:rPr>
                <w:sz w:val="17"/>
              </w:rPr>
              <w:t>1,248</w:t>
            </w:r>
          </w:p>
        </w:tc>
        <w:tc>
          <w:tcPr>
            <w:tcW w:type="dxa" w:w="5904"/>
          </w:tcPr>
          <w:p>
            <w:r>
              <w:rPr>
                <w:sz w:val="17"/>
              </w:rPr>
              <w:t>Data normalization, schema validation</w:t>
            </w:r>
          </w:p>
        </w:tc>
      </w:tr>
      <w:tr>
        <w:tc>
          <w:tcPr>
            <w:tcW w:type="dxa" w:w="2880"/>
            <w:shd w:fill="F0F4FF" w:val="clear"/>
          </w:tcPr>
          <w:p>
            <w:r>
              <w:rPr>
                <w:sz w:val="17"/>
              </w:rPr>
              <w:t>generate_qc_audit_docx.py</w:t>
            </w:r>
          </w:p>
        </w:tc>
        <w:tc>
          <w:tcPr>
            <w:tcW w:type="dxa" w:w="864"/>
            <w:shd w:fill="F0F4FF" w:val="clear"/>
          </w:tcPr>
          <w:p>
            <w:r>
              <w:rPr>
                <w:sz w:val="17"/>
              </w:rPr>
              <w:t>1,303</w:t>
            </w:r>
          </w:p>
        </w:tc>
        <w:tc>
          <w:tcPr>
            <w:tcW w:type="dxa" w:w="5904"/>
            <w:shd w:fill="F0F4FF" w:val="clear"/>
          </w:tcPr>
          <w:p>
            <w:r>
              <w:rPr>
                <w:sz w:val="17"/>
              </w:rPr>
              <w:t>QC audit report generation (DOCX)</w:t>
            </w:r>
          </w:p>
        </w:tc>
      </w:tr>
      <w:tr>
        <w:tc>
          <w:tcPr>
            <w:tcW w:type="dxa" w:w="2880"/>
          </w:tcPr>
          <w:p>
            <w:r>
              <w:rPr>
                <w:sz w:val="17"/>
              </w:rPr>
              <w:t>eval_framework.py</w:t>
            </w:r>
          </w:p>
        </w:tc>
        <w:tc>
          <w:tcPr>
            <w:tcW w:type="dxa" w:w="864"/>
          </w:tcPr>
          <w:p>
            <w:r>
              <w:rPr>
                <w:sz w:val="17"/>
              </w:rPr>
              <w:t>1,227</w:t>
            </w:r>
          </w:p>
        </w:tc>
        <w:tc>
          <w:tcPr>
            <w:tcW w:type="dxa" w:w="5904"/>
          </w:tcPr>
          <w:p>
            <w:r>
              <w:rPr>
                <w:sz w:val="17"/>
              </w:rPr>
              <w:t>LLM evaluation framework</w:t>
            </w:r>
          </w:p>
        </w:tc>
      </w:tr>
      <w:tr>
        <w:tc>
          <w:tcPr>
            <w:tcW w:type="dxa" w:w="2880"/>
            <w:shd w:fill="F0F4FF" w:val="clear"/>
          </w:tcPr>
          <w:p>
            <w:r>
              <w:rPr>
                <w:sz w:val="17"/>
              </w:rPr>
              <w:t>data_contracts.py</w:t>
            </w:r>
          </w:p>
        </w:tc>
        <w:tc>
          <w:tcPr>
            <w:tcW w:type="dxa" w:w="864"/>
            <w:shd w:fill="F0F4FF" w:val="clear"/>
          </w:tcPr>
          <w:p>
            <w:r>
              <w:rPr>
                <w:sz w:val="17"/>
              </w:rPr>
              <w:t>1,226</w:t>
            </w:r>
          </w:p>
        </w:tc>
        <w:tc>
          <w:tcPr>
            <w:tcW w:type="dxa" w:w="5904"/>
            <w:shd w:fill="F0F4FF" w:val="clear"/>
          </w:tcPr>
          <w:p>
            <w:r>
              <w:rPr>
                <w:sz w:val="17"/>
              </w:rPr>
              <w:t>Data validation contracts</w:t>
            </w:r>
          </w:p>
        </w:tc>
      </w:tr>
      <w:tr>
        <w:tc>
          <w:tcPr>
            <w:tcW w:type="dxa" w:w="2880"/>
          </w:tcPr>
          <w:p>
            <w:r>
              <w:rPr>
                <w:sz w:val="17"/>
              </w:rPr>
              <w:t>generate_product_docx.py</w:t>
            </w:r>
          </w:p>
        </w:tc>
        <w:tc>
          <w:tcPr>
            <w:tcW w:type="dxa" w:w="864"/>
          </w:tcPr>
          <w:p>
            <w:r>
              <w:rPr>
                <w:sz w:val="17"/>
              </w:rPr>
              <w:t>927</w:t>
            </w:r>
          </w:p>
        </w:tc>
        <w:tc>
          <w:tcPr>
            <w:tcW w:type="dxa" w:w="5904"/>
          </w:tcPr>
          <w:p>
            <w:r>
              <w:rPr>
                <w:sz w:val="17"/>
              </w:rPr>
              <w:t>Product documentation generation</w:t>
            </w:r>
          </w:p>
        </w:tc>
      </w:tr>
      <w:tr>
        <w:tc>
          <w:tcPr>
            <w:tcW w:type="dxa" w:w="2880"/>
            <w:shd w:fill="F0F4FF" w:val="clear"/>
          </w:tcPr>
          <w:p>
            <w:r>
              <w:rPr>
                <w:sz w:val="17"/>
              </w:rPr>
              <w:t>regression_detector.py</w:t>
            </w:r>
          </w:p>
        </w:tc>
        <w:tc>
          <w:tcPr>
            <w:tcW w:type="dxa" w:w="864"/>
            <w:shd w:fill="F0F4FF" w:val="clear"/>
          </w:tcPr>
          <w:p>
            <w:r>
              <w:rPr>
                <w:sz w:val="17"/>
              </w:rPr>
              <w:t>886</w:t>
            </w:r>
          </w:p>
        </w:tc>
        <w:tc>
          <w:tcPr>
            <w:tcW w:type="dxa" w:w="5904"/>
            <w:shd w:fill="F0F4FF" w:val="clear"/>
          </w:tcPr>
          <w:p>
            <w:r>
              <w:rPr>
                <w:sz w:val="17"/>
              </w:rPr>
              <w:t>Quality regression detection</w:t>
            </w:r>
          </w:p>
        </w:tc>
      </w:tr>
      <w:tr>
        <w:tc>
          <w:tcPr>
            <w:tcW w:type="dxa" w:w="2880"/>
          </w:tcPr>
          <w:p>
            <w:r>
              <w:rPr>
                <w:sz w:val="17"/>
              </w:rPr>
              <w:t>data_matrix_monitor.py</w:t>
            </w:r>
          </w:p>
        </w:tc>
        <w:tc>
          <w:tcPr>
            <w:tcW w:type="dxa" w:w="864"/>
          </w:tcPr>
          <w:p>
            <w:r>
              <w:rPr>
                <w:sz w:val="17"/>
              </w:rPr>
              <w:t>743</w:t>
            </w:r>
          </w:p>
        </w:tc>
        <w:tc>
          <w:tcPr>
            <w:tcW w:type="dxa" w:w="5904"/>
          </w:tcPr>
          <w:p>
            <w:r>
              <w:rPr>
                <w:sz w:val="17"/>
              </w:rPr>
              <w:t>Data source health monitoring</w:t>
            </w:r>
          </w:p>
        </w:tc>
      </w:tr>
      <w:tr>
        <w:tc>
          <w:tcPr>
            <w:tcW w:type="dxa" w:w="2880"/>
            <w:shd w:fill="F0F4FF" w:val="clear"/>
          </w:tcPr>
          <w:p>
            <w:r>
              <w:rPr>
                <w:sz w:val="17"/>
              </w:rPr>
              <w:t>email_alerts.py</w:t>
            </w:r>
          </w:p>
        </w:tc>
        <w:tc>
          <w:tcPr>
            <w:tcW w:type="dxa" w:w="864"/>
            <w:shd w:fill="F0F4FF" w:val="clear"/>
          </w:tcPr>
          <w:p>
            <w:r>
              <w:rPr>
                <w:sz w:val="17"/>
              </w:rPr>
              <w:t>701</w:t>
            </w:r>
          </w:p>
        </w:tc>
        <w:tc>
          <w:tcPr>
            <w:tcW w:type="dxa" w:w="5904"/>
            <w:shd w:fill="F0F4FF" w:val="clear"/>
          </w:tcPr>
          <w:p>
            <w:r>
              <w:rPr>
                <w:sz w:val="17"/>
              </w:rPr>
              <w:t>Email alerting via Resend</w:t>
            </w:r>
          </w:p>
        </w:tc>
      </w:tr>
      <w:tr>
        <w:tc>
          <w:tcPr>
            <w:tcW w:type="dxa" w:w="2880"/>
          </w:tcPr>
          <w:p>
            <w:r>
              <w:rPr>
                <w:sz w:val="17"/>
              </w:rPr>
              <w:t>grafana_logger.py</w:t>
            </w:r>
          </w:p>
        </w:tc>
        <w:tc>
          <w:tcPr>
            <w:tcW w:type="dxa" w:w="864"/>
          </w:tcPr>
          <w:p>
            <w:r>
              <w:rPr>
                <w:sz w:val="17"/>
              </w:rPr>
              <w:t>535</w:t>
            </w:r>
          </w:p>
        </w:tc>
        <w:tc>
          <w:tcPr>
            <w:tcW w:type="dxa" w:w="5904"/>
          </w:tcPr>
          <w:p>
            <w:r>
              <w:rPr>
                <w:sz w:val="17"/>
              </w:rPr>
              <w:t>Grafana Loki log shipping</w:t>
            </w:r>
          </w:p>
        </w:tc>
      </w:tr>
      <w:tr>
        <w:tc>
          <w:tcPr>
            <w:tcW w:type="dxa" w:w="2880"/>
            <w:shd w:fill="F0F4FF" w:val="clear"/>
          </w:tcPr>
          <w:p>
            <w:r>
              <w:rPr>
                <w:sz w:val="17"/>
              </w:rPr>
              <w:t>supabase_cache.py</w:t>
            </w:r>
          </w:p>
        </w:tc>
        <w:tc>
          <w:tcPr>
            <w:tcW w:type="dxa" w:w="864"/>
            <w:shd w:fill="F0F4FF" w:val="clear"/>
          </w:tcPr>
          <w:p>
            <w:r>
              <w:rPr>
                <w:sz w:val="17"/>
              </w:rPr>
              <w:t>915</w:t>
            </w:r>
          </w:p>
        </w:tc>
        <w:tc>
          <w:tcPr>
            <w:tcW w:type="dxa" w:w="5904"/>
            <w:shd w:fill="F0F4FF" w:val="clear"/>
          </w:tcPr>
          <w:p>
            <w:r>
              <w:rPr>
                <w:sz w:val="17"/>
              </w:rPr>
              <w:t>Supabase persistent caching</w:t>
            </w:r>
          </w:p>
        </w:tc>
      </w:tr>
      <w:tr>
        <w:tc>
          <w:tcPr>
            <w:tcW w:type="dxa" w:w="2880"/>
          </w:tcPr>
          <w:p>
            <w:r>
              <w:rPr>
                <w:sz w:val="17"/>
              </w:rPr>
              <w:t>shared_utils.py</w:t>
            </w:r>
          </w:p>
        </w:tc>
        <w:tc>
          <w:tcPr>
            <w:tcW w:type="dxa" w:w="864"/>
          </w:tcPr>
          <w:p>
            <w:r>
              <w:rPr>
                <w:sz w:val="17"/>
              </w:rPr>
              <w:t>254</w:t>
            </w:r>
          </w:p>
        </w:tc>
        <w:tc>
          <w:tcPr>
            <w:tcW w:type="dxa" w:w="5904"/>
          </w:tcPr>
          <w:p>
            <w:r>
              <w:rPr>
                <w:sz w:val="17"/>
              </w:rPr>
              <w:t>Shared utility functions</w:t>
            </w:r>
          </w:p>
        </w:tc>
      </w:tr>
    </w:tbl>
    <w:p/>
    <w:p>
      <w:pPr>
        <w:pStyle w:val="Heading2"/>
      </w:pPr>
      <w:r>
        <w:rPr>
          <w:color w:val="1E1E2E"/>
        </w:rPr>
        <w:t>2.2. Request Flow</w:t>
      </w:r>
    </w:p>
    <w:p>
      <w:pPr>
        <w:spacing w:after="120"/>
      </w:pPr>
      <w:r>
        <w:rPr>
          <w:color w:val="1E1E2E"/>
          <w:sz w:val="20"/>
        </w:rPr>
        <w:t>User Query Processing (4-tier routing):</w:t>
      </w:r>
    </w:p>
    <w:p>
      <w:pPr>
        <w:pStyle w:val="ListBullet"/>
        <w:spacing w:after="40"/>
        <w:ind w:left="720"/>
      </w:pPr>
      <w:r>
        <w:rPr>
          <w:sz w:val="20"/>
        </w:rPr>
        <w:t>Path A: Simple/conversational queries -&gt; Free LLM providers (no tools, $0)</w:t>
      </w:r>
    </w:p>
    <w:p>
      <w:pPr>
        <w:pStyle w:val="ListBullet"/>
        <w:spacing w:after="40"/>
        <w:ind w:left="720"/>
      </w:pPr>
      <w:r>
        <w:rPr>
          <w:sz w:val="20"/>
        </w:rPr>
        <w:t>Path B: Tool-use queries -&gt; Free LLM providers WITH tools ($0)</w:t>
      </w:r>
    </w:p>
    <w:p>
      <w:pPr>
        <w:pStyle w:val="ListBullet"/>
        <w:spacing w:after="40"/>
        <w:ind w:left="720"/>
      </w:pPr>
      <w:r>
        <w:rPr>
          <w:sz w:val="20"/>
        </w:rPr>
        <w:t>Path C: Claude API -&gt; Last-resort paid fallback (only if Path A/B fail)</w:t>
      </w:r>
    </w:p>
    <w:p>
      <w:pPr>
        <w:pStyle w:val="ListBullet"/>
        <w:spacing w:after="40"/>
        <w:ind w:left="720"/>
      </w:pPr>
      <w:r>
        <w:rPr>
          <w:sz w:val="20"/>
        </w:rPr>
        <w:t>Path D: Rule-based fallback -&gt; keyword matching + curated knowledge base</w:t>
      </w:r>
    </w:p>
    <w:p>
      <w:pPr>
        <w:spacing w:after="120"/>
      </w:pPr>
      <w:r>
        <w:rPr>
          <w:color w:val="1E1E2E"/>
          <w:sz w:val="20"/>
        </w:rPr>
        <w:t>Media Plan Generation Pipeline:</w:t>
      </w:r>
    </w:p>
    <w:p>
      <w:pPr>
        <w:pStyle w:val="ListBullet"/>
        <w:spacing w:after="40"/>
        <w:ind w:left="720"/>
      </w:pPr>
      <w:r>
        <w:rPr>
          <w:sz w:val="20"/>
        </w:rPr>
        <w:t>POST /api/generate -&gt; async job creation -&gt; data enrichment (30 APIs) -&gt; LLM synthesis -&gt; Excel/PPT generation -&gt; download via /api/jobs/{id}</w:t>
      </w:r>
    </w:p>
    <w:p>
      <w:r>
        <w:br w:type="page"/>
      </w:r>
    </w:p>
    <w:p>
      <w:pPr>
        <w:pStyle w:val="Heading1"/>
      </w:pPr>
      <w:r>
        <w:rPr>
          <w:color w:val="1E1E2E"/>
        </w:rPr>
        <w:t>3. v3.4 Feature: Free LLM Tool Calling</w:t>
      </w:r>
    </w:p>
    <w:p>
      <w:pPr>
        <w:spacing w:after="120"/>
      </w:pPr>
      <w:r>
        <w:rPr>
          <w:color w:val="1E1E2E"/>
          <w:sz w:val="20"/>
        </w:rPr>
        <w:t>The headline feature of v3.4 is the migration of Nova's tool-calling pipeline from Claude Sonnet (Anthropic, paid) to free LLM providers. Previously, any query requiring data lookups (CPC benchmarks, salary data, location profiles, etc.) was forced to Claude regardless of cost. Now, 8 free OpenAI-compatible providers handle tool calling first, with Claude available only as a last resort.</w:t>
      </w:r>
    </w:p>
    <w:p>
      <w:pPr>
        <w:pStyle w:val="Heading2"/>
      </w:pPr>
      <w:r>
        <w:rPr>
          <w:color w:val="1E1E2E"/>
        </w:rPr>
        <w:t>3.1. Technical Implementation</w:t>
      </w:r>
    </w:p>
    <w:p>
      <w:pPr>
        <w:spacing w:after="120"/>
      </w:pPr>
      <w:r>
        <w:rPr>
          <w:color w:val="1E1E2E"/>
          <w:sz w:val="20"/>
        </w:rPr>
        <w:t>Changes to llm_router.py:</w:t>
      </w:r>
    </w:p>
    <w:p>
      <w:pPr>
        <w:spacing w:after="80"/>
      </w:pPr>
      <w:r>
        <w:rPr>
          <w:b/>
          <w:sz w:val="20"/>
        </w:rPr>
        <w:t xml:space="preserve">_convert_tools_anthropic_to_openai() -- </w:t>
      </w:r>
      <w:r>
        <w:rPr>
          <w:sz w:val="20"/>
        </w:rPr>
        <w:t>New helper function that converts Anthropic tool format (name + input_schema) to OpenAI function-calling format (type: function, function: {name, parameters}). Strips Anthropic-specific keys like cache_control.</w:t>
      </w:r>
    </w:p>
    <w:p>
      <w:pPr>
        <w:spacing w:after="80"/>
      </w:pPr>
      <w:r>
        <w:rPr>
          <w:b/>
          <w:sz w:val="20"/>
        </w:rPr>
        <w:t xml:space="preserve">_build_openai_request() -- </w:t>
      </w:r>
      <w:r>
        <w:rPr>
          <w:sz w:val="20"/>
        </w:rPr>
        <w:t>Extended to accept tools parameter. Handles tool result messages (role=tool), assistant messages with tool_calls, and adds converted tools to payload with tool_choice=auto.</w:t>
      </w:r>
    </w:p>
    <w:p>
      <w:pPr>
        <w:spacing w:after="80"/>
      </w:pPr>
      <w:r>
        <w:rPr>
          <w:b/>
          <w:sz w:val="20"/>
        </w:rPr>
        <w:t xml:space="preserve">_parse_openai_response() -- </w:t>
      </w:r>
      <w:r>
        <w:rPr>
          <w:sz w:val="20"/>
        </w:rPr>
        <w:t>Extended to detect and return tool_calls from response. Preserves raw_message for conversation threading.</w:t>
      </w:r>
    </w:p>
    <w:p>
      <w:pPr>
        <w:spacing w:after="80"/>
      </w:pPr>
      <w:r>
        <w:rPr>
          <w:b/>
          <w:sz w:val="20"/>
        </w:rPr>
        <w:t xml:space="preserve">call_llm() routing -- </w:t>
      </w:r>
      <w:r>
        <w:rPr>
          <w:sz w:val="20"/>
        </w:rPr>
        <w:t>Removed forced Claude routing for tools (was: if tools: force_provider = CLAUDE). Updated success detection to include tool_calls.</w:t>
      </w:r>
    </w:p>
    <w:p>
      <w:pPr>
        <w:spacing w:after="120"/>
      </w:pPr>
      <w:r>
        <w:rPr>
          <w:color w:val="1E1E2E"/>
          <w:sz w:val="20"/>
        </w:rPr>
        <w:t>Changes to nova.py:</w:t>
      </w:r>
    </w:p>
    <w:p>
      <w:pPr>
        <w:spacing w:after="80"/>
      </w:pPr>
      <w:r>
        <w:rPr>
          <w:b/>
          <w:sz w:val="20"/>
        </w:rPr>
        <w:t xml:space="preserve">_chat_with_free_llm_tools() -- </w:t>
      </w:r>
      <w:r>
        <w:rPr>
          <w:sz w:val="20"/>
        </w:rPr>
        <w:t>New method (~150 lines). Multi-turn tool iteration loop with max 3 iterations. Provider lock-in ensures same provider handles all iterations. Includes paid-provider guard, JSON parse safety, quality gate.</w:t>
      </w:r>
    </w:p>
    <w:p>
      <w:pPr>
        <w:spacing w:after="80"/>
      </w:pPr>
      <w:r>
        <w:rPr>
          <w:b/>
          <w:sz w:val="20"/>
        </w:rPr>
        <w:t xml:space="preserve">_tool_handler_map() / _get_tool_handler_names() -- </w:t>
      </w:r>
      <w:r>
        <w:rPr>
          <w:sz w:val="20"/>
        </w:rPr>
        <w:t>Centralized tool handler registry. Eliminates duplicated tool name validation. Used by both execute_tool() and free LLM tool path.</w:t>
      </w:r>
    </w:p>
    <w:p>
      <w:pPr>
        <w:spacing w:after="80"/>
      </w:pPr>
      <w:r>
        <w:rPr>
          <w:b/>
          <w:sz w:val="20"/>
        </w:rPr>
        <w:t xml:space="preserve">chat() routing -- </w:t>
      </w:r>
      <w:r>
        <w:rPr>
          <w:sz w:val="20"/>
        </w:rPr>
        <w:t>Updated 4-tier routing: simple -&gt; free+tools -&gt; Claude -&gt; rule-based. Free LLM with tools is now Path B, tried before Claude (Path C).</w:t>
      </w:r>
    </w:p>
    <w:p>
      <w:pPr>
        <w:spacing w:after="80"/>
      </w:pPr>
      <w:r>
        <w:rPr>
          <w:b/>
          <w:sz w:val="20"/>
        </w:rPr>
        <w:t xml:space="preserve">_FREE_TOOL_PROVIDERS -- </w:t>
      </w:r>
      <w:r>
        <w:rPr>
          <w:sz w:val="20"/>
        </w:rPr>
        <w:t>Constant listing 8 free providers that support OpenAI-compatible tool calling: groq, cerebras, mistral, xai, sambanova, openrouter, nvidia_nim, cloudflare.</w:t>
      </w:r>
    </w:p>
    <w:p>
      <w:pPr>
        <w:pStyle w:val="Heading2"/>
      </w:pPr>
      <w:r>
        <w:rPr>
          <w:color w:val="1E1E2E"/>
        </w:rPr>
        <w:t>3.2. Tool Format Conversion</w:t>
      </w:r>
    </w:p>
    <w:p>
      <w:pPr>
        <w:spacing w:after="120"/>
      </w:pPr>
      <w:r>
        <w:rPr>
          <w:color w:val="1E1E2E"/>
          <w:sz w:val="20"/>
        </w:rPr>
        <w:t>Anthropic and OpenAI use different tool definition formats. The router automatically converts between them:</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1728"/>
            <w:shd w:fill="1A56DB" w:val="clear"/>
          </w:tcPr>
          <w:p>
            <w:pPr>
              <w:jc w:val="left"/>
            </w:pPr>
            <w:r>
              <w:rPr>
                <w:b/>
                <w:color w:val="FFFFFF"/>
                <w:sz w:val="18"/>
              </w:rPr>
              <w:t>Aspect</w:t>
            </w:r>
          </w:p>
        </w:tc>
        <w:tc>
          <w:tcPr>
            <w:tcW w:type="dxa" w:w="3600"/>
            <w:shd w:fill="1A56DB" w:val="clear"/>
          </w:tcPr>
          <w:p>
            <w:pPr>
              <w:jc w:val="left"/>
            </w:pPr>
            <w:r>
              <w:rPr>
                <w:b/>
                <w:color w:val="FFFFFF"/>
                <w:sz w:val="18"/>
              </w:rPr>
              <w:t>Anthropic Format</w:t>
            </w:r>
          </w:p>
        </w:tc>
        <w:tc>
          <w:tcPr>
            <w:tcW w:type="dxa" w:w="4320"/>
            <w:shd w:fill="1A56DB" w:val="clear"/>
          </w:tcPr>
          <w:p>
            <w:pPr>
              <w:jc w:val="left"/>
            </w:pPr>
            <w:r>
              <w:rPr>
                <w:b/>
                <w:color w:val="FFFFFF"/>
                <w:sz w:val="18"/>
              </w:rPr>
              <w:t>OpenAI Format</w:t>
            </w:r>
          </w:p>
        </w:tc>
      </w:tr>
      <w:tr>
        <w:tc>
          <w:tcPr>
            <w:tcW w:type="dxa" w:w="1728"/>
          </w:tcPr>
          <w:p>
            <w:r>
              <w:rPr>
                <w:sz w:val="17"/>
              </w:rPr>
              <w:t>Wrapper</w:t>
            </w:r>
          </w:p>
        </w:tc>
        <w:tc>
          <w:tcPr>
            <w:tcW w:type="dxa" w:w="3600"/>
          </w:tcPr>
          <w:p>
            <w:r>
              <w:rPr>
                <w:sz w:val="17"/>
              </w:rPr>
              <w:t>{ name, description, input_schema }</w:t>
            </w:r>
          </w:p>
        </w:tc>
        <w:tc>
          <w:tcPr>
            <w:tcW w:type="dxa" w:w="4320"/>
          </w:tcPr>
          <w:p>
            <w:r>
              <w:rPr>
                <w:sz w:val="17"/>
              </w:rPr>
              <w:t>{ type: "function", function: { name, description, parameters } }</w:t>
            </w:r>
          </w:p>
        </w:tc>
      </w:tr>
      <w:tr>
        <w:tc>
          <w:tcPr>
            <w:tcW w:type="dxa" w:w="1728"/>
            <w:shd w:fill="F0F4FF" w:val="clear"/>
          </w:tcPr>
          <w:p>
            <w:r>
              <w:rPr>
                <w:sz w:val="17"/>
              </w:rPr>
              <w:t>Schema key</w:t>
            </w:r>
          </w:p>
        </w:tc>
        <w:tc>
          <w:tcPr>
            <w:tcW w:type="dxa" w:w="3600"/>
            <w:shd w:fill="F0F4FF" w:val="clear"/>
          </w:tcPr>
          <w:p>
            <w:r>
              <w:rPr>
                <w:sz w:val="17"/>
              </w:rPr>
              <w:t>input_schema</w:t>
            </w:r>
          </w:p>
        </w:tc>
        <w:tc>
          <w:tcPr>
            <w:tcW w:type="dxa" w:w="4320"/>
            <w:shd w:fill="F0F4FF" w:val="clear"/>
          </w:tcPr>
          <w:p>
            <w:r>
              <w:rPr>
                <w:sz w:val="17"/>
              </w:rPr>
              <w:t>parameters</w:t>
            </w:r>
          </w:p>
        </w:tc>
      </w:tr>
      <w:tr>
        <w:tc>
          <w:tcPr>
            <w:tcW w:type="dxa" w:w="1728"/>
          </w:tcPr>
          <w:p>
            <w:r>
              <w:rPr>
                <w:sz w:val="17"/>
              </w:rPr>
              <w:t>Extra keys</w:t>
            </w:r>
          </w:p>
        </w:tc>
        <w:tc>
          <w:tcPr>
            <w:tcW w:type="dxa" w:w="3600"/>
          </w:tcPr>
          <w:p>
            <w:r>
              <w:rPr>
                <w:sz w:val="17"/>
              </w:rPr>
              <w:t>cache_control (stripped)</w:t>
            </w:r>
          </w:p>
        </w:tc>
        <w:tc>
          <w:tcPr>
            <w:tcW w:type="dxa" w:w="4320"/>
          </w:tcPr>
          <w:p>
            <w:r>
              <w:rPr>
                <w:sz w:val="17"/>
              </w:rPr>
              <w:t>None</w:t>
            </w:r>
          </w:p>
        </w:tc>
      </w:tr>
      <w:tr>
        <w:tc>
          <w:tcPr>
            <w:tcW w:type="dxa" w:w="1728"/>
            <w:shd w:fill="F0F4FF" w:val="clear"/>
          </w:tcPr>
          <w:p>
            <w:r>
              <w:rPr>
                <w:sz w:val="17"/>
              </w:rPr>
              <w:t>Tool choice</w:t>
            </w:r>
          </w:p>
        </w:tc>
        <w:tc>
          <w:tcPr>
            <w:tcW w:type="dxa" w:w="3600"/>
            <w:shd w:fill="F0F4FF" w:val="clear"/>
          </w:tcPr>
          <w:p>
            <w:r>
              <w:rPr>
                <w:sz w:val="17"/>
              </w:rPr>
              <w:t>Not in payload</w:t>
            </w:r>
          </w:p>
        </w:tc>
        <w:tc>
          <w:tcPr>
            <w:tcW w:type="dxa" w:w="4320"/>
            <w:shd w:fill="F0F4FF" w:val="clear"/>
          </w:tcPr>
          <w:p>
            <w:r>
              <w:rPr>
                <w:sz w:val="17"/>
              </w:rPr>
              <w:t>tool_choice: "auto"</w:t>
            </w:r>
          </w:p>
        </w:tc>
      </w:tr>
      <w:tr>
        <w:tc>
          <w:tcPr>
            <w:tcW w:type="dxa" w:w="1728"/>
          </w:tcPr>
          <w:p>
            <w:r>
              <w:rPr>
                <w:sz w:val="17"/>
              </w:rPr>
              <w:t>Response</w:t>
            </w:r>
          </w:p>
        </w:tc>
        <w:tc>
          <w:tcPr>
            <w:tcW w:type="dxa" w:w="3600"/>
          </w:tcPr>
          <w:p>
            <w:r>
              <w:rPr>
                <w:sz w:val="17"/>
              </w:rPr>
              <w:t>content[].type=tool_use</w:t>
            </w:r>
          </w:p>
        </w:tc>
        <w:tc>
          <w:tcPr>
            <w:tcW w:type="dxa" w:w="4320"/>
          </w:tcPr>
          <w:p>
            <w:r>
              <w:rPr>
                <w:sz w:val="17"/>
              </w:rPr>
              <w:t>message.tool_calls[].function</w:t>
            </w:r>
          </w:p>
        </w:tc>
      </w:tr>
      <w:tr>
        <w:tc>
          <w:tcPr>
            <w:tcW w:type="dxa" w:w="1728"/>
            <w:shd w:fill="F0F4FF" w:val="clear"/>
          </w:tcPr>
          <w:p>
            <w:r>
              <w:rPr>
                <w:sz w:val="17"/>
              </w:rPr>
              <w:t>Arguments</w:t>
            </w:r>
          </w:p>
        </w:tc>
        <w:tc>
          <w:tcPr>
            <w:tcW w:type="dxa" w:w="3600"/>
            <w:shd w:fill="F0F4FF" w:val="clear"/>
          </w:tcPr>
          <w:p>
            <w:r>
              <w:rPr>
                <w:sz w:val="17"/>
              </w:rPr>
              <w:t>content[].input (dict)</w:t>
            </w:r>
          </w:p>
        </w:tc>
        <w:tc>
          <w:tcPr>
            <w:tcW w:type="dxa" w:w="4320"/>
            <w:shd w:fill="F0F4FF" w:val="clear"/>
          </w:tcPr>
          <w:p>
            <w:r>
              <w:rPr>
                <w:sz w:val="17"/>
              </w:rPr>
              <w:t>function.arguments (JSON string)</w:t>
            </w:r>
          </w:p>
        </w:tc>
      </w:tr>
    </w:tbl>
    <w:p/>
    <w:p>
      <w:pPr>
        <w:pStyle w:val="Heading2"/>
      </w:pPr>
      <w:r>
        <w:rPr>
          <w:color w:val="1E1E2E"/>
        </w:rPr>
        <w:t>3.3. Cost Impact</w:t>
      </w:r>
    </w:p>
    <w:tbl>
      <w:tblPr>
        <w:tblW w:type="auto" w:w="0"/>
        <w:jc w:val="left"/>
        <w:tblLayout w:type="autofit"/>
        <w:tblLook w:firstColumn="1" w:firstRow="1" w:lastColumn="0" w:lastRow="0" w:noHBand="0" w:noVBand="1" w:val="04A0"/>
      </w:tblPr>
      <w:tblGrid>
        <w:gridCol w:w="2412"/>
        <w:gridCol w:w="2412"/>
        <w:gridCol w:w="2412"/>
        <w:gridCol w:w="2412"/>
      </w:tblGrid>
      <w:tr>
        <w:trPr>
          <w:trHeight w:val="560" w:hRule="atLeast"/>
        </w:trPr>
        <w:tc>
          <w:tcPr>
            <w:tcW w:type="dxa" w:w="3168"/>
            <w:shd w:fill="1A56DB" w:val="clear"/>
          </w:tcPr>
          <w:p>
            <w:pPr>
              <w:jc w:val="left"/>
            </w:pPr>
            <w:r>
              <w:rPr>
                <w:b/>
                <w:color w:val="FFFFFF"/>
                <w:sz w:val="18"/>
              </w:rPr>
              <w:t>Query Type</w:t>
            </w:r>
          </w:p>
        </w:tc>
        <w:tc>
          <w:tcPr>
            <w:tcW w:type="dxa" w:w="2304"/>
            <w:shd w:fill="1A56DB" w:val="clear"/>
          </w:tcPr>
          <w:p>
            <w:pPr>
              <w:jc w:val="left"/>
            </w:pPr>
            <w:r>
              <w:rPr>
                <w:b/>
                <w:color w:val="FFFFFF"/>
                <w:sz w:val="18"/>
              </w:rPr>
              <w:t>Before v3.4</w:t>
            </w:r>
          </w:p>
        </w:tc>
        <w:tc>
          <w:tcPr>
            <w:tcW w:type="dxa" w:w="2592"/>
            <w:shd w:fill="1A56DB" w:val="clear"/>
          </w:tcPr>
          <w:p>
            <w:pPr>
              <w:jc w:val="left"/>
            </w:pPr>
            <w:r>
              <w:rPr>
                <w:b/>
                <w:color w:val="FFFFFF"/>
                <w:sz w:val="18"/>
              </w:rPr>
              <w:t>After v3.4</w:t>
            </w:r>
          </w:p>
        </w:tc>
        <w:tc>
          <w:tcPr>
            <w:tcW w:type="dxa" w:w="1584"/>
            <w:shd w:fill="1A56DB" w:val="clear"/>
          </w:tcPr>
          <w:p>
            <w:pPr>
              <w:jc w:val="left"/>
            </w:pPr>
            <w:r>
              <w:rPr>
                <w:b/>
                <w:color w:val="FFFFFF"/>
                <w:sz w:val="18"/>
              </w:rPr>
              <w:t>Savings</w:t>
            </w:r>
          </w:p>
        </w:tc>
      </w:tr>
      <w:tr>
        <w:tc>
          <w:tcPr>
            <w:tcW w:type="dxa" w:w="3168"/>
          </w:tcPr>
          <w:p>
            <w:r>
              <w:rPr>
                <w:sz w:val="17"/>
              </w:rPr>
              <w:t>Simple/conversational</w:t>
            </w:r>
          </w:p>
        </w:tc>
        <w:tc>
          <w:tcPr>
            <w:tcW w:type="dxa" w:w="2304"/>
          </w:tcPr>
          <w:p>
            <w:r>
              <w:rPr>
                <w:sz w:val="17"/>
              </w:rPr>
              <w:t>$0 (free LLM)</w:t>
            </w:r>
          </w:p>
        </w:tc>
        <w:tc>
          <w:tcPr>
            <w:tcW w:type="dxa" w:w="2592"/>
          </w:tcPr>
          <w:p>
            <w:r>
              <w:rPr>
                <w:sz w:val="17"/>
              </w:rPr>
              <w:t>$0 (free LLM)</w:t>
            </w:r>
          </w:p>
        </w:tc>
        <w:tc>
          <w:tcPr>
            <w:tcW w:type="dxa" w:w="1584"/>
          </w:tcPr>
          <w:p>
            <w:r>
              <w:rPr>
                <w:sz w:val="17"/>
              </w:rPr>
              <w:t>No change</w:t>
            </w:r>
          </w:p>
        </w:tc>
      </w:tr>
      <w:tr>
        <w:tc>
          <w:tcPr>
            <w:tcW w:type="dxa" w:w="3168"/>
            <w:shd w:fill="F0F4FF" w:val="clear"/>
          </w:tcPr>
          <w:p>
            <w:r>
              <w:rPr>
                <w:sz w:val="17"/>
              </w:rPr>
              <w:t>Tool-calling (1 iteration)</w:t>
            </w:r>
          </w:p>
        </w:tc>
        <w:tc>
          <w:tcPr>
            <w:tcW w:type="dxa" w:w="2304"/>
            <w:shd w:fill="F0F4FF" w:val="clear"/>
          </w:tcPr>
          <w:p>
            <w:r>
              <w:rPr>
                <w:sz w:val="17"/>
              </w:rPr>
              <w:t>~$0.003 (Claude)</w:t>
            </w:r>
          </w:p>
        </w:tc>
        <w:tc>
          <w:tcPr>
            <w:tcW w:type="dxa" w:w="2592"/>
            <w:shd w:fill="F0F4FF" w:val="clear"/>
          </w:tcPr>
          <w:p>
            <w:r>
              <w:rPr>
                <w:sz w:val="17"/>
              </w:rPr>
              <w:t>$0 (free LLM)</w:t>
            </w:r>
          </w:p>
        </w:tc>
        <w:tc>
          <w:tcPr>
            <w:tcW w:type="dxa" w:w="1584"/>
            <w:shd w:fill="F0F4FF" w:val="clear"/>
          </w:tcPr>
          <w:p>
            <w:r>
              <w:rPr>
                <w:sz w:val="17"/>
              </w:rPr>
              <w:t>100%</w:t>
            </w:r>
          </w:p>
        </w:tc>
      </w:tr>
      <w:tr>
        <w:tc>
          <w:tcPr>
            <w:tcW w:type="dxa" w:w="3168"/>
          </w:tcPr>
          <w:p>
            <w:r>
              <w:rPr>
                <w:sz w:val="17"/>
              </w:rPr>
              <w:t>Tool-calling (3 iterations)</w:t>
            </w:r>
          </w:p>
        </w:tc>
        <w:tc>
          <w:tcPr>
            <w:tcW w:type="dxa" w:w="2304"/>
          </w:tcPr>
          <w:p>
            <w:r>
              <w:rPr>
                <w:sz w:val="17"/>
              </w:rPr>
              <w:t>~$0.009 (Claude)</w:t>
            </w:r>
          </w:p>
        </w:tc>
        <w:tc>
          <w:tcPr>
            <w:tcW w:type="dxa" w:w="2592"/>
          </w:tcPr>
          <w:p>
            <w:r>
              <w:rPr>
                <w:sz w:val="17"/>
              </w:rPr>
              <w:t>$0 (free LLM)</w:t>
            </w:r>
          </w:p>
        </w:tc>
        <w:tc>
          <w:tcPr>
            <w:tcW w:type="dxa" w:w="1584"/>
          </w:tcPr>
          <w:p>
            <w:r>
              <w:rPr>
                <w:sz w:val="17"/>
              </w:rPr>
              <w:t>100%</w:t>
            </w:r>
          </w:p>
        </w:tc>
      </w:tr>
      <w:tr>
        <w:tc>
          <w:tcPr>
            <w:tcW w:type="dxa" w:w="3168"/>
            <w:shd w:fill="F0F4FF" w:val="clear"/>
          </w:tcPr>
          <w:p>
            <w:r>
              <w:rPr>
                <w:sz w:val="17"/>
              </w:rPr>
              <w:t>Complex tool chains (8 iter)</w:t>
            </w:r>
          </w:p>
        </w:tc>
        <w:tc>
          <w:tcPr>
            <w:tcW w:type="dxa" w:w="2304"/>
            <w:shd w:fill="F0F4FF" w:val="clear"/>
          </w:tcPr>
          <w:p>
            <w:r>
              <w:rPr>
                <w:sz w:val="17"/>
              </w:rPr>
              <w:t>~$0.024 (Claude)</w:t>
            </w:r>
          </w:p>
        </w:tc>
        <w:tc>
          <w:tcPr>
            <w:tcW w:type="dxa" w:w="2592"/>
            <w:shd w:fill="F0F4FF" w:val="clear"/>
          </w:tcPr>
          <w:p>
            <w:r>
              <w:rPr>
                <w:sz w:val="17"/>
              </w:rPr>
              <w:t>$0 free / $0.024 fallback</w:t>
            </w:r>
          </w:p>
        </w:tc>
        <w:tc>
          <w:tcPr>
            <w:tcW w:type="dxa" w:w="1584"/>
            <w:shd w:fill="F0F4FF" w:val="clear"/>
          </w:tcPr>
          <w:p>
            <w:r>
              <w:rPr>
                <w:sz w:val="17"/>
              </w:rPr>
              <w:t>~90%</w:t>
            </w:r>
          </w:p>
        </w:tc>
      </w:tr>
      <w:tr>
        <w:tc>
          <w:tcPr>
            <w:tcW w:type="dxa" w:w="3168"/>
          </w:tcPr>
          <w:p>
            <w:r>
              <w:rPr>
                <w:sz w:val="17"/>
              </w:rPr>
              <w:t>Verification</w:t>
            </w:r>
          </w:p>
        </w:tc>
        <w:tc>
          <w:tcPr>
            <w:tcW w:type="dxa" w:w="2304"/>
          </w:tcPr>
          <w:p>
            <w:r>
              <w:rPr>
                <w:sz w:val="17"/>
              </w:rPr>
              <w:t>$0 (Gemini)</w:t>
            </w:r>
          </w:p>
        </w:tc>
        <w:tc>
          <w:tcPr>
            <w:tcW w:type="dxa" w:w="2592"/>
          </w:tcPr>
          <w:p>
            <w:r>
              <w:rPr>
                <w:sz w:val="17"/>
              </w:rPr>
              <w:t>$0 (Gemini)</w:t>
            </w:r>
          </w:p>
        </w:tc>
        <w:tc>
          <w:tcPr>
            <w:tcW w:type="dxa" w:w="1584"/>
          </w:tcPr>
          <w:p>
            <w:r>
              <w:rPr>
                <w:sz w:val="17"/>
              </w:rPr>
              <w:t>No change</w:t>
            </w:r>
          </w:p>
        </w:tc>
      </w:tr>
    </w:tbl>
    <w:p/>
    <w:p>
      <w:r>
        <w:br w:type="page"/>
      </w:r>
    </w:p>
    <w:p>
      <w:pPr>
        <w:pStyle w:val="Heading1"/>
      </w:pPr>
      <w:r>
        <w:rPr>
          <w:color w:val="1E1E2E"/>
        </w:rPr>
        <w:t>4. 12-Provider LLM Routing Matrix</w:t>
      </w:r>
    </w:p>
    <w:p>
      <w:pPr>
        <w:spacing w:after="120"/>
      </w:pPr>
      <w:r>
        <w:rPr>
          <w:color w:val="1E1E2E"/>
          <w:sz w:val="20"/>
        </w:rPr>
        <w:t>The LLM router supports 12 providers organized into free and paid tiers. Each provider has an independent circuit breaker (5 failures -&gt; 60s cooldown), per-minute rate tracking, and automatic fallback to the next provider in priority order.</w:t>
      </w:r>
    </w:p>
    <w:p>
      <w:pPr>
        <w:pStyle w:val="Heading2"/>
      </w:pPr>
      <w:r>
        <w:rPr>
          <w:color w:val="1E1E2E"/>
        </w:rPr>
        <w:t>4.1. Provider Configuration</w:t>
      </w:r>
    </w:p>
    <w:tbl>
      <w:tblPr>
        <w:tblW w:type="auto" w:w="0"/>
        <w:jc w:val="left"/>
        <w:tblLayout w:type="autofit"/>
        <w:tblLook w:firstColumn="1" w:firstRow="1" w:lastColumn="0" w:lastRow="0" w:noHBand="0" w:noVBand="1" w:val="04A0"/>
      </w:tblPr>
      <w:tblGrid>
        <w:gridCol w:w="1608"/>
        <w:gridCol w:w="1608"/>
        <w:gridCol w:w="1608"/>
        <w:gridCol w:w="1608"/>
        <w:gridCol w:w="1608"/>
        <w:gridCol w:w="1608"/>
      </w:tblGrid>
      <w:tr>
        <w:trPr>
          <w:trHeight w:val="560" w:hRule="atLeast"/>
        </w:trPr>
        <w:tc>
          <w:tcPr>
            <w:tcW w:type="dxa" w:w="432"/>
            <w:shd w:fill="1A56DB" w:val="clear"/>
          </w:tcPr>
          <w:p>
            <w:pPr>
              <w:jc w:val="left"/>
            </w:pPr>
            <w:r>
              <w:rPr>
                <w:b/>
                <w:color w:val="FFFFFF"/>
                <w:sz w:val="18"/>
              </w:rPr>
              <w:t>#</w:t>
            </w:r>
          </w:p>
        </w:tc>
        <w:tc>
          <w:tcPr>
            <w:tcW w:type="dxa" w:w="1728"/>
            <w:shd w:fill="1A56DB" w:val="clear"/>
          </w:tcPr>
          <w:p>
            <w:pPr>
              <w:jc w:val="left"/>
            </w:pPr>
            <w:r>
              <w:rPr>
                <w:b/>
                <w:color w:val="FFFFFF"/>
                <w:sz w:val="18"/>
              </w:rPr>
              <w:t>Provider</w:t>
            </w:r>
          </w:p>
        </w:tc>
        <w:tc>
          <w:tcPr>
            <w:tcW w:type="dxa" w:w="2592"/>
            <w:shd w:fill="1A56DB" w:val="clear"/>
          </w:tcPr>
          <w:p>
            <w:pPr>
              <w:jc w:val="left"/>
            </w:pPr>
            <w:r>
              <w:rPr>
                <w:b/>
                <w:color w:val="FFFFFF"/>
                <w:sz w:val="18"/>
              </w:rPr>
              <w:t>Model</w:t>
            </w:r>
          </w:p>
        </w:tc>
        <w:tc>
          <w:tcPr>
            <w:tcW w:type="dxa" w:w="720"/>
            <w:shd w:fill="1A56DB" w:val="clear"/>
          </w:tcPr>
          <w:p>
            <w:pPr>
              <w:jc w:val="left"/>
            </w:pPr>
            <w:r>
              <w:rPr>
                <w:b/>
                <w:color w:val="FFFFFF"/>
                <w:sz w:val="18"/>
              </w:rPr>
              <w:t>Tier</w:t>
            </w:r>
          </w:p>
        </w:tc>
        <w:tc>
          <w:tcPr>
            <w:tcW w:type="dxa" w:w="1008"/>
            <w:shd w:fill="1A56DB" w:val="clear"/>
          </w:tcPr>
          <w:p>
            <w:pPr>
              <w:jc w:val="left"/>
            </w:pPr>
            <w:r>
              <w:rPr>
                <w:b/>
                <w:color w:val="FFFFFF"/>
                <w:sz w:val="18"/>
              </w:rPr>
              <w:t>Rate Limit</w:t>
            </w:r>
          </w:p>
        </w:tc>
        <w:tc>
          <w:tcPr>
            <w:tcW w:type="dxa" w:w="3168"/>
            <w:shd w:fill="1A56DB" w:val="clear"/>
          </w:tcPr>
          <w:p>
            <w:pPr>
              <w:jc w:val="left"/>
            </w:pPr>
            <w:r>
              <w:rPr>
                <w:b/>
                <w:color w:val="FFFFFF"/>
                <w:sz w:val="18"/>
              </w:rPr>
              <w:t>Primary Use</w:t>
            </w:r>
          </w:p>
        </w:tc>
      </w:tr>
      <w:tr>
        <w:tc>
          <w:tcPr>
            <w:tcW w:type="dxa" w:w="432"/>
          </w:tcPr>
          <w:p>
            <w:r>
              <w:rPr>
                <w:sz w:val="17"/>
              </w:rPr>
              <w:t>1</w:t>
            </w:r>
          </w:p>
        </w:tc>
        <w:tc>
          <w:tcPr>
            <w:tcW w:type="dxa" w:w="1728"/>
          </w:tcPr>
          <w:p>
            <w:r>
              <w:rPr>
                <w:sz w:val="17"/>
              </w:rPr>
              <w:t>Gemini 2.0 Flash</w:t>
            </w:r>
          </w:p>
        </w:tc>
        <w:tc>
          <w:tcPr>
            <w:tcW w:type="dxa" w:w="2592"/>
          </w:tcPr>
          <w:p>
            <w:r>
              <w:rPr>
                <w:sz w:val="17"/>
              </w:rPr>
              <w:t>gemini-2.0-flash</w:t>
            </w:r>
          </w:p>
        </w:tc>
        <w:tc>
          <w:tcPr>
            <w:tcW w:type="dxa" w:w="720"/>
          </w:tcPr>
          <w:p>
            <w:r>
              <w:rPr>
                <w:sz w:val="17"/>
              </w:rPr>
              <w:t>Free</w:t>
            </w:r>
          </w:p>
        </w:tc>
        <w:tc>
          <w:tcPr>
            <w:tcW w:type="dxa" w:w="1008"/>
          </w:tcPr>
          <w:p>
            <w:r>
              <w:rPr>
                <w:sz w:val="17"/>
              </w:rPr>
              <w:t>15 RPM</w:t>
            </w:r>
          </w:p>
        </w:tc>
        <w:tc>
          <w:tcPr>
            <w:tcW w:type="dxa" w:w="3168"/>
          </w:tcPr>
          <w:p>
            <w:r>
              <w:rPr>
                <w:sz w:val="17"/>
              </w:rPr>
              <w:t>Structured, JSON, verification</w:t>
            </w:r>
          </w:p>
        </w:tc>
      </w:tr>
      <w:tr>
        <w:tc>
          <w:tcPr>
            <w:tcW w:type="dxa" w:w="432"/>
            <w:shd w:fill="F0F4FF" w:val="clear"/>
          </w:tcPr>
          <w:p>
            <w:r>
              <w:rPr>
                <w:sz w:val="17"/>
              </w:rPr>
              <w:t>2</w:t>
            </w:r>
          </w:p>
        </w:tc>
        <w:tc>
          <w:tcPr>
            <w:tcW w:type="dxa" w:w="1728"/>
            <w:shd w:fill="F0F4FF" w:val="clear"/>
          </w:tcPr>
          <w:p>
            <w:r>
              <w:rPr>
                <w:sz w:val="17"/>
              </w:rPr>
              <w:t>Groq</w:t>
            </w:r>
          </w:p>
        </w:tc>
        <w:tc>
          <w:tcPr>
            <w:tcW w:type="dxa" w:w="2592"/>
            <w:shd w:fill="F0F4FF" w:val="clear"/>
          </w:tcPr>
          <w:p>
            <w:r>
              <w:rPr>
                <w:sz w:val="17"/>
              </w:rPr>
              <w:t>llama-3.3-70b-versatile</w:t>
            </w:r>
          </w:p>
        </w:tc>
        <w:tc>
          <w:tcPr>
            <w:tcW w:type="dxa" w:w="720"/>
            <w:shd w:fill="F0F4FF" w:val="clear"/>
          </w:tcPr>
          <w:p>
            <w:r>
              <w:rPr>
                <w:sz w:val="17"/>
              </w:rPr>
              <w:t>Free</w:t>
            </w:r>
          </w:p>
        </w:tc>
        <w:tc>
          <w:tcPr>
            <w:tcW w:type="dxa" w:w="1008"/>
            <w:shd w:fill="F0F4FF" w:val="clear"/>
          </w:tcPr>
          <w:p>
            <w:r>
              <w:rPr>
                <w:sz w:val="17"/>
              </w:rPr>
              <w:t>30 RPM</w:t>
            </w:r>
          </w:p>
        </w:tc>
        <w:tc>
          <w:tcPr>
            <w:tcW w:type="dxa" w:w="3168"/>
            <w:shd w:fill="F0F4FF" w:val="clear"/>
          </w:tcPr>
          <w:p>
            <w:r>
              <w:rPr>
                <w:sz w:val="17"/>
              </w:rPr>
              <w:t>Conversational, tool calling</w:t>
            </w:r>
          </w:p>
        </w:tc>
      </w:tr>
      <w:tr>
        <w:tc>
          <w:tcPr>
            <w:tcW w:type="dxa" w:w="432"/>
          </w:tcPr>
          <w:p>
            <w:r>
              <w:rPr>
                <w:sz w:val="17"/>
              </w:rPr>
              <w:t>3</w:t>
            </w:r>
          </w:p>
        </w:tc>
        <w:tc>
          <w:tcPr>
            <w:tcW w:type="dxa" w:w="1728"/>
          </w:tcPr>
          <w:p>
            <w:r>
              <w:rPr>
                <w:sz w:val="17"/>
              </w:rPr>
              <w:t>Cerebras</w:t>
            </w:r>
          </w:p>
        </w:tc>
        <w:tc>
          <w:tcPr>
            <w:tcW w:type="dxa" w:w="2592"/>
          </w:tcPr>
          <w:p>
            <w:r>
              <w:rPr>
                <w:sz w:val="17"/>
              </w:rPr>
              <w:t>llama-3.3-70b</w:t>
            </w:r>
          </w:p>
        </w:tc>
        <w:tc>
          <w:tcPr>
            <w:tcW w:type="dxa" w:w="720"/>
          </w:tcPr>
          <w:p>
            <w:r>
              <w:rPr>
                <w:sz w:val="17"/>
              </w:rPr>
              <w:t>Free</w:t>
            </w:r>
          </w:p>
        </w:tc>
        <w:tc>
          <w:tcPr>
            <w:tcW w:type="dxa" w:w="1008"/>
          </w:tcPr>
          <w:p>
            <w:r>
              <w:rPr>
                <w:sz w:val="17"/>
              </w:rPr>
              <w:t>30 RPM</w:t>
            </w:r>
          </w:p>
        </w:tc>
        <w:tc>
          <w:tcPr>
            <w:tcW w:type="dxa" w:w="3168"/>
          </w:tcPr>
          <w:p>
            <w:r>
              <w:rPr>
                <w:sz w:val="17"/>
              </w:rPr>
              <w:t>Hot spare (same model, different infra)</w:t>
            </w:r>
          </w:p>
        </w:tc>
      </w:tr>
      <w:tr>
        <w:tc>
          <w:tcPr>
            <w:tcW w:type="dxa" w:w="432"/>
            <w:shd w:fill="F0F4FF" w:val="clear"/>
          </w:tcPr>
          <w:p>
            <w:r>
              <w:rPr>
                <w:sz w:val="17"/>
              </w:rPr>
              <w:t>4</w:t>
            </w:r>
          </w:p>
        </w:tc>
        <w:tc>
          <w:tcPr>
            <w:tcW w:type="dxa" w:w="1728"/>
            <w:shd w:fill="F0F4FF" w:val="clear"/>
          </w:tcPr>
          <w:p>
            <w:r>
              <w:rPr>
                <w:sz w:val="17"/>
              </w:rPr>
              <w:t>Mistral Small</w:t>
            </w:r>
          </w:p>
        </w:tc>
        <w:tc>
          <w:tcPr>
            <w:tcW w:type="dxa" w:w="2592"/>
            <w:shd w:fill="F0F4FF" w:val="clear"/>
          </w:tcPr>
          <w:p>
            <w:r>
              <w:rPr>
                <w:sz w:val="17"/>
              </w:rPr>
              <w:t>mistral-small-latest</w:t>
            </w:r>
          </w:p>
        </w:tc>
        <w:tc>
          <w:tcPr>
            <w:tcW w:type="dxa" w:w="720"/>
            <w:shd w:fill="F0F4FF" w:val="clear"/>
          </w:tcPr>
          <w:p>
            <w:r>
              <w:rPr>
                <w:sz w:val="17"/>
              </w:rPr>
              <w:t>Free</w:t>
            </w:r>
          </w:p>
        </w:tc>
        <w:tc>
          <w:tcPr>
            <w:tcW w:type="dxa" w:w="1008"/>
            <w:shd w:fill="F0F4FF" w:val="clear"/>
          </w:tcPr>
          <w:p>
            <w:r>
              <w:rPr>
                <w:sz w:val="17"/>
              </w:rPr>
              <w:t>30 RPM</w:t>
            </w:r>
          </w:p>
        </w:tc>
        <w:tc>
          <w:tcPr>
            <w:tcW w:type="dxa" w:w="3168"/>
            <w:shd w:fill="F0F4FF" w:val="clear"/>
          </w:tcPr>
          <w:p>
            <w:r>
              <w:rPr>
                <w:sz w:val="17"/>
              </w:rPr>
              <w:t>JSON, multilingual</w:t>
            </w:r>
          </w:p>
        </w:tc>
      </w:tr>
      <w:tr>
        <w:tc>
          <w:tcPr>
            <w:tcW w:type="dxa" w:w="432"/>
          </w:tcPr>
          <w:p>
            <w:r>
              <w:rPr>
                <w:sz w:val="17"/>
              </w:rPr>
              <w:t>5</w:t>
            </w:r>
          </w:p>
        </w:tc>
        <w:tc>
          <w:tcPr>
            <w:tcW w:type="dxa" w:w="1728"/>
          </w:tcPr>
          <w:p>
            <w:r>
              <w:rPr>
                <w:sz w:val="17"/>
              </w:rPr>
              <w:t>OpenRouter</w:t>
            </w:r>
          </w:p>
        </w:tc>
        <w:tc>
          <w:tcPr>
            <w:tcW w:type="dxa" w:w="2592"/>
          </w:tcPr>
          <w:p>
            <w:r>
              <w:rPr>
                <w:sz w:val="17"/>
              </w:rPr>
              <w:t>meta-llama/llama-4-maverick</w:t>
            </w:r>
          </w:p>
        </w:tc>
        <w:tc>
          <w:tcPr>
            <w:tcW w:type="dxa" w:w="720"/>
          </w:tcPr>
          <w:p>
            <w:r>
              <w:rPr>
                <w:sz w:val="17"/>
              </w:rPr>
              <w:t>Free</w:t>
            </w:r>
          </w:p>
        </w:tc>
        <w:tc>
          <w:tcPr>
            <w:tcW w:type="dxa" w:w="1008"/>
          </w:tcPr>
          <w:p>
            <w:r>
              <w:rPr>
                <w:sz w:val="17"/>
              </w:rPr>
              <w:t>20 RPM</w:t>
            </w:r>
          </w:p>
        </w:tc>
        <w:tc>
          <w:tcPr>
            <w:tcW w:type="dxa" w:w="3168"/>
          </w:tcPr>
          <w:p>
            <w:r>
              <w:rPr>
                <w:sz w:val="17"/>
              </w:rPr>
              <w:t>Free model gateway</w:t>
            </w:r>
          </w:p>
        </w:tc>
      </w:tr>
      <w:tr>
        <w:tc>
          <w:tcPr>
            <w:tcW w:type="dxa" w:w="432"/>
            <w:shd w:fill="F0F4FF" w:val="clear"/>
          </w:tcPr>
          <w:p>
            <w:r>
              <w:rPr>
                <w:sz w:val="17"/>
              </w:rPr>
              <w:t>6</w:t>
            </w:r>
          </w:p>
        </w:tc>
        <w:tc>
          <w:tcPr>
            <w:tcW w:type="dxa" w:w="1728"/>
            <w:shd w:fill="F0F4FF" w:val="clear"/>
          </w:tcPr>
          <w:p>
            <w:r>
              <w:rPr>
                <w:sz w:val="17"/>
              </w:rPr>
              <w:t>xAI Grok</w:t>
            </w:r>
          </w:p>
        </w:tc>
        <w:tc>
          <w:tcPr>
            <w:tcW w:type="dxa" w:w="2592"/>
            <w:shd w:fill="F0F4FF" w:val="clear"/>
          </w:tcPr>
          <w:p>
            <w:r>
              <w:rPr>
                <w:sz w:val="17"/>
              </w:rPr>
              <w:t>grok-3-mini-fast</w:t>
            </w:r>
          </w:p>
        </w:tc>
        <w:tc>
          <w:tcPr>
            <w:tcW w:type="dxa" w:w="720"/>
            <w:shd w:fill="F0F4FF" w:val="clear"/>
          </w:tcPr>
          <w:p>
            <w:r>
              <w:rPr>
                <w:sz w:val="17"/>
              </w:rPr>
              <w:t>Free*</w:t>
            </w:r>
          </w:p>
        </w:tc>
        <w:tc>
          <w:tcPr>
            <w:tcW w:type="dxa" w:w="1008"/>
            <w:shd w:fill="F0F4FF" w:val="clear"/>
          </w:tcPr>
          <w:p>
            <w:r>
              <w:rPr>
                <w:sz w:val="17"/>
              </w:rPr>
              <w:t>30 RPM</w:t>
            </w:r>
          </w:p>
        </w:tc>
        <w:tc>
          <w:tcPr>
            <w:tcW w:type="dxa" w:w="3168"/>
            <w:shd w:fill="F0F4FF" w:val="clear"/>
          </w:tcPr>
          <w:p>
            <w:r>
              <w:rPr>
                <w:sz w:val="17"/>
              </w:rPr>
              <w:t>Strong reasoning, 128K context</w:t>
            </w:r>
          </w:p>
        </w:tc>
      </w:tr>
      <w:tr>
        <w:tc>
          <w:tcPr>
            <w:tcW w:type="dxa" w:w="432"/>
          </w:tcPr>
          <w:p>
            <w:r>
              <w:rPr>
                <w:sz w:val="17"/>
              </w:rPr>
              <w:t>7</w:t>
            </w:r>
          </w:p>
        </w:tc>
        <w:tc>
          <w:tcPr>
            <w:tcW w:type="dxa" w:w="1728"/>
          </w:tcPr>
          <w:p>
            <w:r>
              <w:rPr>
                <w:sz w:val="17"/>
              </w:rPr>
              <w:t>SambaNova</w:t>
            </w:r>
          </w:p>
        </w:tc>
        <w:tc>
          <w:tcPr>
            <w:tcW w:type="dxa" w:w="2592"/>
          </w:tcPr>
          <w:p>
            <w:r>
              <w:rPr>
                <w:sz w:val="17"/>
              </w:rPr>
              <w:t>Meta-Llama-3.1-405B</w:t>
            </w:r>
          </w:p>
        </w:tc>
        <w:tc>
          <w:tcPr>
            <w:tcW w:type="dxa" w:w="720"/>
          </w:tcPr>
          <w:p>
            <w:r>
              <w:rPr>
                <w:sz w:val="17"/>
              </w:rPr>
              <w:t>Free</w:t>
            </w:r>
          </w:p>
        </w:tc>
        <w:tc>
          <w:tcPr>
            <w:tcW w:type="dxa" w:w="1008"/>
          </w:tcPr>
          <w:p>
            <w:r>
              <w:rPr>
                <w:sz w:val="17"/>
              </w:rPr>
              <w:t>10 RPM</w:t>
            </w:r>
          </w:p>
        </w:tc>
        <w:tc>
          <w:tcPr>
            <w:tcW w:type="dxa" w:w="3168"/>
          </w:tcPr>
          <w:p>
            <w:r>
              <w:rPr>
                <w:sz w:val="17"/>
              </w:rPr>
              <w:t>Largest open model (405B)</w:t>
            </w:r>
          </w:p>
        </w:tc>
      </w:tr>
      <w:tr>
        <w:tc>
          <w:tcPr>
            <w:tcW w:type="dxa" w:w="432"/>
            <w:shd w:fill="F0F4FF" w:val="clear"/>
          </w:tcPr>
          <w:p>
            <w:r>
              <w:rPr>
                <w:sz w:val="17"/>
              </w:rPr>
              <w:t>8</w:t>
            </w:r>
          </w:p>
        </w:tc>
        <w:tc>
          <w:tcPr>
            <w:tcW w:type="dxa" w:w="1728"/>
            <w:shd w:fill="F0F4FF" w:val="clear"/>
          </w:tcPr>
          <w:p>
            <w:r>
              <w:rPr>
                <w:sz w:val="17"/>
              </w:rPr>
              <w:t>NVIDIA NIM</w:t>
            </w:r>
          </w:p>
        </w:tc>
        <w:tc>
          <w:tcPr>
            <w:tcW w:type="dxa" w:w="2592"/>
            <w:shd w:fill="F0F4FF" w:val="clear"/>
          </w:tcPr>
          <w:p>
            <w:r>
              <w:rPr>
                <w:sz w:val="17"/>
              </w:rPr>
              <w:t>meta/llama-3.1-70b-instruct</w:t>
            </w:r>
          </w:p>
        </w:tc>
        <w:tc>
          <w:tcPr>
            <w:tcW w:type="dxa" w:w="720"/>
            <w:shd w:fill="F0F4FF" w:val="clear"/>
          </w:tcPr>
          <w:p>
            <w:r>
              <w:rPr>
                <w:sz w:val="17"/>
              </w:rPr>
              <w:t>Free</w:t>
            </w:r>
          </w:p>
        </w:tc>
        <w:tc>
          <w:tcPr>
            <w:tcW w:type="dxa" w:w="1008"/>
            <w:shd w:fill="F0F4FF" w:val="clear"/>
          </w:tcPr>
          <w:p>
            <w:r>
              <w:rPr>
                <w:sz w:val="17"/>
              </w:rPr>
              <w:t>15 RPM</w:t>
            </w:r>
          </w:p>
        </w:tc>
        <w:tc>
          <w:tcPr>
            <w:tcW w:type="dxa" w:w="3168"/>
            <w:shd w:fill="F0F4FF" w:val="clear"/>
          </w:tcPr>
          <w:p>
            <w:r>
              <w:rPr>
                <w:sz w:val="17"/>
              </w:rPr>
              <w:t>NVIDIA-optimized inference</w:t>
            </w:r>
          </w:p>
        </w:tc>
      </w:tr>
      <w:tr>
        <w:tc>
          <w:tcPr>
            <w:tcW w:type="dxa" w:w="432"/>
          </w:tcPr>
          <w:p>
            <w:r>
              <w:rPr>
                <w:sz w:val="17"/>
              </w:rPr>
              <w:t>9</w:t>
            </w:r>
          </w:p>
        </w:tc>
        <w:tc>
          <w:tcPr>
            <w:tcW w:type="dxa" w:w="1728"/>
          </w:tcPr>
          <w:p>
            <w:r>
              <w:rPr>
                <w:sz w:val="17"/>
              </w:rPr>
              <w:t>Cloudflare</w:t>
            </w:r>
          </w:p>
        </w:tc>
        <w:tc>
          <w:tcPr>
            <w:tcW w:type="dxa" w:w="2592"/>
          </w:tcPr>
          <w:p>
            <w:r>
              <w:rPr>
                <w:sz w:val="17"/>
              </w:rPr>
              <w:t>@cf/meta/llama-3.3-70b</w:t>
            </w:r>
          </w:p>
        </w:tc>
        <w:tc>
          <w:tcPr>
            <w:tcW w:type="dxa" w:w="720"/>
          </w:tcPr>
          <w:p>
            <w:r>
              <w:rPr>
                <w:sz w:val="17"/>
              </w:rPr>
              <w:t>Free</w:t>
            </w:r>
          </w:p>
        </w:tc>
        <w:tc>
          <w:tcPr>
            <w:tcW w:type="dxa" w:w="1008"/>
          </w:tcPr>
          <w:p>
            <w:r>
              <w:rPr>
                <w:sz w:val="17"/>
              </w:rPr>
              <w:t>50 RPM</w:t>
            </w:r>
          </w:p>
        </w:tc>
        <w:tc>
          <w:tcPr>
            <w:tcW w:type="dxa" w:w="3168"/>
          </w:tcPr>
          <w:p>
            <w:r>
              <w:rPr>
                <w:sz w:val="17"/>
              </w:rPr>
              <w:t>Edge-distributed, 10K neurons/day</w:t>
            </w:r>
          </w:p>
        </w:tc>
      </w:tr>
      <w:tr>
        <w:tc>
          <w:tcPr>
            <w:tcW w:type="dxa" w:w="432"/>
            <w:shd w:fill="F0F4FF" w:val="clear"/>
          </w:tcPr>
          <w:p>
            <w:r>
              <w:rPr>
                <w:sz w:val="17"/>
              </w:rPr>
              <w:t>10</w:t>
            </w:r>
          </w:p>
        </w:tc>
        <w:tc>
          <w:tcPr>
            <w:tcW w:type="dxa" w:w="1728"/>
            <w:shd w:fill="F0F4FF" w:val="clear"/>
          </w:tcPr>
          <w:p>
            <w:r>
              <w:rPr>
                <w:sz w:val="17"/>
              </w:rPr>
              <w:t>GPT-4o</w:t>
            </w:r>
          </w:p>
        </w:tc>
        <w:tc>
          <w:tcPr>
            <w:tcW w:type="dxa" w:w="2592"/>
            <w:shd w:fill="F0F4FF" w:val="clear"/>
          </w:tcPr>
          <w:p>
            <w:r>
              <w:rPr>
                <w:sz w:val="17"/>
              </w:rPr>
              <w:t>gpt-4o</w:t>
            </w:r>
          </w:p>
        </w:tc>
        <w:tc>
          <w:tcPr>
            <w:tcW w:type="dxa" w:w="720"/>
            <w:shd w:fill="F0F4FF" w:val="clear"/>
          </w:tcPr>
          <w:p>
            <w:r>
              <w:rPr>
                <w:sz w:val="17"/>
              </w:rPr>
              <w:t>Paid</w:t>
            </w:r>
          </w:p>
        </w:tc>
        <w:tc>
          <w:tcPr>
            <w:tcW w:type="dxa" w:w="1008"/>
            <w:shd w:fill="F0F4FF" w:val="clear"/>
          </w:tcPr>
          <w:p>
            <w:r>
              <w:rPr>
                <w:sz w:val="17"/>
              </w:rPr>
              <w:t>60 RPM</w:t>
            </w:r>
          </w:p>
        </w:tc>
        <w:tc>
          <w:tcPr>
            <w:tcW w:type="dxa" w:w="3168"/>
            <w:shd w:fill="F0F4FF" w:val="clear"/>
          </w:tcPr>
          <w:p>
            <w:r>
              <w:rPr>
                <w:sz w:val="17"/>
              </w:rPr>
              <w:t>Structured + general reasoning</w:t>
            </w:r>
          </w:p>
        </w:tc>
      </w:tr>
      <w:tr>
        <w:tc>
          <w:tcPr>
            <w:tcW w:type="dxa" w:w="432"/>
          </w:tcPr>
          <w:p>
            <w:r>
              <w:rPr>
                <w:sz w:val="17"/>
              </w:rPr>
              <w:t>11</w:t>
            </w:r>
          </w:p>
        </w:tc>
        <w:tc>
          <w:tcPr>
            <w:tcW w:type="dxa" w:w="1728"/>
          </w:tcPr>
          <w:p>
            <w:r>
              <w:rPr>
                <w:sz w:val="17"/>
              </w:rPr>
              <w:t>Claude Sonnet</w:t>
            </w:r>
          </w:p>
        </w:tc>
        <w:tc>
          <w:tcPr>
            <w:tcW w:type="dxa" w:w="2592"/>
          </w:tcPr>
          <w:p>
            <w:r>
              <w:rPr>
                <w:sz w:val="17"/>
              </w:rPr>
              <w:t>claude-sonnet-4-20250514</w:t>
            </w:r>
          </w:p>
        </w:tc>
        <w:tc>
          <w:tcPr>
            <w:tcW w:type="dxa" w:w="720"/>
          </w:tcPr>
          <w:p>
            <w:r>
              <w:rPr>
                <w:sz w:val="17"/>
              </w:rPr>
              <w:t>Paid</w:t>
            </w:r>
          </w:p>
        </w:tc>
        <w:tc>
          <w:tcPr>
            <w:tcW w:type="dxa" w:w="1008"/>
          </w:tcPr>
          <w:p>
            <w:r>
              <w:rPr>
                <w:sz w:val="17"/>
              </w:rPr>
              <w:t>50 RPM</w:t>
            </w:r>
          </w:p>
        </w:tc>
        <w:tc>
          <w:tcPr>
            <w:tcW w:type="dxa" w:w="3168"/>
          </w:tcPr>
          <w:p>
            <w:r>
              <w:rPr>
                <w:sz w:val="17"/>
              </w:rPr>
              <w:t>Tool chains, last resort</w:t>
            </w:r>
          </w:p>
        </w:tc>
      </w:tr>
      <w:tr>
        <w:tc>
          <w:tcPr>
            <w:tcW w:type="dxa" w:w="432"/>
            <w:shd w:fill="F0F4FF" w:val="clear"/>
          </w:tcPr>
          <w:p>
            <w:r>
              <w:rPr>
                <w:sz w:val="17"/>
              </w:rPr>
              <w:t>12</w:t>
            </w:r>
          </w:p>
        </w:tc>
        <w:tc>
          <w:tcPr>
            <w:tcW w:type="dxa" w:w="1728"/>
            <w:shd w:fill="F0F4FF" w:val="clear"/>
          </w:tcPr>
          <w:p>
            <w:r>
              <w:rPr>
                <w:sz w:val="17"/>
              </w:rPr>
              <w:t>Claude Opus</w:t>
            </w:r>
          </w:p>
        </w:tc>
        <w:tc>
          <w:tcPr>
            <w:tcW w:type="dxa" w:w="2592"/>
            <w:shd w:fill="F0F4FF" w:val="clear"/>
          </w:tcPr>
          <w:p>
            <w:r>
              <w:rPr>
                <w:sz w:val="17"/>
              </w:rPr>
              <w:t>claude-opus-4-20250514</w:t>
            </w:r>
          </w:p>
        </w:tc>
        <w:tc>
          <w:tcPr>
            <w:tcW w:type="dxa" w:w="720"/>
            <w:shd w:fill="F0F4FF" w:val="clear"/>
          </w:tcPr>
          <w:p>
            <w:r>
              <w:rPr>
                <w:sz w:val="17"/>
              </w:rPr>
              <w:t>Paid</w:t>
            </w:r>
          </w:p>
        </w:tc>
        <w:tc>
          <w:tcPr>
            <w:tcW w:type="dxa" w:w="1008"/>
            <w:shd w:fill="F0F4FF" w:val="clear"/>
          </w:tcPr>
          <w:p>
            <w:r>
              <w:rPr>
                <w:sz w:val="17"/>
              </w:rPr>
              <w:t>20 RPM</w:t>
            </w:r>
          </w:p>
        </w:tc>
        <w:tc>
          <w:tcPr>
            <w:tcW w:type="dxa" w:w="3168"/>
            <w:shd w:fill="F0F4FF" w:val="clear"/>
          </w:tcPr>
          <w:p>
            <w:r>
              <w:rPr>
                <w:sz w:val="17"/>
              </w:rPr>
              <w:t>Emergency only, highest quality</w:t>
            </w:r>
          </w:p>
        </w:tc>
      </w:tr>
    </w:tbl>
    <w:p/>
    <w:p>
      <w:pPr>
        <w:pStyle w:val="Heading2"/>
      </w:pPr>
      <w:r>
        <w:rPr>
          <w:color w:val="1E1E2E"/>
        </w:rPr>
        <w:t>4.2. Task Classification (8 Types)</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1872"/>
            <w:shd w:fill="1A56DB" w:val="clear"/>
          </w:tcPr>
          <w:p>
            <w:pPr>
              <w:jc w:val="left"/>
            </w:pPr>
            <w:r>
              <w:rPr>
                <w:b/>
                <w:color w:val="FFFFFF"/>
                <w:sz w:val="18"/>
              </w:rPr>
              <w:t>Task Type</w:t>
            </w:r>
          </w:p>
        </w:tc>
        <w:tc>
          <w:tcPr>
            <w:tcW w:type="dxa" w:w="4032"/>
            <w:shd w:fill="1A56DB" w:val="clear"/>
          </w:tcPr>
          <w:p>
            <w:pPr>
              <w:jc w:val="left"/>
            </w:pPr>
            <w:r>
              <w:rPr>
                <w:b/>
                <w:color w:val="FFFFFF"/>
                <w:sz w:val="18"/>
              </w:rPr>
              <w:t>Description</w:t>
            </w:r>
          </w:p>
        </w:tc>
        <w:tc>
          <w:tcPr>
            <w:tcW w:type="dxa" w:w="3744"/>
            <w:shd w:fill="1A56DB" w:val="clear"/>
          </w:tcPr>
          <w:p>
            <w:pPr>
              <w:jc w:val="left"/>
            </w:pPr>
            <w:r>
              <w:rPr>
                <w:b/>
                <w:color w:val="FFFFFF"/>
                <w:sz w:val="18"/>
              </w:rPr>
              <w:t>Provider Priority (Free Tier)</w:t>
            </w:r>
          </w:p>
        </w:tc>
      </w:tr>
      <w:tr>
        <w:tc>
          <w:tcPr>
            <w:tcW w:type="dxa" w:w="1872"/>
          </w:tcPr>
          <w:p>
            <w:r>
              <w:rPr>
                <w:sz w:val="17"/>
              </w:rPr>
              <w:t>STRUCTURED</w:t>
            </w:r>
          </w:p>
        </w:tc>
        <w:tc>
          <w:tcPr>
            <w:tcW w:type="dxa" w:w="4032"/>
          </w:tcPr>
          <w:p>
            <w:r>
              <w:rPr>
                <w:sz w:val="17"/>
              </w:rPr>
              <w:t>Benchmark lookups, CPC/CPA queries, JSON output</w:t>
            </w:r>
          </w:p>
        </w:tc>
        <w:tc>
          <w:tcPr>
            <w:tcW w:type="dxa" w:w="3744"/>
          </w:tcPr>
          <w:p>
            <w:r>
              <w:rPr>
                <w:sz w:val="17"/>
              </w:rPr>
              <w:t>Gemini &gt; Groq &gt; Cerebras</w:t>
            </w:r>
          </w:p>
        </w:tc>
      </w:tr>
      <w:tr>
        <w:tc>
          <w:tcPr>
            <w:tcW w:type="dxa" w:w="1872"/>
            <w:shd w:fill="F0F4FF" w:val="clear"/>
          </w:tcPr>
          <w:p>
            <w:r>
              <w:rPr>
                <w:sz w:val="17"/>
              </w:rPr>
              <w:t>CONVERSATIONAL</w:t>
            </w:r>
          </w:p>
        </w:tc>
        <w:tc>
          <w:tcPr>
            <w:tcW w:type="dxa" w:w="4032"/>
            <w:shd w:fill="F0F4FF" w:val="clear"/>
          </w:tcPr>
          <w:p>
            <w:r>
              <w:rPr>
                <w:sz w:val="17"/>
              </w:rPr>
              <w:t>Strategy advice, general Q&amp;A, advisory</w:t>
            </w:r>
          </w:p>
        </w:tc>
        <w:tc>
          <w:tcPr>
            <w:tcW w:type="dxa" w:w="3744"/>
            <w:shd w:fill="F0F4FF" w:val="clear"/>
          </w:tcPr>
          <w:p>
            <w:r>
              <w:rPr>
                <w:sz w:val="17"/>
              </w:rPr>
              <w:t>Groq &gt; Cerebras &gt; Gemini</w:t>
            </w:r>
          </w:p>
        </w:tc>
      </w:tr>
      <w:tr>
        <w:tc>
          <w:tcPr>
            <w:tcW w:type="dxa" w:w="1872"/>
          </w:tcPr>
          <w:p>
            <w:r>
              <w:rPr>
                <w:sz w:val="17"/>
              </w:rPr>
              <w:t>COMPLEX</w:t>
            </w:r>
          </w:p>
        </w:tc>
        <w:tc>
          <w:tcPr>
            <w:tcW w:type="dxa" w:w="4032"/>
          </w:tcPr>
          <w:p>
            <w:r>
              <w:rPr>
                <w:sz w:val="17"/>
              </w:rPr>
              <w:t>What-if scenarios, role decomposition, multi-step</w:t>
            </w:r>
          </w:p>
        </w:tc>
        <w:tc>
          <w:tcPr>
            <w:tcW w:type="dxa" w:w="3744"/>
          </w:tcPr>
          <w:p>
            <w:r>
              <w:rPr>
                <w:sz w:val="17"/>
              </w:rPr>
              <w:t>Groq &gt; Cerebras &gt; SambaNova</w:t>
            </w:r>
          </w:p>
        </w:tc>
      </w:tr>
      <w:tr>
        <w:tc>
          <w:tcPr>
            <w:tcW w:type="dxa" w:w="1872"/>
            <w:shd w:fill="F0F4FF" w:val="clear"/>
          </w:tcPr>
          <w:p>
            <w:r>
              <w:rPr>
                <w:sz w:val="17"/>
              </w:rPr>
              <w:t>CODE</w:t>
            </w:r>
          </w:p>
        </w:tc>
        <w:tc>
          <w:tcPr>
            <w:tcW w:type="dxa" w:w="4032"/>
            <w:shd w:fill="F0F4FF" w:val="clear"/>
          </w:tcPr>
          <w:p>
            <w:r>
              <w:rPr>
                <w:sz w:val="17"/>
              </w:rPr>
              <w:t>Formula generation, calculations, transforms</w:t>
            </w:r>
          </w:p>
        </w:tc>
        <w:tc>
          <w:tcPr>
            <w:tcW w:type="dxa" w:w="3744"/>
            <w:shd w:fill="F0F4FF" w:val="clear"/>
          </w:tcPr>
          <w:p>
            <w:r>
              <w:rPr>
                <w:sz w:val="17"/>
              </w:rPr>
              <w:t>Gemini &gt; Groq &gt; Cerebras</w:t>
            </w:r>
          </w:p>
        </w:tc>
      </w:tr>
      <w:tr>
        <w:tc>
          <w:tcPr>
            <w:tcW w:type="dxa" w:w="1872"/>
          </w:tcPr>
          <w:p>
            <w:r>
              <w:rPr>
                <w:sz w:val="17"/>
              </w:rPr>
              <w:t>VERIFICATION</w:t>
            </w:r>
          </w:p>
        </w:tc>
        <w:tc>
          <w:tcPr>
            <w:tcW w:type="dxa" w:w="4032"/>
          </w:tcPr>
          <w:p>
            <w:r>
              <w:rPr>
                <w:sz w:val="17"/>
              </w:rPr>
              <w:t>Fact-checking, grounding validation</w:t>
            </w:r>
          </w:p>
        </w:tc>
        <w:tc>
          <w:tcPr>
            <w:tcW w:type="dxa" w:w="3744"/>
          </w:tcPr>
          <w:p>
            <w:r>
              <w:rPr>
                <w:sz w:val="17"/>
              </w:rPr>
              <w:t>Gemini &gt; Groq &gt; Cerebras</w:t>
            </w:r>
          </w:p>
        </w:tc>
      </w:tr>
      <w:tr>
        <w:tc>
          <w:tcPr>
            <w:tcW w:type="dxa" w:w="1872"/>
            <w:shd w:fill="F0F4FF" w:val="clear"/>
          </w:tcPr>
          <w:p>
            <w:r>
              <w:rPr>
                <w:sz w:val="17"/>
              </w:rPr>
              <w:t>RESEARCH</w:t>
            </w:r>
          </w:p>
        </w:tc>
        <w:tc>
          <w:tcPr>
            <w:tcW w:type="dxa" w:w="4032"/>
            <w:shd w:fill="F0F4FF" w:val="clear"/>
          </w:tcPr>
          <w:p>
            <w:r>
              <w:rPr>
                <w:sz w:val="17"/>
              </w:rPr>
              <w:t>Market research, geopolitical analysis</w:t>
            </w:r>
          </w:p>
        </w:tc>
        <w:tc>
          <w:tcPr>
            <w:tcW w:type="dxa" w:w="3744"/>
            <w:shd w:fill="F0F4FF" w:val="clear"/>
          </w:tcPr>
          <w:p>
            <w:r>
              <w:rPr>
                <w:sz w:val="17"/>
              </w:rPr>
              <w:t>Groq &gt; Cerebras &gt; SambaNova</w:t>
            </w:r>
          </w:p>
        </w:tc>
      </w:tr>
      <w:tr>
        <w:tc>
          <w:tcPr>
            <w:tcW w:type="dxa" w:w="1872"/>
          </w:tcPr>
          <w:p>
            <w:r>
              <w:rPr>
                <w:sz w:val="17"/>
              </w:rPr>
              <w:t>NARRATIVE</w:t>
            </w:r>
          </w:p>
        </w:tc>
        <w:tc>
          <w:tcPr>
            <w:tcW w:type="dxa" w:w="4032"/>
          </w:tcPr>
          <w:p>
            <w:r>
              <w:rPr>
                <w:sz w:val="17"/>
              </w:rPr>
              <w:t>Long-form text, executive summaries</w:t>
            </w:r>
          </w:p>
        </w:tc>
        <w:tc>
          <w:tcPr>
            <w:tcW w:type="dxa" w:w="3744"/>
          </w:tcPr>
          <w:p>
            <w:r>
              <w:rPr>
                <w:sz w:val="17"/>
              </w:rPr>
              <w:t>Groq &gt; Cerebras &gt; SambaNova</w:t>
            </w:r>
          </w:p>
        </w:tc>
      </w:tr>
      <w:tr>
        <w:tc>
          <w:tcPr>
            <w:tcW w:type="dxa" w:w="1872"/>
            <w:shd w:fill="F0F4FF" w:val="clear"/>
          </w:tcPr>
          <w:p>
            <w:r>
              <w:rPr>
                <w:sz w:val="17"/>
              </w:rPr>
              <w:t>BATCH</w:t>
            </w:r>
          </w:p>
        </w:tc>
        <w:tc>
          <w:tcPr>
            <w:tcW w:type="dxa" w:w="4032"/>
            <w:shd w:fill="F0F4FF" w:val="clear"/>
          </w:tcPr>
          <w:p>
            <w:r>
              <w:rPr>
                <w:sz w:val="17"/>
              </w:rPr>
              <w:t>High-throughput bulk operations</w:t>
            </w:r>
          </w:p>
        </w:tc>
        <w:tc>
          <w:tcPr>
            <w:tcW w:type="dxa" w:w="3744"/>
            <w:shd w:fill="F0F4FF" w:val="clear"/>
          </w:tcPr>
          <w:p>
            <w:r>
              <w:rPr>
                <w:sz w:val="17"/>
              </w:rPr>
              <w:t>Gemini &gt; Groq &gt; Cerebras</w:t>
            </w:r>
          </w:p>
        </w:tc>
      </w:tr>
    </w:tbl>
    <w:p/>
    <w:p>
      <w:pPr>
        <w:pStyle w:val="Heading2"/>
      </w:pPr>
      <w:r>
        <w:rPr>
          <w:color w:val="1E1E2E"/>
        </w:rPr>
        <w:t>4.3. Circuit Breaker Pattern</w:t>
      </w:r>
    </w:p>
    <w:p>
      <w:pPr>
        <w:spacing w:after="120"/>
      </w:pPr>
      <w:r>
        <w:rPr>
          <w:color w:val="1E1E2E"/>
          <w:sz w:val="20"/>
        </w:rPr>
        <w:t>Each provider has an independent circuit breaker with 5-failure threshold and 60-second cooldown. When a provider trips its circuit breaker, all requests are automatically routed to the next provider in priority order. Rate tracking is per-minute with configurable RPM limits per provider.</w:t>
      </w:r>
    </w:p>
    <w:p>
      <w:pPr>
        <w:spacing w:after="120"/>
      </w:pPr>
      <w:r>
        <w:rPr>
          <w:color w:val="1E1E2E"/>
          <w:sz w:val="20"/>
        </w:rPr>
        <w:t>Global timeout budget: 60 seconds maximum for the entire fallback loop. Individual per-provider timeouts are dynamically capped to the remaining budget. Minimum remaining budget to start a new attempt: 5 seconds.</w:t>
      </w:r>
    </w:p>
    <w:p>
      <w:r>
        <w:br w:type="page"/>
      </w:r>
    </w:p>
    <w:p>
      <w:pPr>
        <w:pStyle w:val="Heading1"/>
      </w:pPr>
      <w:r>
        <w:rPr>
          <w:color w:val="1E1E2E"/>
        </w:rPr>
        <w:t>5. Bug Fixes &amp; QC Remediation</w:t>
      </w:r>
    </w:p>
    <w:p>
      <w:pPr>
        <w:spacing w:after="120"/>
      </w:pPr>
      <w:r>
        <w:rPr>
          <w:color w:val="1E1E2E"/>
          <w:sz w:val="20"/>
        </w:rPr>
        <w:t>The v3.4 release included a parallel code review (Opus-grade) that identified 13 issues. 5 were fixed immediately (1 CRITICAL, 1 HIGH, 2 MEDIUM, 1 LOW). The remaining issues were informational or deferred.</w:t>
      </w:r>
    </w:p>
    <w:p>
      <w:pPr>
        <w:spacing w:after="40"/>
      </w:pPr>
      <w:r>
        <w:rPr>
          <w:b/>
          <w:sz w:val="20"/>
        </w:rPr>
        <w:t>call_llm() treated tool_calls as failures</w:t>
      </w:r>
      <w:r>
        <w:rPr>
          <w:b/>
          <w:color w:val="DC2626"/>
          <w:sz w:val="18"/>
        </w:rPr>
        <w:t xml:space="preserve">  [CRITICAL]</w:t>
      </w:r>
    </w:p>
    <w:p>
      <w:pPr>
        <w:spacing w:after="40"/>
        <w:ind w:left="357"/>
      </w:pPr>
      <w:r>
        <w:rPr>
          <w:color w:val="58586C"/>
          <w:sz w:val="18"/>
        </w:rPr>
        <w:t>File: llm_router.py</w:t>
      </w:r>
    </w:p>
    <w:p>
      <w:pPr>
        <w:spacing w:after="160"/>
        <w:ind w:left="357"/>
      </w:pPr>
      <w:r>
        <w:rPr>
          <w:sz w:val="19"/>
        </w:rPr>
        <w:t>The routing loop success check (if result.get('text')) failed when a provider returned tool_calls (text is empty/null). This caused cascading through ALL providers. Fixed by adding tool_calls to the success detection: bool(result.get('text') or result.get('raw_content') or result.get('tool_calls')).</w:t>
      </w:r>
    </w:p>
    <w:p>
      <w:pPr>
        <w:spacing w:after="40"/>
      </w:pPr>
      <w:r>
        <w:rPr>
          <w:b/>
          <w:sz w:val="20"/>
        </w:rPr>
        <w:t>Free tool path could fall through to paid providers</w:t>
      </w:r>
      <w:r>
        <w:rPr>
          <w:b/>
          <w:color w:val="EA580C"/>
          <w:sz w:val="18"/>
        </w:rPr>
        <w:t xml:space="preserve">  [HIGH]</w:t>
      </w:r>
    </w:p>
    <w:p>
      <w:pPr>
        <w:spacing w:after="40"/>
        <w:ind w:left="357"/>
      </w:pPr>
      <w:r>
        <w:rPr>
          <w:color w:val="58586C"/>
          <w:sz w:val="18"/>
        </w:rPr>
        <w:t>File: nova.py</w:t>
      </w:r>
    </w:p>
    <w:p>
      <w:pPr>
        <w:spacing w:after="160"/>
        <w:ind w:left="357"/>
      </w:pPr>
      <w:r>
        <w:rPr>
          <w:sz w:val="19"/>
        </w:rPr>
        <w:t>preferred_providers puts free first, but call_llm() appends the standard routing order which includes Claude/GPT-4o. A successful call to a paid provider in the free path would silently consume paid tokens. Fixed by adding paid-provider guard: if active_provider in {'gpt4o', 'claude', 'claude_opus'}: return None.</w:t>
      </w:r>
    </w:p>
    <w:p>
      <w:pPr>
        <w:spacing w:after="40"/>
      </w:pPr>
      <w:r>
        <w:rPr>
          <w:b/>
          <w:sz w:val="20"/>
        </w:rPr>
        <w:t>active_provider set even on failure (provider lock-in bug)</w:t>
      </w:r>
      <w:r>
        <w:rPr>
          <w:b/>
          <w:color w:val="CA8A04"/>
          <w:sz w:val="18"/>
        </w:rPr>
        <w:t xml:space="preserve">  [MEDIUM]</w:t>
      </w:r>
    </w:p>
    <w:p>
      <w:pPr>
        <w:spacing w:after="40"/>
        <w:ind w:left="357"/>
      </w:pPr>
      <w:r>
        <w:rPr>
          <w:color w:val="58586C"/>
          <w:sz w:val="18"/>
        </w:rPr>
        <w:t>File: nova.py</w:t>
      </w:r>
    </w:p>
    <w:p>
      <w:pPr>
        <w:spacing w:after="160"/>
        <w:ind w:left="357"/>
      </w:pPr>
      <w:r>
        <w:rPr>
          <w:sz w:val="19"/>
        </w:rPr>
        <w:t>First call could fail but still set active_provider, causing all retries to target a broken provider. Fixed by adding early bail on force_provider failure.</w:t>
      </w:r>
    </w:p>
    <w:p>
      <w:pPr>
        <w:spacing w:after="40"/>
      </w:pPr>
      <w:r>
        <w:rPr>
          <w:b/>
          <w:sz w:val="20"/>
        </w:rPr>
        <w:t>Hardcoded tool name validation set could drift</w:t>
      </w:r>
      <w:r>
        <w:rPr>
          <w:b/>
          <w:color w:val="CA8A04"/>
          <w:sz w:val="18"/>
        </w:rPr>
        <w:t xml:space="preserve">  [MEDIUM]</w:t>
      </w:r>
    </w:p>
    <w:p>
      <w:pPr>
        <w:spacing w:after="40"/>
        <w:ind w:left="357"/>
      </w:pPr>
      <w:r>
        <w:rPr>
          <w:color w:val="58586C"/>
          <w:sz w:val="18"/>
        </w:rPr>
        <w:t>File: nova.py</w:t>
      </w:r>
    </w:p>
    <w:p>
      <w:pPr>
        <w:spacing w:after="160"/>
        <w:ind w:left="357"/>
      </w:pPr>
      <w:r>
        <w:rPr>
          <w:sz w:val="19"/>
        </w:rPr>
        <w:t>Duplicated 26 tool names in _chat_with_free_llm_tools vs execute_tool. Any new tool added to one but not the other would break. Fixed by creating _tool_handler_map() + _get_tool_handler_names() shared methods.</w:t>
      </w:r>
    </w:p>
    <w:p>
      <w:pPr>
        <w:spacing w:after="40"/>
      </w:pPr>
      <w:r>
        <w:rPr>
          <w:b/>
          <w:sz w:val="20"/>
        </w:rPr>
        <w:t>No per-response tool_call count limit</w:t>
      </w:r>
      <w:r>
        <w:rPr>
          <w:b/>
          <w:color w:val="16A34A"/>
          <w:sz w:val="18"/>
        </w:rPr>
        <w:t xml:space="preserve">  [LOW]</w:t>
      </w:r>
    </w:p>
    <w:p>
      <w:pPr>
        <w:spacing w:after="40"/>
        <w:ind w:left="357"/>
      </w:pPr>
      <w:r>
        <w:rPr>
          <w:color w:val="58586C"/>
          <w:sz w:val="18"/>
        </w:rPr>
        <w:t>File: nova.py</w:t>
      </w:r>
    </w:p>
    <w:p>
      <w:pPr>
        <w:spacing w:after="160"/>
        <w:ind w:left="357"/>
      </w:pPr>
      <w:r>
        <w:rPr>
          <w:sz w:val="19"/>
        </w:rPr>
        <w:t>Free models could hallucinate 10+ tool calls in a single response, wasting rate limit budget. Fixed by capping at 5 tool calls per response: tool_calls = tool_calls[:5].</w:t>
      </w:r>
    </w:p>
    <w:p>
      <w:r>
        <w:br w:type="page"/>
      </w:r>
    </w:p>
    <w:p>
      <w:pPr>
        <w:pStyle w:val="Heading1"/>
      </w:pPr>
      <w:r>
        <w:rPr>
          <w:color w:val="1E1E2E"/>
        </w:rPr>
        <w:t>6. Nova Chatbot: 26 Tools</w:t>
      </w:r>
    </w:p>
    <w:p>
      <w:pPr>
        <w:spacing w:after="120"/>
      </w:pPr>
      <w:r>
        <w:rPr>
          <w:color w:val="1E1E2E"/>
          <w:sz w:val="20"/>
        </w:rPr>
        <w:t>Nova provides 26 tool definitions for Claude and free LLM providers. These tools enable real-time data lookups across recruitment marketing dimensions: supply data, salary benchmarks, market demand, location intelligence, ad platform metrics, and strategic analysis.</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576"/>
            <w:shd w:fill="1A56DB" w:val="clear"/>
          </w:tcPr>
          <w:p>
            <w:pPr>
              <w:jc w:val="left"/>
            </w:pPr>
            <w:r>
              <w:rPr>
                <w:b/>
                <w:color w:val="FFFFFF"/>
                <w:sz w:val="18"/>
              </w:rPr>
              <w:t>#</w:t>
            </w:r>
          </w:p>
        </w:tc>
        <w:tc>
          <w:tcPr>
            <w:tcW w:type="dxa" w:w="3168"/>
            <w:shd w:fill="1A56DB" w:val="clear"/>
          </w:tcPr>
          <w:p>
            <w:pPr>
              <w:jc w:val="left"/>
            </w:pPr>
            <w:r>
              <w:rPr>
                <w:b/>
                <w:color w:val="FFFFFF"/>
                <w:sz w:val="18"/>
              </w:rPr>
              <w:t>Tool Name</w:t>
            </w:r>
          </w:p>
        </w:tc>
        <w:tc>
          <w:tcPr>
            <w:tcW w:type="dxa" w:w="5904"/>
            <w:shd w:fill="1A56DB" w:val="clear"/>
          </w:tcPr>
          <w:p>
            <w:pPr>
              <w:jc w:val="left"/>
            </w:pPr>
            <w:r>
              <w:rPr>
                <w:b/>
                <w:color w:val="FFFFFF"/>
                <w:sz w:val="18"/>
              </w:rPr>
              <w:t>Description</w:t>
            </w:r>
          </w:p>
        </w:tc>
      </w:tr>
      <w:tr>
        <w:tc>
          <w:tcPr>
            <w:tcW w:type="dxa" w:w="576"/>
          </w:tcPr>
          <w:p>
            <w:r>
              <w:rPr>
                <w:sz w:val="17"/>
              </w:rPr>
              <w:t>1</w:t>
            </w:r>
          </w:p>
        </w:tc>
        <w:tc>
          <w:tcPr>
            <w:tcW w:type="dxa" w:w="3168"/>
          </w:tcPr>
          <w:p>
            <w:r>
              <w:rPr>
                <w:sz w:val="17"/>
              </w:rPr>
              <w:t>query_global_supply</w:t>
            </w:r>
          </w:p>
        </w:tc>
        <w:tc>
          <w:tcPr>
            <w:tcW w:type="dxa" w:w="5904"/>
          </w:tcPr>
          <w:p>
            <w:r>
              <w:rPr>
                <w:sz w:val="17"/>
              </w:rPr>
              <w:t>Joveo global supply data by role/location/channel</w:t>
            </w:r>
          </w:p>
        </w:tc>
      </w:tr>
      <w:tr>
        <w:tc>
          <w:tcPr>
            <w:tcW w:type="dxa" w:w="576"/>
            <w:shd w:fill="F0F4FF" w:val="clear"/>
          </w:tcPr>
          <w:p>
            <w:r>
              <w:rPr>
                <w:sz w:val="17"/>
              </w:rPr>
              <w:t>2</w:t>
            </w:r>
          </w:p>
        </w:tc>
        <w:tc>
          <w:tcPr>
            <w:tcW w:type="dxa" w:w="3168"/>
            <w:shd w:fill="F0F4FF" w:val="clear"/>
          </w:tcPr>
          <w:p>
            <w:r>
              <w:rPr>
                <w:sz w:val="17"/>
              </w:rPr>
              <w:t>query_channels</w:t>
            </w:r>
          </w:p>
        </w:tc>
        <w:tc>
          <w:tcPr>
            <w:tcW w:type="dxa" w:w="5904"/>
            <w:shd w:fill="F0F4FF" w:val="clear"/>
          </w:tcPr>
          <w:p>
            <w:r>
              <w:rPr>
                <w:sz w:val="17"/>
              </w:rPr>
              <w:t>Recruitment channel recommendations and comparisons</w:t>
            </w:r>
          </w:p>
        </w:tc>
      </w:tr>
      <w:tr>
        <w:tc>
          <w:tcPr>
            <w:tcW w:type="dxa" w:w="576"/>
          </w:tcPr>
          <w:p>
            <w:r>
              <w:rPr>
                <w:sz w:val="17"/>
              </w:rPr>
              <w:t>3</w:t>
            </w:r>
          </w:p>
        </w:tc>
        <w:tc>
          <w:tcPr>
            <w:tcW w:type="dxa" w:w="3168"/>
          </w:tcPr>
          <w:p>
            <w:r>
              <w:rPr>
                <w:sz w:val="17"/>
              </w:rPr>
              <w:t>query_publishers</w:t>
            </w:r>
          </w:p>
        </w:tc>
        <w:tc>
          <w:tcPr>
            <w:tcW w:type="dxa" w:w="5904"/>
          </w:tcPr>
          <w:p>
            <w:r>
              <w:rPr>
                <w:sz w:val="17"/>
              </w:rPr>
              <w:t>Publisher/job board intelligence</w:t>
            </w:r>
          </w:p>
        </w:tc>
      </w:tr>
      <w:tr>
        <w:tc>
          <w:tcPr>
            <w:tcW w:type="dxa" w:w="576"/>
            <w:shd w:fill="F0F4FF" w:val="clear"/>
          </w:tcPr>
          <w:p>
            <w:r>
              <w:rPr>
                <w:sz w:val="17"/>
              </w:rPr>
              <w:t>4</w:t>
            </w:r>
          </w:p>
        </w:tc>
        <w:tc>
          <w:tcPr>
            <w:tcW w:type="dxa" w:w="3168"/>
            <w:shd w:fill="F0F4FF" w:val="clear"/>
          </w:tcPr>
          <w:p>
            <w:r>
              <w:rPr>
                <w:sz w:val="17"/>
              </w:rPr>
              <w:t>query_knowledge_base</w:t>
            </w:r>
          </w:p>
        </w:tc>
        <w:tc>
          <w:tcPr>
            <w:tcW w:type="dxa" w:w="5904"/>
            <w:shd w:fill="F0F4FF" w:val="clear"/>
          </w:tcPr>
          <w:p>
            <w:r>
              <w:rPr>
                <w:sz w:val="17"/>
              </w:rPr>
              <w:t>42-source recruitment knowledge base</w:t>
            </w:r>
          </w:p>
        </w:tc>
      </w:tr>
      <w:tr>
        <w:tc>
          <w:tcPr>
            <w:tcW w:type="dxa" w:w="576"/>
          </w:tcPr>
          <w:p>
            <w:r>
              <w:rPr>
                <w:sz w:val="17"/>
              </w:rPr>
              <w:t>5</w:t>
            </w:r>
          </w:p>
        </w:tc>
        <w:tc>
          <w:tcPr>
            <w:tcW w:type="dxa" w:w="3168"/>
          </w:tcPr>
          <w:p>
            <w:r>
              <w:rPr>
                <w:sz w:val="17"/>
              </w:rPr>
              <w:t>query_salary_data</w:t>
            </w:r>
          </w:p>
        </w:tc>
        <w:tc>
          <w:tcPr>
            <w:tcW w:type="dxa" w:w="5904"/>
          </w:tcPr>
          <w:p>
            <w:r>
              <w:rPr>
                <w:sz w:val="17"/>
              </w:rPr>
              <w:t>BLS/DataUSA salary benchmarks</w:t>
            </w:r>
          </w:p>
        </w:tc>
      </w:tr>
      <w:tr>
        <w:tc>
          <w:tcPr>
            <w:tcW w:type="dxa" w:w="576"/>
            <w:shd w:fill="F0F4FF" w:val="clear"/>
          </w:tcPr>
          <w:p>
            <w:r>
              <w:rPr>
                <w:sz w:val="17"/>
              </w:rPr>
              <w:t>6</w:t>
            </w:r>
          </w:p>
        </w:tc>
        <w:tc>
          <w:tcPr>
            <w:tcW w:type="dxa" w:w="3168"/>
            <w:shd w:fill="F0F4FF" w:val="clear"/>
          </w:tcPr>
          <w:p>
            <w:r>
              <w:rPr>
                <w:sz w:val="17"/>
              </w:rPr>
              <w:t>query_market_demand</w:t>
            </w:r>
          </w:p>
        </w:tc>
        <w:tc>
          <w:tcPr>
            <w:tcW w:type="dxa" w:w="5904"/>
            <w:shd w:fill="F0F4FF" w:val="clear"/>
          </w:tcPr>
          <w:p>
            <w:r>
              <w:rPr>
                <w:sz w:val="17"/>
              </w:rPr>
              <w:t>JOLTS/BLS labor market demand</w:t>
            </w:r>
          </w:p>
        </w:tc>
      </w:tr>
      <w:tr>
        <w:tc>
          <w:tcPr>
            <w:tcW w:type="dxa" w:w="576"/>
          </w:tcPr>
          <w:p>
            <w:r>
              <w:rPr>
                <w:sz w:val="17"/>
              </w:rPr>
              <w:t>7</w:t>
            </w:r>
          </w:p>
        </w:tc>
        <w:tc>
          <w:tcPr>
            <w:tcW w:type="dxa" w:w="3168"/>
          </w:tcPr>
          <w:p>
            <w:r>
              <w:rPr>
                <w:sz w:val="17"/>
              </w:rPr>
              <w:t>query_budget_projection</w:t>
            </w:r>
          </w:p>
        </w:tc>
        <w:tc>
          <w:tcPr>
            <w:tcW w:type="dxa" w:w="5904"/>
          </w:tcPr>
          <w:p>
            <w:r>
              <w:rPr>
                <w:sz w:val="17"/>
              </w:rPr>
              <w:t>Budget allocation and ROI projections</w:t>
            </w:r>
          </w:p>
        </w:tc>
      </w:tr>
      <w:tr>
        <w:tc>
          <w:tcPr>
            <w:tcW w:type="dxa" w:w="576"/>
            <w:shd w:fill="F0F4FF" w:val="clear"/>
          </w:tcPr>
          <w:p>
            <w:r>
              <w:rPr>
                <w:sz w:val="17"/>
              </w:rPr>
              <w:t>8</w:t>
            </w:r>
          </w:p>
        </w:tc>
        <w:tc>
          <w:tcPr>
            <w:tcW w:type="dxa" w:w="3168"/>
            <w:shd w:fill="F0F4FF" w:val="clear"/>
          </w:tcPr>
          <w:p>
            <w:r>
              <w:rPr>
                <w:sz w:val="17"/>
              </w:rPr>
              <w:t>query_location_profile</w:t>
            </w:r>
          </w:p>
        </w:tc>
        <w:tc>
          <w:tcPr>
            <w:tcW w:type="dxa" w:w="5904"/>
            <w:shd w:fill="F0F4FF" w:val="clear"/>
          </w:tcPr>
          <w:p>
            <w:r>
              <w:rPr>
                <w:sz w:val="17"/>
              </w:rPr>
              <w:t>Location demographics, cost of living</w:t>
            </w:r>
          </w:p>
        </w:tc>
      </w:tr>
      <w:tr>
        <w:tc>
          <w:tcPr>
            <w:tcW w:type="dxa" w:w="576"/>
          </w:tcPr>
          <w:p>
            <w:r>
              <w:rPr>
                <w:sz w:val="17"/>
              </w:rPr>
              <w:t>9</w:t>
            </w:r>
          </w:p>
        </w:tc>
        <w:tc>
          <w:tcPr>
            <w:tcW w:type="dxa" w:w="3168"/>
          </w:tcPr>
          <w:p>
            <w:r>
              <w:rPr>
                <w:sz w:val="17"/>
              </w:rPr>
              <w:t>query_ad_platform</w:t>
            </w:r>
          </w:p>
        </w:tc>
        <w:tc>
          <w:tcPr>
            <w:tcW w:type="dxa" w:w="5904"/>
          </w:tcPr>
          <w:p>
            <w:r>
              <w:rPr>
                <w:sz w:val="17"/>
              </w:rPr>
              <w:t>Ad platform recommendations</w:t>
            </w:r>
          </w:p>
        </w:tc>
      </w:tr>
      <w:tr>
        <w:tc>
          <w:tcPr>
            <w:tcW w:type="dxa" w:w="576"/>
            <w:shd w:fill="F0F4FF" w:val="clear"/>
          </w:tcPr>
          <w:p>
            <w:r>
              <w:rPr>
                <w:sz w:val="17"/>
              </w:rPr>
              <w:t>10</w:t>
            </w:r>
          </w:p>
        </w:tc>
        <w:tc>
          <w:tcPr>
            <w:tcW w:type="dxa" w:w="3168"/>
            <w:shd w:fill="F0F4FF" w:val="clear"/>
          </w:tcPr>
          <w:p>
            <w:r>
              <w:rPr>
                <w:sz w:val="17"/>
              </w:rPr>
              <w:t>query_linkedin_guidewire</w:t>
            </w:r>
          </w:p>
        </w:tc>
        <w:tc>
          <w:tcPr>
            <w:tcW w:type="dxa" w:w="5904"/>
            <w:shd w:fill="F0F4FF" w:val="clear"/>
          </w:tcPr>
          <w:p>
            <w:r>
              <w:rPr>
                <w:sz w:val="17"/>
              </w:rPr>
              <w:t>LinkedIn audience intelligence</w:t>
            </w:r>
          </w:p>
        </w:tc>
      </w:tr>
      <w:tr>
        <w:tc>
          <w:tcPr>
            <w:tcW w:type="dxa" w:w="576"/>
          </w:tcPr>
          <w:p>
            <w:r>
              <w:rPr>
                <w:sz w:val="17"/>
              </w:rPr>
              <w:t>11</w:t>
            </w:r>
          </w:p>
        </w:tc>
        <w:tc>
          <w:tcPr>
            <w:tcW w:type="dxa" w:w="3168"/>
          </w:tcPr>
          <w:p>
            <w:r>
              <w:rPr>
                <w:sz w:val="17"/>
              </w:rPr>
              <w:t>query_platform_deep</w:t>
            </w:r>
          </w:p>
        </w:tc>
        <w:tc>
          <w:tcPr>
            <w:tcW w:type="dxa" w:w="5904"/>
          </w:tcPr>
          <w:p>
            <w:r>
              <w:rPr>
                <w:sz w:val="17"/>
              </w:rPr>
              <w:t>Deep platform benchmarks (CPC/CPM/CTR)</w:t>
            </w:r>
          </w:p>
        </w:tc>
      </w:tr>
      <w:tr>
        <w:tc>
          <w:tcPr>
            <w:tcW w:type="dxa" w:w="576"/>
            <w:shd w:fill="F0F4FF" w:val="clear"/>
          </w:tcPr>
          <w:p>
            <w:r>
              <w:rPr>
                <w:sz w:val="17"/>
              </w:rPr>
              <w:t>12</w:t>
            </w:r>
          </w:p>
        </w:tc>
        <w:tc>
          <w:tcPr>
            <w:tcW w:type="dxa" w:w="3168"/>
            <w:shd w:fill="F0F4FF" w:val="clear"/>
          </w:tcPr>
          <w:p>
            <w:r>
              <w:rPr>
                <w:sz w:val="17"/>
              </w:rPr>
              <w:t>query_recruitment_benchmarks</w:t>
            </w:r>
          </w:p>
        </w:tc>
        <w:tc>
          <w:tcPr>
            <w:tcW w:type="dxa" w:w="5904"/>
            <w:shd w:fill="F0F4FF" w:val="clear"/>
          </w:tcPr>
          <w:p>
            <w:r>
              <w:rPr>
                <w:sz w:val="17"/>
              </w:rPr>
              <w:t>Industry recruitment KPIs</w:t>
            </w:r>
          </w:p>
        </w:tc>
      </w:tr>
      <w:tr>
        <w:tc>
          <w:tcPr>
            <w:tcW w:type="dxa" w:w="576"/>
          </w:tcPr>
          <w:p>
            <w:r>
              <w:rPr>
                <w:sz w:val="17"/>
              </w:rPr>
              <w:t>13</w:t>
            </w:r>
          </w:p>
        </w:tc>
        <w:tc>
          <w:tcPr>
            <w:tcW w:type="dxa" w:w="3168"/>
          </w:tcPr>
          <w:p>
            <w:r>
              <w:rPr>
                <w:sz w:val="17"/>
              </w:rPr>
              <w:t>query_employer_branding</w:t>
            </w:r>
          </w:p>
        </w:tc>
        <w:tc>
          <w:tcPr>
            <w:tcW w:type="dxa" w:w="5904"/>
          </w:tcPr>
          <w:p>
            <w:r>
              <w:rPr>
                <w:sz w:val="17"/>
              </w:rPr>
              <w:t>Employer brand strategy</w:t>
            </w:r>
          </w:p>
        </w:tc>
      </w:tr>
      <w:tr>
        <w:tc>
          <w:tcPr>
            <w:tcW w:type="dxa" w:w="576"/>
            <w:shd w:fill="F0F4FF" w:val="clear"/>
          </w:tcPr>
          <w:p>
            <w:r>
              <w:rPr>
                <w:sz w:val="17"/>
              </w:rPr>
              <w:t>14</w:t>
            </w:r>
          </w:p>
        </w:tc>
        <w:tc>
          <w:tcPr>
            <w:tcW w:type="dxa" w:w="3168"/>
            <w:shd w:fill="F0F4FF" w:val="clear"/>
          </w:tcPr>
          <w:p>
            <w:r>
              <w:rPr>
                <w:sz w:val="17"/>
              </w:rPr>
              <w:t>query_regional_market</w:t>
            </w:r>
          </w:p>
        </w:tc>
        <w:tc>
          <w:tcPr>
            <w:tcW w:type="dxa" w:w="5904"/>
            <w:shd w:fill="F0F4FF" w:val="clear"/>
          </w:tcPr>
          <w:p>
            <w:r>
              <w:rPr>
                <w:sz w:val="17"/>
              </w:rPr>
              <w:t>Regional labor market analysis</w:t>
            </w:r>
          </w:p>
        </w:tc>
      </w:tr>
      <w:tr>
        <w:tc>
          <w:tcPr>
            <w:tcW w:type="dxa" w:w="576"/>
          </w:tcPr>
          <w:p>
            <w:r>
              <w:rPr>
                <w:sz w:val="17"/>
              </w:rPr>
              <w:t>15</w:t>
            </w:r>
          </w:p>
        </w:tc>
        <w:tc>
          <w:tcPr>
            <w:tcW w:type="dxa" w:w="3168"/>
          </w:tcPr>
          <w:p>
            <w:r>
              <w:rPr>
                <w:sz w:val="17"/>
              </w:rPr>
              <w:t>query_supply_ecosystem</w:t>
            </w:r>
          </w:p>
        </w:tc>
        <w:tc>
          <w:tcPr>
            <w:tcW w:type="dxa" w:w="5904"/>
          </w:tcPr>
          <w:p>
            <w:r>
              <w:rPr>
                <w:sz w:val="17"/>
              </w:rPr>
              <w:t>Supply ecosystem mapping</w:t>
            </w:r>
          </w:p>
        </w:tc>
      </w:tr>
      <w:tr>
        <w:tc>
          <w:tcPr>
            <w:tcW w:type="dxa" w:w="576"/>
            <w:shd w:fill="F0F4FF" w:val="clear"/>
          </w:tcPr>
          <w:p>
            <w:r>
              <w:rPr>
                <w:sz w:val="17"/>
              </w:rPr>
              <w:t>16</w:t>
            </w:r>
          </w:p>
        </w:tc>
        <w:tc>
          <w:tcPr>
            <w:tcW w:type="dxa" w:w="3168"/>
            <w:shd w:fill="F0F4FF" w:val="clear"/>
          </w:tcPr>
          <w:p>
            <w:r>
              <w:rPr>
                <w:sz w:val="17"/>
              </w:rPr>
              <w:t>query_workforce_trends</w:t>
            </w:r>
          </w:p>
        </w:tc>
        <w:tc>
          <w:tcPr>
            <w:tcW w:type="dxa" w:w="5904"/>
            <w:shd w:fill="F0F4FF" w:val="clear"/>
          </w:tcPr>
          <w:p>
            <w:r>
              <w:rPr>
                <w:sz w:val="17"/>
              </w:rPr>
              <w:t>Workforce and employment trends</w:t>
            </w:r>
          </w:p>
        </w:tc>
      </w:tr>
      <w:tr>
        <w:tc>
          <w:tcPr>
            <w:tcW w:type="dxa" w:w="576"/>
          </w:tcPr>
          <w:p>
            <w:r>
              <w:rPr>
                <w:sz w:val="17"/>
              </w:rPr>
              <w:t>17</w:t>
            </w:r>
          </w:p>
        </w:tc>
        <w:tc>
          <w:tcPr>
            <w:tcW w:type="dxa" w:w="3168"/>
          </w:tcPr>
          <w:p>
            <w:r>
              <w:rPr>
                <w:sz w:val="17"/>
              </w:rPr>
              <w:t>query_white_papers</w:t>
            </w:r>
          </w:p>
        </w:tc>
        <w:tc>
          <w:tcPr>
            <w:tcW w:type="dxa" w:w="5904"/>
          </w:tcPr>
          <w:p>
            <w:r>
              <w:rPr>
                <w:sz w:val="17"/>
              </w:rPr>
              <w:t>Industry white papers and research</w:t>
            </w:r>
          </w:p>
        </w:tc>
      </w:tr>
      <w:tr>
        <w:tc>
          <w:tcPr>
            <w:tcW w:type="dxa" w:w="576"/>
            <w:shd w:fill="F0F4FF" w:val="clear"/>
          </w:tcPr>
          <w:p>
            <w:r>
              <w:rPr>
                <w:sz w:val="17"/>
              </w:rPr>
              <w:t>18</w:t>
            </w:r>
          </w:p>
        </w:tc>
        <w:tc>
          <w:tcPr>
            <w:tcW w:type="dxa" w:w="3168"/>
            <w:shd w:fill="F0F4FF" w:val="clear"/>
          </w:tcPr>
          <w:p>
            <w:r>
              <w:rPr>
                <w:sz w:val="17"/>
              </w:rPr>
              <w:t>suggest_smart_defaults</w:t>
            </w:r>
          </w:p>
        </w:tc>
        <w:tc>
          <w:tcPr>
            <w:tcW w:type="dxa" w:w="5904"/>
            <w:shd w:fill="F0F4FF" w:val="clear"/>
          </w:tcPr>
          <w:p>
            <w:r>
              <w:rPr>
                <w:sz w:val="17"/>
              </w:rPr>
              <w:t>Auto-detect budget, channel split, CPA from partial info</w:t>
            </w:r>
          </w:p>
        </w:tc>
      </w:tr>
      <w:tr>
        <w:tc>
          <w:tcPr>
            <w:tcW w:type="dxa" w:w="576"/>
          </w:tcPr>
          <w:p>
            <w:r>
              <w:rPr>
                <w:sz w:val="17"/>
              </w:rPr>
              <w:t>19</w:t>
            </w:r>
          </w:p>
        </w:tc>
        <w:tc>
          <w:tcPr>
            <w:tcW w:type="dxa" w:w="3168"/>
          </w:tcPr>
          <w:p>
            <w:r>
              <w:rPr>
                <w:sz w:val="17"/>
              </w:rPr>
              <w:t>query_employer_brand</w:t>
            </w:r>
          </w:p>
        </w:tc>
        <w:tc>
          <w:tcPr>
            <w:tcW w:type="dxa" w:w="5904"/>
          </w:tcPr>
          <w:p>
            <w:r>
              <w:rPr>
                <w:sz w:val="17"/>
              </w:rPr>
              <w:t>Company-specific brand intelligence (30+ employers)</w:t>
            </w:r>
          </w:p>
        </w:tc>
      </w:tr>
      <w:tr>
        <w:tc>
          <w:tcPr>
            <w:tcW w:type="dxa" w:w="576"/>
            <w:shd w:fill="F0F4FF" w:val="clear"/>
          </w:tcPr>
          <w:p>
            <w:r>
              <w:rPr>
                <w:sz w:val="17"/>
              </w:rPr>
              <w:t>20</w:t>
            </w:r>
          </w:p>
        </w:tc>
        <w:tc>
          <w:tcPr>
            <w:tcW w:type="dxa" w:w="3168"/>
            <w:shd w:fill="F0F4FF" w:val="clear"/>
          </w:tcPr>
          <w:p>
            <w:r>
              <w:rPr>
                <w:sz w:val="17"/>
              </w:rPr>
              <w:t>query_ad_benchmarks</w:t>
            </w:r>
          </w:p>
        </w:tc>
        <w:tc>
          <w:tcPr>
            <w:tcW w:type="dxa" w:w="5904"/>
            <w:shd w:fill="F0F4FF" w:val="clear"/>
          </w:tcPr>
          <w:p>
            <w:r>
              <w:rPr>
                <w:sz w:val="17"/>
              </w:rPr>
              <w:t>CPC/CPM/CTR by platform and industry</w:t>
            </w:r>
          </w:p>
        </w:tc>
      </w:tr>
      <w:tr>
        <w:tc>
          <w:tcPr>
            <w:tcW w:type="dxa" w:w="576"/>
          </w:tcPr>
          <w:p>
            <w:r>
              <w:rPr>
                <w:sz w:val="17"/>
              </w:rPr>
              <w:t>21</w:t>
            </w:r>
          </w:p>
        </w:tc>
        <w:tc>
          <w:tcPr>
            <w:tcW w:type="dxa" w:w="3168"/>
          </w:tcPr>
          <w:p>
            <w:r>
              <w:rPr>
                <w:sz w:val="17"/>
              </w:rPr>
              <w:t>query_hiring_insights</w:t>
            </w:r>
          </w:p>
        </w:tc>
        <w:tc>
          <w:tcPr>
            <w:tcW w:type="dxa" w:w="5904"/>
          </w:tcPr>
          <w:p>
            <w:r>
              <w:rPr>
                <w:sz w:val="17"/>
              </w:rPr>
              <w:t>Hiring difficulty, salary competitiveness, peak windows</w:t>
            </w:r>
          </w:p>
        </w:tc>
      </w:tr>
      <w:tr>
        <w:tc>
          <w:tcPr>
            <w:tcW w:type="dxa" w:w="576"/>
            <w:shd w:fill="F0F4FF" w:val="clear"/>
          </w:tcPr>
          <w:p>
            <w:r>
              <w:rPr>
                <w:sz w:val="17"/>
              </w:rPr>
              <w:t>22</w:t>
            </w:r>
          </w:p>
        </w:tc>
        <w:tc>
          <w:tcPr>
            <w:tcW w:type="dxa" w:w="3168"/>
            <w:shd w:fill="F0F4FF" w:val="clear"/>
          </w:tcPr>
          <w:p>
            <w:r>
              <w:rPr>
                <w:sz w:val="17"/>
              </w:rPr>
              <w:t>query_collar_strategy</w:t>
            </w:r>
          </w:p>
        </w:tc>
        <w:tc>
          <w:tcPr>
            <w:tcW w:type="dxa" w:w="5904"/>
            <w:shd w:fill="F0F4FF" w:val="clear"/>
          </w:tcPr>
          <w:p>
            <w:r>
              <w:rPr>
                <w:sz w:val="17"/>
              </w:rPr>
              <w:t>Blue vs white collar hiring strategy comparison</w:t>
            </w:r>
          </w:p>
        </w:tc>
      </w:tr>
      <w:tr>
        <w:tc>
          <w:tcPr>
            <w:tcW w:type="dxa" w:w="576"/>
          </w:tcPr>
          <w:p>
            <w:r>
              <w:rPr>
                <w:sz w:val="17"/>
              </w:rPr>
              <w:t>23</w:t>
            </w:r>
          </w:p>
        </w:tc>
        <w:tc>
          <w:tcPr>
            <w:tcW w:type="dxa" w:w="3168"/>
          </w:tcPr>
          <w:p>
            <w:r>
              <w:rPr>
                <w:sz w:val="17"/>
              </w:rPr>
              <w:t>query_market_trends</w:t>
            </w:r>
          </w:p>
        </w:tc>
        <w:tc>
          <w:tcPr>
            <w:tcW w:type="dxa" w:w="5904"/>
          </w:tcPr>
          <w:p>
            <w:r>
              <w:rPr>
                <w:sz w:val="17"/>
              </w:rPr>
              <w:t>CPC/CPA trends, seasonal patterns, forecasting</w:t>
            </w:r>
          </w:p>
        </w:tc>
      </w:tr>
      <w:tr>
        <w:tc>
          <w:tcPr>
            <w:tcW w:type="dxa" w:w="576"/>
            <w:shd w:fill="F0F4FF" w:val="clear"/>
          </w:tcPr>
          <w:p>
            <w:r>
              <w:rPr>
                <w:sz w:val="17"/>
              </w:rPr>
              <w:t>24</w:t>
            </w:r>
          </w:p>
        </w:tc>
        <w:tc>
          <w:tcPr>
            <w:tcW w:type="dxa" w:w="3168"/>
            <w:shd w:fill="F0F4FF" w:val="clear"/>
          </w:tcPr>
          <w:p>
            <w:r>
              <w:rPr>
                <w:sz w:val="17"/>
              </w:rPr>
              <w:t>query_role_decomposition</w:t>
            </w:r>
          </w:p>
        </w:tc>
        <w:tc>
          <w:tcPr>
            <w:tcW w:type="dxa" w:w="5904"/>
            <w:shd w:fill="F0F4FF" w:val="clear"/>
          </w:tcPr>
          <w:p>
            <w:r>
              <w:rPr>
                <w:sz w:val="17"/>
              </w:rPr>
              <w:t>Seniority-level breakdowns and hiring splits</w:t>
            </w:r>
          </w:p>
        </w:tc>
      </w:tr>
      <w:tr>
        <w:tc>
          <w:tcPr>
            <w:tcW w:type="dxa" w:w="576"/>
          </w:tcPr>
          <w:p>
            <w:r>
              <w:rPr>
                <w:sz w:val="17"/>
              </w:rPr>
              <w:t>25</w:t>
            </w:r>
          </w:p>
        </w:tc>
        <w:tc>
          <w:tcPr>
            <w:tcW w:type="dxa" w:w="3168"/>
          </w:tcPr>
          <w:p>
            <w:r>
              <w:rPr>
                <w:sz w:val="17"/>
              </w:rPr>
              <w:t>simulate_what_if</w:t>
            </w:r>
          </w:p>
        </w:tc>
        <w:tc>
          <w:tcPr>
            <w:tcW w:type="dxa" w:w="5904"/>
          </w:tcPr>
          <w:p>
            <w:r>
              <w:rPr>
                <w:sz w:val="17"/>
              </w:rPr>
              <w:t>Budget/channel what-if scenario simulation</w:t>
            </w:r>
          </w:p>
        </w:tc>
      </w:tr>
      <w:tr>
        <w:tc>
          <w:tcPr>
            <w:tcW w:type="dxa" w:w="576"/>
            <w:shd w:fill="F0F4FF" w:val="clear"/>
          </w:tcPr>
          <w:p>
            <w:r>
              <w:rPr>
                <w:sz w:val="17"/>
              </w:rPr>
              <w:t>26</w:t>
            </w:r>
          </w:p>
        </w:tc>
        <w:tc>
          <w:tcPr>
            <w:tcW w:type="dxa" w:w="3168"/>
            <w:shd w:fill="F0F4FF" w:val="clear"/>
          </w:tcPr>
          <w:p>
            <w:r>
              <w:rPr>
                <w:sz w:val="17"/>
              </w:rPr>
              <w:t>query_skills_gap</w:t>
            </w:r>
          </w:p>
        </w:tc>
        <w:tc>
          <w:tcPr>
            <w:tcW w:type="dxa" w:w="5904"/>
            <w:shd w:fill="F0F4FF" w:val="clear"/>
          </w:tcPr>
          <w:p>
            <w:r>
              <w:rPr>
                <w:sz w:val="17"/>
              </w:rPr>
              <w:t>Skills availability and hiring difficulty analysis</w:t>
            </w:r>
          </w:p>
        </w:tc>
      </w:tr>
    </w:tbl>
    <w:p/>
    <w:p>
      <w:r>
        <w:br w:type="page"/>
      </w:r>
    </w:p>
    <w:p>
      <w:pPr>
        <w:pStyle w:val="Heading1"/>
      </w:pPr>
      <w:r>
        <w:rPr>
          <w:color w:val="1E1E2E"/>
        </w:rPr>
        <w:t>7. API Integrations (30 Sources)</w:t>
      </w:r>
    </w:p>
    <w:p>
      <w:pPr>
        <w:spacing w:after="120"/>
      </w:pPr>
      <w:r>
        <w:rPr>
          <w:color w:val="1E1E2E"/>
          <w:sz w:val="20"/>
        </w:rPr>
        <w:t>The api_enrichment.py module (10,502 lines) integrates with 30 external data sources. All API calls use stdlib urllib.request, have 8-second timeouts, are cached in-memory and on disk (24-hour TTL), fail gracefully, and run concurrently via ThreadPoolExecutor (max 15 workers).</w:t>
      </w:r>
    </w:p>
    <w:tbl>
      <w:tblPr>
        <w:tblW w:type="auto" w:w="0"/>
        <w:jc w:val="left"/>
        <w:tblLayout w:type="autofit"/>
        <w:tblLook w:firstColumn="1" w:firstRow="1" w:lastColumn="0" w:lastRow="0" w:noHBand="0" w:noVBand="1" w:val="04A0"/>
      </w:tblPr>
      <w:tblGrid>
        <w:gridCol w:w="2412"/>
        <w:gridCol w:w="2412"/>
        <w:gridCol w:w="2412"/>
        <w:gridCol w:w="2412"/>
      </w:tblGrid>
      <w:tr>
        <w:trPr>
          <w:trHeight w:val="560" w:hRule="atLeast"/>
        </w:trPr>
        <w:tc>
          <w:tcPr>
            <w:tcW w:type="dxa" w:w="576"/>
            <w:shd w:fill="1A56DB" w:val="clear"/>
          </w:tcPr>
          <w:p>
            <w:pPr>
              <w:jc w:val="left"/>
            </w:pPr>
            <w:r>
              <w:rPr>
                <w:b/>
                <w:color w:val="FFFFFF"/>
                <w:sz w:val="18"/>
              </w:rPr>
              <w:t>#</w:t>
            </w:r>
          </w:p>
        </w:tc>
        <w:tc>
          <w:tcPr>
            <w:tcW w:type="dxa" w:w="2592"/>
            <w:shd w:fill="1A56DB" w:val="clear"/>
          </w:tcPr>
          <w:p>
            <w:pPr>
              <w:jc w:val="left"/>
            </w:pPr>
            <w:r>
              <w:rPr>
                <w:b/>
                <w:color w:val="FFFFFF"/>
                <w:sz w:val="18"/>
              </w:rPr>
              <w:t>API Source</w:t>
            </w:r>
          </w:p>
        </w:tc>
        <w:tc>
          <w:tcPr>
            <w:tcW w:type="dxa" w:w="3600"/>
            <w:shd w:fill="1A56DB" w:val="clear"/>
          </w:tcPr>
          <w:p>
            <w:pPr>
              <w:jc w:val="left"/>
            </w:pPr>
            <w:r>
              <w:rPr>
                <w:b/>
                <w:color w:val="FFFFFF"/>
                <w:sz w:val="18"/>
              </w:rPr>
              <w:t>Data Type</w:t>
            </w:r>
          </w:p>
        </w:tc>
        <w:tc>
          <w:tcPr>
            <w:tcW w:type="dxa" w:w="1440"/>
            <w:shd w:fill="1A56DB" w:val="clear"/>
          </w:tcPr>
          <w:p>
            <w:pPr>
              <w:jc w:val="left"/>
            </w:pPr>
            <w:r>
              <w:rPr>
                <w:b/>
                <w:color w:val="FFFFFF"/>
                <w:sz w:val="18"/>
              </w:rPr>
              <w:t>Auth</w:t>
            </w:r>
          </w:p>
        </w:tc>
      </w:tr>
      <w:tr>
        <w:tc>
          <w:tcPr>
            <w:tcW w:type="dxa" w:w="576"/>
          </w:tcPr>
          <w:p>
            <w:r>
              <w:rPr>
                <w:sz w:val="17"/>
              </w:rPr>
              <w:t>1</w:t>
            </w:r>
          </w:p>
        </w:tc>
        <w:tc>
          <w:tcPr>
            <w:tcW w:type="dxa" w:w="2592"/>
          </w:tcPr>
          <w:p>
            <w:r>
              <w:rPr>
                <w:sz w:val="17"/>
              </w:rPr>
              <w:t>BLS OES</w:t>
            </w:r>
          </w:p>
        </w:tc>
        <w:tc>
          <w:tcPr>
            <w:tcW w:type="dxa" w:w="3600"/>
          </w:tcPr>
          <w:p>
            <w:r>
              <w:rPr>
                <w:sz w:val="17"/>
              </w:rPr>
              <w:t>Salary data</w:t>
            </w:r>
          </w:p>
        </w:tc>
        <w:tc>
          <w:tcPr>
            <w:tcW w:type="dxa" w:w="1440"/>
          </w:tcPr>
          <w:p>
            <w:r>
              <w:rPr>
                <w:sz w:val="17"/>
              </w:rPr>
              <w:t>Free/Key</w:t>
            </w:r>
          </w:p>
        </w:tc>
      </w:tr>
      <w:tr>
        <w:tc>
          <w:tcPr>
            <w:tcW w:type="dxa" w:w="576"/>
            <w:shd w:fill="F0F4FF" w:val="clear"/>
          </w:tcPr>
          <w:p>
            <w:r>
              <w:rPr>
                <w:sz w:val="17"/>
              </w:rPr>
              <w:t>2</w:t>
            </w:r>
          </w:p>
        </w:tc>
        <w:tc>
          <w:tcPr>
            <w:tcW w:type="dxa" w:w="2592"/>
            <w:shd w:fill="F0F4FF" w:val="clear"/>
          </w:tcPr>
          <w:p>
            <w:r>
              <w:rPr>
                <w:sz w:val="17"/>
              </w:rPr>
              <w:t>BLS QCEW</w:t>
            </w:r>
          </w:p>
        </w:tc>
        <w:tc>
          <w:tcPr>
            <w:tcW w:type="dxa" w:w="3600"/>
            <w:shd w:fill="F0F4FF" w:val="clear"/>
          </w:tcPr>
          <w:p>
            <w:r>
              <w:rPr>
                <w:sz w:val="17"/>
              </w:rPr>
              <w:t>Industry employment &amp; wages</w:t>
            </w:r>
          </w:p>
        </w:tc>
        <w:tc>
          <w:tcPr>
            <w:tcW w:type="dxa" w:w="1440"/>
            <w:shd w:fill="F0F4FF" w:val="clear"/>
          </w:tcPr>
          <w:p>
            <w:r>
              <w:rPr>
                <w:sz w:val="17"/>
              </w:rPr>
              <w:t>Free</w:t>
            </w:r>
          </w:p>
        </w:tc>
      </w:tr>
      <w:tr>
        <w:tc>
          <w:tcPr>
            <w:tcW w:type="dxa" w:w="576"/>
          </w:tcPr>
          <w:p>
            <w:r>
              <w:rPr>
                <w:sz w:val="17"/>
              </w:rPr>
              <w:t>3</w:t>
            </w:r>
          </w:p>
        </w:tc>
        <w:tc>
          <w:tcPr>
            <w:tcW w:type="dxa" w:w="2592"/>
          </w:tcPr>
          <w:p>
            <w:r>
              <w:rPr>
                <w:sz w:val="17"/>
              </w:rPr>
              <w:t>BLS JOLTS</w:t>
            </w:r>
          </w:p>
        </w:tc>
        <w:tc>
          <w:tcPr>
            <w:tcW w:type="dxa" w:w="3600"/>
          </w:tcPr>
          <w:p>
            <w:r>
              <w:rPr>
                <w:sz w:val="17"/>
              </w:rPr>
              <w:t>Job openings, hires, quits</w:t>
            </w:r>
          </w:p>
        </w:tc>
        <w:tc>
          <w:tcPr>
            <w:tcW w:type="dxa" w:w="1440"/>
          </w:tcPr>
          <w:p>
            <w:r>
              <w:rPr>
                <w:sz w:val="17"/>
              </w:rPr>
              <w:t>Free/Key</w:t>
            </w:r>
          </w:p>
        </w:tc>
      </w:tr>
      <w:tr>
        <w:tc>
          <w:tcPr>
            <w:tcW w:type="dxa" w:w="576"/>
            <w:shd w:fill="F0F4FF" w:val="clear"/>
          </w:tcPr>
          <w:p>
            <w:r>
              <w:rPr>
                <w:sz w:val="17"/>
              </w:rPr>
              <w:t>4</w:t>
            </w:r>
          </w:p>
        </w:tc>
        <w:tc>
          <w:tcPr>
            <w:tcW w:type="dxa" w:w="2592"/>
            <w:shd w:fill="F0F4FF" w:val="clear"/>
          </w:tcPr>
          <w:p>
            <w:r>
              <w:rPr>
                <w:sz w:val="17"/>
              </w:rPr>
              <w:t>US Census ACS</w:t>
            </w:r>
          </w:p>
        </w:tc>
        <w:tc>
          <w:tcPr>
            <w:tcW w:type="dxa" w:w="3600"/>
            <w:shd w:fill="F0F4FF" w:val="clear"/>
          </w:tcPr>
          <w:p>
            <w:r>
              <w:rPr>
                <w:sz w:val="17"/>
              </w:rPr>
              <w:t>Location demographics</w:t>
            </w:r>
          </w:p>
        </w:tc>
        <w:tc>
          <w:tcPr>
            <w:tcW w:type="dxa" w:w="1440"/>
            <w:shd w:fill="F0F4FF" w:val="clear"/>
          </w:tcPr>
          <w:p>
            <w:r>
              <w:rPr>
                <w:sz w:val="17"/>
              </w:rPr>
              <w:t>Free</w:t>
            </w:r>
          </w:p>
        </w:tc>
      </w:tr>
      <w:tr>
        <w:tc>
          <w:tcPr>
            <w:tcW w:type="dxa" w:w="576"/>
          </w:tcPr>
          <w:p>
            <w:r>
              <w:rPr>
                <w:sz w:val="17"/>
              </w:rPr>
              <w:t>5</w:t>
            </w:r>
          </w:p>
        </w:tc>
        <w:tc>
          <w:tcPr>
            <w:tcW w:type="dxa" w:w="2592"/>
          </w:tcPr>
          <w:p>
            <w:r>
              <w:rPr>
                <w:sz w:val="17"/>
              </w:rPr>
              <w:t>World Bank</w:t>
            </w:r>
          </w:p>
        </w:tc>
        <w:tc>
          <w:tcPr>
            <w:tcW w:type="dxa" w:w="3600"/>
          </w:tcPr>
          <w:p>
            <w:r>
              <w:rPr>
                <w:sz w:val="17"/>
              </w:rPr>
              <w:t>Global economic indicators</w:t>
            </w:r>
          </w:p>
        </w:tc>
        <w:tc>
          <w:tcPr>
            <w:tcW w:type="dxa" w:w="1440"/>
          </w:tcPr>
          <w:p>
            <w:r>
              <w:rPr>
                <w:sz w:val="17"/>
              </w:rPr>
              <w:t>Free</w:t>
            </w:r>
          </w:p>
        </w:tc>
      </w:tr>
      <w:tr>
        <w:tc>
          <w:tcPr>
            <w:tcW w:type="dxa" w:w="576"/>
            <w:shd w:fill="F0F4FF" w:val="clear"/>
          </w:tcPr>
          <w:p>
            <w:r>
              <w:rPr>
                <w:sz w:val="17"/>
              </w:rPr>
              <w:t>6</w:t>
            </w:r>
          </w:p>
        </w:tc>
        <w:tc>
          <w:tcPr>
            <w:tcW w:type="dxa" w:w="2592"/>
            <w:shd w:fill="F0F4FF" w:val="clear"/>
          </w:tcPr>
          <w:p>
            <w:r>
              <w:rPr>
                <w:sz w:val="17"/>
              </w:rPr>
              <w:t>FRED</w:t>
            </w:r>
          </w:p>
        </w:tc>
        <w:tc>
          <w:tcPr>
            <w:tcW w:type="dxa" w:w="3600"/>
            <w:shd w:fill="F0F4FF" w:val="clear"/>
          </w:tcPr>
          <w:p>
            <w:r>
              <w:rPr>
                <w:sz w:val="17"/>
              </w:rPr>
              <w:t>US economic indicators</w:t>
            </w:r>
          </w:p>
        </w:tc>
        <w:tc>
          <w:tcPr>
            <w:tcW w:type="dxa" w:w="1440"/>
            <w:shd w:fill="F0F4FF" w:val="clear"/>
          </w:tcPr>
          <w:p>
            <w:r>
              <w:rPr>
                <w:sz w:val="17"/>
              </w:rPr>
              <w:t>Key</w:t>
            </w:r>
          </w:p>
        </w:tc>
      </w:tr>
      <w:tr>
        <w:tc>
          <w:tcPr>
            <w:tcW w:type="dxa" w:w="576"/>
          </w:tcPr>
          <w:p>
            <w:r>
              <w:rPr>
                <w:sz w:val="17"/>
              </w:rPr>
              <w:t>7</w:t>
            </w:r>
          </w:p>
        </w:tc>
        <w:tc>
          <w:tcPr>
            <w:tcW w:type="dxa" w:w="2592"/>
          </w:tcPr>
          <w:p>
            <w:r>
              <w:rPr>
                <w:sz w:val="17"/>
              </w:rPr>
              <w:t>FRED Employment</w:t>
            </w:r>
          </w:p>
        </w:tc>
        <w:tc>
          <w:tcPr>
            <w:tcW w:type="dxa" w:w="3600"/>
          </w:tcPr>
          <w:p>
            <w:r>
              <w:rPr>
                <w:sz w:val="17"/>
              </w:rPr>
              <w:t>Hourly earnings, ECI</w:t>
            </w:r>
          </w:p>
        </w:tc>
        <w:tc>
          <w:tcPr>
            <w:tcW w:type="dxa" w:w="1440"/>
          </w:tcPr>
          <w:p>
            <w:r>
              <w:rPr>
                <w:sz w:val="17"/>
              </w:rPr>
              <w:t>Key</w:t>
            </w:r>
          </w:p>
        </w:tc>
      </w:tr>
      <w:tr>
        <w:tc>
          <w:tcPr>
            <w:tcW w:type="dxa" w:w="576"/>
            <w:shd w:fill="F0F4FF" w:val="clear"/>
          </w:tcPr>
          <w:p>
            <w:r>
              <w:rPr>
                <w:sz w:val="17"/>
              </w:rPr>
              <w:t>8</w:t>
            </w:r>
          </w:p>
        </w:tc>
        <w:tc>
          <w:tcPr>
            <w:tcW w:type="dxa" w:w="2592"/>
            <w:shd w:fill="F0F4FF" w:val="clear"/>
          </w:tcPr>
          <w:p>
            <w:r>
              <w:rPr>
                <w:sz w:val="17"/>
              </w:rPr>
              <w:t>IMF DataMapper</w:t>
            </w:r>
          </w:p>
        </w:tc>
        <w:tc>
          <w:tcPr>
            <w:tcW w:type="dxa" w:w="3600"/>
            <w:shd w:fill="F0F4FF" w:val="clear"/>
          </w:tcPr>
          <w:p>
            <w:r>
              <w:rPr>
                <w:sz w:val="17"/>
              </w:rPr>
              <w:t>International GDP, inflation</w:t>
            </w:r>
          </w:p>
        </w:tc>
        <w:tc>
          <w:tcPr>
            <w:tcW w:type="dxa" w:w="1440"/>
            <w:shd w:fill="F0F4FF" w:val="clear"/>
          </w:tcPr>
          <w:p>
            <w:r>
              <w:rPr>
                <w:sz w:val="17"/>
              </w:rPr>
              <w:t>Free</w:t>
            </w:r>
          </w:p>
        </w:tc>
      </w:tr>
      <w:tr>
        <w:tc>
          <w:tcPr>
            <w:tcW w:type="dxa" w:w="576"/>
          </w:tcPr>
          <w:p>
            <w:r>
              <w:rPr>
                <w:sz w:val="17"/>
              </w:rPr>
              <w:t>9</w:t>
            </w:r>
          </w:p>
        </w:tc>
        <w:tc>
          <w:tcPr>
            <w:tcW w:type="dxa" w:w="2592"/>
          </w:tcPr>
          <w:p>
            <w:r>
              <w:rPr>
                <w:sz w:val="17"/>
              </w:rPr>
              <w:t>DataUSA</w:t>
            </w:r>
          </w:p>
        </w:tc>
        <w:tc>
          <w:tcPr>
            <w:tcW w:type="dxa" w:w="3600"/>
          </w:tcPr>
          <w:p>
            <w:r>
              <w:rPr>
                <w:sz w:val="17"/>
              </w:rPr>
              <w:t>US occupation wages</w:t>
            </w:r>
          </w:p>
        </w:tc>
        <w:tc>
          <w:tcPr>
            <w:tcW w:type="dxa" w:w="1440"/>
          </w:tcPr>
          <w:p>
            <w:r>
              <w:rPr>
                <w:sz w:val="17"/>
              </w:rPr>
              <w:t>Free</w:t>
            </w:r>
          </w:p>
        </w:tc>
      </w:tr>
      <w:tr>
        <w:tc>
          <w:tcPr>
            <w:tcW w:type="dxa" w:w="576"/>
            <w:shd w:fill="F0F4FF" w:val="clear"/>
          </w:tcPr>
          <w:p>
            <w:r>
              <w:rPr>
                <w:sz w:val="17"/>
              </w:rPr>
              <w:t>10</w:t>
            </w:r>
          </w:p>
        </w:tc>
        <w:tc>
          <w:tcPr>
            <w:tcW w:type="dxa" w:w="2592"/>
            <w:shd w:fill="F0F4FF" w:val="clear"/>
          </w:tcPr>
          <w:p>
            <w:r>
              <w:rPr>
                <w:sz w:val="17"/>
              </w:rPr>
              <w:t>O*NET</w:t>
            </w:r>
          </w:p>
        </w:tc>
        <w:tc>
          <w:tcPr>
            <w:tcW w:type="dxa" w:w="3600"/>
            <w:shd w:fill="F0F4FF" w:val="clear"/>
          </w:tcPr>
          <w:p>
            <w:r>
              <w:rPr>
                <w:sz w:val="17"/>
              </w:rPr>
              <w:t>Occupation skills, outlook</w:t>
            </w:r>
          </w:p>
        </w:tc>
        <w:tc>
          <w:tcPr>
            <w:tcW w:type="dxa" w:w="1440"/>
            <w:shd w:fill="F0F4FF" w:val="clear"/>
          </w:tcPr>
          <w:p>
            <w:r>
              <w:rPr>
                <w:sz w:val="17"/>
              </w:rPr>
              <w:t>Free/Creds</w:t>
            </w:r>
          </w:p>
        </w:tc>
      </w:tr>
      <w:tr>
        <w:tc>
          <w:tcPr>
            <w:tcW w:type="dxa" w:w="576"/>
          </w:tcPr>
          <w:p>
            <w:r>
              <w:rPr>
                <w:sz w:val="17"/>
              </w:rPr>
              <w:t>11</w:t>
            </w:r>
          </w:p>
        </w:tc>
        <w:tc>
          <w:tcPr>
            <w:tcW w:type="dxa" w:w="2592"/>
          </w:tcPr>
          <w:p>
            <w:r>
              <w:rPr>
                <w:sz w:val="17"/>
              </w:rPr>
              <w:t>Eurostat LFS</w:t>
            </w:r>
          </w:p>
        </w:tc>
        <w:tc>
          <w:tcPr>
            <w:tcW w:type="dxa" w:w="3600"/>
          </w:tcPr>
          <w:p>
            <w:r>
              <w:rPr>
                <w:sz w:val="17"/>
              </w:rPr>
              <w:t>EU unemployment, wages</w:t>
            </w:r>
          </w:p>
        </w:tc>
        <w:tc>
          <w:tcPr>
            <w:tcW w:type="dxa" w:w="1440"/>
          </w:tcPr>
          <w:p>
            <w:r>
              <w:rPr>
                <w:sz w:val="17"/>
              </w:rPr>
              <w:t>Free</w:t>
            </w:r>
          </w:p>
        </w:tc>
      </w:tr>
      <w:tr>
        <w:tc>
          <w:tcPr>
            <w:tcW w:type="dxa" w:w="576"/>
            <w:shd w:fill="F0F4FF" w:val="clear"/>
          </w:tcPr>
          <w:p>
            <w:r>
              <w:rPr>
                <w:sz w:val="17"/>
              </w:rPr>
              <w:t>12</w:t>
            </w:r>
          </w:p>
        </w:tc>
        <w:tc>
          <w:tcPr>
            <w:tcW w:type="dxa" w:w="2592"/>
            <w:shd w:fill="F0F4FF" w:val="clear"/>
          </w:tcPr>
          <w:p>
            <w:r>
              <w:rPr>
                <w:sz w:val="17"/>
              </w:rPr>
              <w:t>ILO ILOSTAT</w:t>
            </w:r>
          </w:p>
        </w:tc>
        <w:tc>
          <w:tcPr>
            <w:tcW w:type="dxa" w:w="3600"/>
            <w:shd w:fill="F0F4FF" w:val="clear"/>
          </w:tcPr>
          <w:p>
            <w:r>
              <w:rPr>
                <w:sz w:val="17"/>
              </w:rPr>
              <w:t>Global labor data</w:t>
            </w:r>
          </w:p>
        </w:tc>
        <w:tc>
          <w:tcPr>
            <w:tcW w:type="dxa" w:w="1440"/>
            <w:shd w:fill="F0F4FF" w:val="clear"/>
          </w:tcPr>
          <w:p>
            <w:r>
              <w:rPr>
                <w:sz w:val="17"/>
              </w:rPr>
              <w:t>Free</w:t>
            </w:r>
          </w:p>
        </w:tc>
      </w:tr>
      <w:tr>
        <w:tc>
          <w:tcPr>
            <w:tcW w:type="dxa" w:w="576"/>
          </w:tcPr>
          <w:p>
            <w:r>
              <w:rPr>
                <w:sz w:val="17"/>
              </w:rPr>
              <w:t>13</w:t>
            </w:r>
          </w:p>
        </w:tc>
        <w:tc>
          <w:tcPr>
            <w:tcW w:type="dxa" w:w="2592"/>
          </w:tcPr>
          <w:p>
            <w:r>
              <w:rPr>
                <w:sz w:val="17"/>
              </w:rPr>
              <w:t>H-1B Wages</w:t>
            </w:r>
          </w:p>
        </w:tc>
        <w:tc>
          <w:tcPr>
            <w:tcW w:type="dxa" w:w="3600"/>
          </w:tcPr>
          <w:p>
            <w:r>
              <w:rPr>
                <w:sz w:val="17"/>
              </w:rPr>
              <w:t>Prevailing wages by SOC</w:t>
            </w:r>
          </w:p>
        </w:tc>
        <w:tc>
          <w:tcPr>
            <w:tcW w:type="dxa" w:w="1440"/>
          </w:tcPr>
          <w:p>
            <w:r>
              <w:rPr>
                <w:sz w:val="17"/>
              </w:rPr>
              <w:t>Curated</w:t>
            </w:r>
          </w:p>
        </w:tc>
      </w:tr>
      <w:tr>
        <w:tc>
          <w:tcPr>
            <w:tcW w:type="dxa" w:w="576"/>
            <w:shd w:fill="F0F4FF" w:val="clear"/>
          </w:tcPr>
          <w:p>
            <w:r>
              <w:rPr>
                <w:sz w:val="17"/>
              </w:rPr>
              <w:t>14</w:t>
            </w:r>
          </w:p>
        </w:tc>
        <w:tc>
          <w:tcPr>
            <w:tcW w:type="dxa" w:w="2592"/>
            <w:shd w:fill="F0F4FF" w:val="clear"/>
          </w:tcPr>
          <w:p>
            <w:r>
              <w:rPr>
                <w:sz w:val="17"/>
              </w:rPr>
              <w:t>REST Countries</w:t>
            </w:r>
          </w:p>
        </w:tc>
        <w:tc>
          <w:tcPr>
            <w:tcW w:type="dxa" w:w="3600"/>
            <w:shd w:fill="F0F4FF" w:val="clear"/>
          </w:tcPr>
          <w:p>
            <w:r>
              <w:rPr>
                <w:sz w:val="17"/>
              </w:rPr>
              <w:t>Population, currency, languages</w:t>
            </w:r>
          </w:p>
        </w:tc>
        <w:tc>
          <w:tcPr>
            <w:tcW w:type="dxa" w:w="1440"/>
            <w:shd w:fill="F0F4FF" w:val="clear"/>
          </w:tcPr>
          <w:p>
            <w:r>
              <w:rPr>
                <w:sz w:val="17"/>
              </w:rPr>
              <w:t>Free</w:t>
            </w:r>
          </w:p>
        </w:tc>
      </w:tr>
      <w:tr>
        <w:tc>
          <w:tcPr>
            <w:tcW w:type="dxa" w:w="576"/>
          </w:tcPr>
          <w:p>
            <w:r>
              <w:rPr>
                <w:sz w:val="17"/>
              </w:rPr>
              <w:t>15</w:t>
            </w:r>
          </w:p>
        </w:tc>
        <w:tc>
          <w:tcPr>
            <w:tcW w:type="dxa" w:w="2592"/>
          </w:tcPr>
          <w:p>
            <w:r>
              <w:rPr>
                <w:sz w:val="17"/>
              </w:rPr>
              <w:t>GeoNames</w:t>
            </w:r>
          </w:p>
        </w:tc>
        <w:tc>
          <w:tcPr>
            <w:tcW w:type="dxa" w:w="3600"/>
          </w:tcPr>
          <w:p>
            <w:r>
              <w:rPr>
                <w:sz w:val="17"/>
              </w:rPr>
              <w:t>Geographic data, coordinates</w:t>
            </w:r>
          </w:p>
        </w:tc>
        <w:tc>
          <w:tcPr>
            <w:tcW w:type="dxa" w:w="1440"/>
          </w:tcPr>
          <w:p>
            <w:r>
              <w:rPr>
                <w:sz w:val="17"/>
              </w:rPr>
              <w:t>Free</w:t>
            </w:r>
          </w:p>
        </w:tc>
      </w:tr>
      <w:tr>
        <w:tc>
          <w:tcPr>
            <w:tcW w:type="dxa" w:w="576"/>
            <w:shd w:fill="F0F4FF" w:val="clear"/>
          </w:tcPr>
          <w:p>
            <w:r>
              <w:rPr>
                <w:sz w:val="17"/>
              </w:rPr>
              <w:t>16</w:t>
            </w:r>
          </w:p>
        </w:tc>
        <w:tc>
          <w:tcPr>
            <w:tcW w:type="dxa" w:w="2592"/>
            <w:shd w:fill="F0F4FF" w:val="clear"/>
          </w:tcPr>
          <w:p>
            <w:r>
              <w:rPr>
                <w:sz w:val="17"/>
              </w:rPr>
              <w:t>Teleport</w:t>
            </w:r>
          </w:p>
        </w:tc>
        <w:tc>
          <w:tcPr>
            <w:tcW w:type="dxa" w:w="3600"/>
            <w:shd w:fill="F0F4FF" w:val="clear"/>
          </w:tcPr>
          <w:p>
            <w:r>
              <w:rPr>
                <w:sz w:val="17"/>
              </w:rPr>
              <w:t>Quality of life, cost of living</w:t>
            </w:r>
          </w:p>
        </w:tc>
        <w:tc>
          <w:tcPr>
            <w:tcW w:type="dxa" w:w="1440"/>
            <w:shd w:fill="F0F4FF" w:val="clear"/>
          </w:tcPr>
          <w:p>
            <w:r>
              <w:rPr>
                <w:sz w:val="17"/>
              </w:rPr>
              <w:t>Free</w:t>
            </w:r>
          </w:p>
        </w:tc>
      </w:tr>
      <w:tr>
        <w:tc>
          <w:tcPr>
            <w:tcW w:type="dxa" w:w="576"/>
          </w:tcPr>
          <w:p>
            <w:r>
              <w:rPr>
                <w:sz w:val="17"/>
              </w:rPr>
              <w:t>17</w:t>
            </w:r>
          </w:p>
        </w:tc>
        <w:tc>
          <w:tcPr>
            <w:tcW w:type="dxa" w:w="2592"/>
          </w:tcPr>
          <w:p>
            <w:r>
              <w:rPr>
                <w:sz w:val="17"/>
              </w:rPr>
              <w:t>Clearbit Logo</w:t>
            </w:r>
          </w:p>
        </w:tc>
        <w:tc>
          <w:tcPr>
            <w:tcW w:type="dxa" w:w="3600"/>
          </w:tcPr>
          <w:p>
            <w:r>
              <w:rPr>
                <w:sz w:val="17"/>
              </w:rPr>
              <w:t>Company logos</w:t>
            </w:r>
          </w:p>
        </w:tc>
        <w:tc>
          <w:tcPr>
            <w:tcW w:type="dxa" w:w="1440"/>
          </w:tcPr>
          <w:p>
            <w:r>
              <w:rPr>
                <w:sz w:val="17"/>
              </w:rPr>
              <w:t>Free</w:t>
            </w:r>
          </w:p>
        </w:tc>
      </w:tr>
      <w:tr>
        <w:tc>
          <w:tcPr>
            <w:tcW w:type="dxa" w:w="576"/>
            <w:shd w:fill="F0F4FF" w:val="clear"/>
          </w:tcPr>
          <w:p>
            <w:r>
              <w:rPr>
                <w:sz w:val="17"/>
              </w:rPr>
              <w:t>18</w:t>
            </w:r>
          </w:p>
        </w:tc>
        <w:tc>
          <w:tcPr>
            <w:tcW w:type="dxa" w:w="2592"/>
            <w:shd w:fill="F0F4FF" w:val="clear"/>
          </w:tcPr>
          <w:p>
            <w:r>
              <w:rPr>
                <w:sz w:val="17"/>
              </w:rPr>
              <w:t>Clearbit Autocomplete</w:t>
            </w:r>
          </w:p>
        </w:tc>
        <w:tc>
          <w:tcPr>
            <w:tcW w:type="dxa" w:w="3600"/>
            <w:shd w:fill="F0F4FF" w:val="clear"/>
          </w:tcPr>
          <w:p>
            <w:r>
              <w:rPr>
                <w:sz w:val="17"/>
              </w:rPr>
              <w:t>Company metadata</w:t>
            </w:r>
          </w:p>
        </w:tc>
        <w:tc>
          <w:tcPr>
            <w:tcW w:type="dxa" w:w="1440"/>
            <w:shd w:fill="F0F4FF" w:val="clear"/>
          </w:tcPr>
          <w:p>
            <w:r>
              <w:rPr>
                <w:sz w:val="17"/>
              </w:rPr>
              <w:t>Free</w:t>
            </w:r>
          </w:p>
        </w:tc>
      </w:tr>
      <w:tr>
        <w:tc>
          <w:tcPr>
            <w:tcW w:type="dxa" w:w="576"/>
          </w:tcPr>
          <w:p>
            <w:r>
              <w:rPr>
                <w:sz w:val="17"/>
              </w:rPr>
              <w:t>19</w:t>
            </w:r>
          </w:p>
        </w:tc>
        <w:tc>
          <w:tcPr>
            <w:tcW w:type="dxa" w:w="2592"/>
          </w:tcPr>
          <w:p>
            <w:r>
              <w:rPr>
                <w:sz w:val="17"/>
              </w:rPr>
              <w:t>Google Favicons</w:t>
            </w:r>
          </w:p>
        </w:tc>
        <w:tc>
          <w:tcPr>
            <w:tcW w:type="dxa" w:w="3600"/>
          </w:tcPr>
          <w:p>
            <w:r>
              <w:rPr>
                <w:sz w:val="17"/>
              </w:rPr>
              <w:t>Company favicons</w:t>
            </w:r>
          </w:p>
        </w:tc>
        <w:tc>
          <w:tcPr>
            <w:tcW w:type="dxa" w:w="1440"/>
          </w:tcPr>
          <w:p>
            <w:r>
              <w:rPr>
                <w:sz w:val="17"/>
              </w:rPr>
              <w:t>Free</w:t>
            </w:r>
          </w:p>
        </w:tc>
      </w:tr>
      <w:tr>
        <w:tc>
          <w:tcPr>
            <w:tcW w:type="dxa" w:w="576"/>
            <w:shd w:fill="F0F4FF" w:val="clear"/>
          </w:tcPr>
          <w:p>
            <w:r>
              <w:rPr>
                <w:sz w:val="17"/>
              </w:rPr>
              <w:t>20</w:t>
            </w:r>
          </w:p>
        </w:tc>
        <w:tc>
          <w:tcPr>
            <w:tcW w:type="dxa" w:w="2592"/>
            <w:shd w:fill="F0F4FF" w:val="clear"/>
          </w:tcPr>
          <w:p>
            <w:r>
              <w:rPr>
                <w:sz w:val="17"/>
              </w:rPr>
              <w:t>Wikipedia REST</w:t>
            </w:r>
          </w:p>
        </w:tc>
        <w:tc>
          <w:tcPr>
            <w:tcW w:type="dxa" w:w="3600"/>
            <w:shd w:fill="F0F4FF" w:val="clear"/>
          </w:tcPr>
          <w:p>
            <w:r>
              <w:rPr>
                <w:sz w:val="17"/>
              </w:rPr>
              <w:t>Company descriptions</w:t>
            </w:r>
          </w:p>
        </w:tc>
        <w:tc>
          <w:tcPr>
            <w:tcW w:type="dxa" w:w="1440"/>
            <w:shd w:fill="F0F4FF" w:val="clear"/>
          </w:tcPr>
          <w:p>
            <w:r>
              <w:rPr>
                <w:sz w:val="17"/>
              </w:rPr>
              <w:t>Free</w:t>
            </w:r>
          </w:p>
        </w:tc>
      </w:tr>
      <w:tr>
        <w:tc>
          <w:tcPr>
            <w:tcW w:type="dxa" w:w="576"/>
          </w:tcPr>
          <w:p>
            <w:r>
              <w:rPr>
                <w:sz w:val="17"/>
              </w:rPr>
              <w:t>21</w:t>
            </w:r>
          </w:p>
        </w:tc>
        <w:tc>
          <w:tcPr>
            <w:tcW w:type="dxa" w:w="2592"/>
          </w:tcPr>
          <w:p>
            <w:r>
              <w:rPr>
                <w:sz w:val="17"/>
              </w:rPr>
              <w:t>SEC EDGAR</w:t>
            </w:r>
          </w:p>
        </w:tc>
        <w:tc>
          <w:tcPr>
            <w:tcW w:type="dxa" w:w="3600"/>
          </w:tcPr>
          <w:p>
            <w:r>
              <w:rPr>
                <w:sz w:val="17"/>
              </w:rPr>
              <w:t>Public company data</w:t>
            </w:r>
          </w:p>
        </w:tc>
        <w:tc>
          <w:tcPr>
            <w:tcW w:type="dxa" w:w="1440"/>
          </w:tcPr>
          <w:p>
            <w:r>
              <w:rPr>
                <w:sz w:val="17"/>
              </w:rPr>
              <w:t>Free</w:t>
            </w:r>
          </w:p>
        </w:tc>
      </w:tr>
      <w:tr>
        <w:tc>
          <w:tcPr>
            <w:tcW w:type="dxa" w:w="576"/>
            <w:shd w:fill="F0F4FF" w:val="clear"/>
          </w:tcPr>
          <w:p>
            <w:r>
              <w:rPr>
                <w:sz w:val="17"/>
              </w:rPr>
              <w:t>22</w:t>
            </w:r>
          </w:p>
        </w:tc>
        <w:tc>
          <w:tcPr>
            <w:tcW w:type="dxa" w:w="2592"/>
            <w:shd w:fill="F0F4FF" w:val="clear"/>
          </w:tcPr>
          <w:p>
            <w:r>
              <w:rPr>
                <w:sz w:val="17"/>
              </w:rPr>
              <w:t>Adzuna</w:t>
            </w:r>
          </w:p>
        </w:tc>
        <w:tc>
          <w:tcPr>
            <w:tcW w:type="dxa" w:w="3600"/>
            <w:shd w:fill="F0F4FF" w:val="clear"/>
          </w:tcPr>
          <w:p>
            <w:r>
              <w:rPr>
                <w:sz w:val="17"/>
              </w:rPr>
              <w:t>Job postings &amp; salary</w:t>
            </w:r>
          </w:p>
        </w:tc>
        <w:tc>
          <w:tcPr>
            <w:tcW w:type="dxa" w:w="1440"/>
            <w:shd w:fill="F0F4FF" w:val="clear"/>
          </w:tcPr>
          <w:p>
            <w:r>
              <w:rPr>
                <w:sz w:val="17"/>
              </w:rPr>
              <w:t>Key</w:t>
            </w:r>
          </w:p>
        </w:tc>
      </w:tr>
      <w:tr>
        <w:tc>
          <w:tcPr>
            <w:tcW w:type="dxa" w:w="576"/>
          </w:tcPr>
          <w:p>
            <w:r>
              <w:rPr>
                <w:sz w:val="17"/>
              </w:rPr>
              <w:t>23</w:t>
            </w:r>
          </w:p>
        </w:tc>
        <w:tc>
          <w:tcPr>
            <w:tcW w:type="dxa" w:w="2592"/>
          </w:tcPr>
          <w:p>
            <w:r>
              <w:rPr>
                <w:sz w:val="17"/>
              </w:rPr>
              <w:t>CareerOneStop</w:t>
            </w:r>
          </w:p>
        </w:tc>
        <w:tc>
          <w:tcPr>
            <w:tcW w:type="dxa" w:w="3600"/>
          </w:tcPr>
          <w:p>
            <w:r>
              <w:rPr>
                <w:sz w:val="17"/>
              </w:rPr>
              <w:t>DOL salary, outlook</w:t>
            </w:r>
          </w:p>
        </w:tc>
        <w:tc>
          <w:tcPr>
            <w:tcW w:type="dxa" w:w="1440"/>
          </w:tcPr>
          <w:p>
            <w:r>
              <w:rPr>
                <w:sz w:val="17"/>
              </w:rPr>
              <w:t>Key</w:t>
            </w:r>
          </w:p>
        </w:tc>
      </w:tr>
      <w:tr>
        <w:tc>
          <w:tcPr>
            <w:tcW w:type="dxa" w:w="576"/>
            <w:shd w:fill="F0F4FF" w:val="clear"/>
          </w:tcPr>
          <w:p>
            <w:r>
              <w:rPr>
                <w:sz w:val="17"/>
              </w:rPr>
              <w:t>24</w:t>
            </w:r>
          </w:p>
        </w:tc>
        <w:tc>
          <w:tcPr>
            <w:tcW w:type="dxa" w:w="2592"/>
            <w:shd w:fill="F0F4FF" w:val="clear"/>
          </w:tcPr>
          <w:p>
            <w:r>
              <w:rPr>
                <w:sz w:val="17"/>
              </w:rPr>
              <w:t>Jooble</w:t>
            </w:r>
          </w:p>
        </w:tc>
        <w:tc>
          <w:tcPr>
            <w:tcW w:type="dxa" w:w="3600"/>
            <w:shd w:fill="F0F4FF" w:val="clear"/>
          </w:tcPr>
          <w:p>
            <w:r>
              <w:rPr>
                <w:sz w:val="17"/>
              </w:rPr>
              <w:t>International job market (69 countries)</w:t>
            </w:r>
          </w:p>
        </w:tc>
        <w:tc>
          <w:tcPr>
            <w:tcW w:type="dxa" w:w="1440"/>
            <w:shd w:fill="F0F4FF" w:val="clear"/>
          </w:tcPr>
          <w:p>
            <w:r>
              <w:rPr>
                <w:sz w:val="17"/>
              </w:rPr>
              <w:t>Key</w:t>
            </w:r>
          </w:p>
        </w:tc>
      </w:tr>
      <w:tr>
        <w:tc>
          <w:tcPr>
            <w:tcW w:type="dxa" w:w="576"/>
          </w:tcPr>
          <w:p>
            <w:r>
              <w:rPr>
                <w:sz w:val="17"/>
              </w:rPr>
              <w:t>25</w:t>
            </w:r>
          </w:p>
        </w:tc>
        <w:tc>
          <w:tcPr>
            <w:tcW w:type="dxa" w:w="2592"/>
          </w:tcPr>
          <w:p>
            <w:r>
              <w:rPr>
                <w:sz w:val="17"/>
              </w:rPr>
              <w:t>Google Ads API</w:t>
            </w:r>
          </w:p>
        </w:tc>
        <w:tc>
          <w:tcPr>
            <w:tcW w:type="dxa" w:w="3600"/>
          </w:tcPr>
          <w:p>
            <w:r>
              <w:rPr>
                <w:sz w:val="17"/>
              </w:rPr>
              <w:t>Keyword volumes, CPC/CPM</w:t>
            </w:r>
          </w:p>
        </w:tc>
        <w:tc>
          <w:tcPr>
            <w:tcW w:type="dxa" w:w="1440"/>
          </w:tcPr>
          <w:p>
            <w:r>
              <w:rPr>
                <w:sz w:val="17"/>
              </w:rPr>
              <w:t>OAuth2/Bench</w:t>
            </w:r>
          </w:p>
        </w:tc>
      </w:tr>
      <w:tr>
        <w:tc>
          <w:tcPr>
            <w:tcW w:type="dxa" w:w="576"/>
            <w:shd w:fill="F0F4FF" w:val="clear"/>
          </w:tcPr>
          <w:p>
            <w:r>
              <w:rPr>
                <w:sz w:val="17"/>
              </w:rPr>
              <w:t>26</w:t>
            </w:r>
          </w:p>
        </w:tc>
        <w:tc>
          <w:tcPr>
            <w:tcW w:type="dxa" w:w="2592"/>
            <w:shd w:fill="F0F4FF" w:val="clear"/>
          </w:tcPr>
          <w:p>
            <w:r>
              <w:rPr>
                <w:sz w:val="17"/>
              </w:rPr>
              <w:t>Meta Marketing</w:t>
            </w:r>
          </w:p>
        </w:tc>
        <w:tc>
          <w:tcPr>
            <w:tcW w:type="dxa" w:w="3600"/>
            <w:shd w:fill="F0F4FF" w:val="clear"/>
          </w:tcPr>
          <w:p>
            <w:r>
              <w:rPr>
                <w:sz w:val="17"/>
              </w:rPr>
              <w:t>Audience sizing, CPC/CPM</w:t>
            </w:r>
          </w:p>
        </w:tc>
        <w:tc>
          <w:tcPr>
            <w:tcW w:type="dxa" w:w="1440"/>
            <w:shd w:fill="F0F4FF" w:val="clear"/>
          </w:tcPr>
          <w:p>
            <w:r>
              <w:rPr>
                <w:sz w:val="17"/>
              </w:rPr>
              <w:t>Token/Bench</w:t>
            </w:r>
          </w:p>
        </w:tc>
      </w:tr>
      <w:tr>
        <w:tc>
          <w:tcPr>
            <w:tcW w:type="dxa" w:w="576"/>
          </w:tcPr>
          <w:p>
            <w:r>
              <w:rPr>
                <w:sz w:val="17"/>
              </w:rPr>
              <w:t>27</w:t>
            </w:r>
          </w:p>
        </w:tc>
        <w:tc>
          <w:tcPr>
            <w:tcW w:type="dxa" w:w="2592"/>
          </w:tcPr>
          <w:p>
            <w:r>
              <w:rPr>
                <w:sz w:val="17"/>
              </w:rPr>
              <w:t>Microsoft/Bing Ads</w:t>
            </w:r>
          </w:p>
        </w:tc>
        <w:tc>
          <w:tcPr>
            <w:tcW w:type="dxa" w:w="3600"/>
          </w:tcPr>
          <w:p>
            <w:r>
              <w:rPr>
                <w:sz w:val="17"/>
              </w:rPr>
              <w:t>Search volumes, CPC</w:t>
            </w:r>
          </w:p>
        </w:tc>
        <w:tc>
          <w:tcPr>
            <w:tcW w:type="dxa" w:w="1440"/>
          </w:tcPr>
          <w:p>
            <w:r>
              <w:rPr>
                <w:sz w:val="17"/>
              </w:rPr>
              <w:t>OAuth2/Bench</w:t>
            </w:r>
          </w:p>
        </w:tc>
      </w:tr>
      <w:tr>
        <w:tc>
          <w:tcPr>
            <w:tcW w:type="dxa" w:w="576"/>
            <w:shd w:fill="F0F4FF" w:val="clear"/>
          </w:tcPr>
          <w:p>
            <w:r>
              <w:rPr>
                <w:sz w:val="17"/>
              </w:rPr>
              <w:t>28</w:t>
            </w:r>
          </w:p>
        </w:tc>
        <w:tc>
          <w:tcPr>
            <w:tcW w:type="dxa" w:w="2592"/>
            <w:shd w:fill="F0F4FF" w:val="clear"/>
          </w:tcPr>
          <w:p>
            <w:r>
              <w:rPr>
                <w:sz w:val="17"/>
              </w:rPr>
              <w:t>TikTok Marketing</w:t>
            </w:r>
          </w:p>
        </w:tc>
        <w:tc>
          <w:tcPr>
            <w:tcW w:type="dxa" w:w="3600"/>
            <w:shd w:fill="F0F4FF" w:val="clear"/>
          </w:tcPr>
          <w:p>
            <w:r>
              <w:rPr>
                <w:sz w:val="17"/>
              </w:rPr>
              <w:t>Audience estimation, CPC</w:t>
            </w:r>
          </w:p>
        </w:tc>
        <w:tc>
          <w:tcPr>
            <w:tcW w:type="dxa" w:w="1440"/>
            <w:shd w:fill="F0F4FF" w:val="clear"/>
          </w:tcPr>
          <w:p>
            <w:r>
              <w:rPr>
                <w:sz w:val="17"/>
              </w:rPr>
              <w:t>Token/Bench</w:t>
            </w:r>
          </w:p>
        </w:tc>
      </w:tr>
      <w:tr>
        <w:tc>
          <w:tcPr>
            <w:tcW w:type="dxa" w:w="576"/>
          </w:tcPr>
          <w:p>
            <w:r>
              <w:rPr>
                <w:sz w:val="17"/>
              </w:rPr>
              <w:t>29</w:t>
            </w:r>
          </w:p>
        </w:tc>
        <w:tc>
          <w:tcPr>
            <w:tcW w:type="dxa" w:w="2592"/>
          </w:tcPr>
          <w:p>
            <w:r>
              <w:rPr>
                <w:sz w:val="17"/>
              </w:rPr>
              <w:t>LinkedIn Marketing</w:t>
            </w:r>
          </w:p>
        </w:tc>
        <w:tc>
          <w:tcPr>
            <w:tcW w:type="dxa" w:w="3600"/>
          </w:tcPr>
          <w:p>
            <w:r>
              <w:rPr>
                <w:sz w:val="17"/>
              </w:rPr>
              <w:t>Professional audience, CPC</w:t>
            </w:r>
          </w:p>
        </w:tc>
        <w:tc>
          <w:tcPr>
            <w:tcW w:type="dxa" w:w="1440"/>
          </w:tcPr>
          <w:p>
            <w:r>
              <w:rPr>
                <w:sz w:val="17"/>
              </w:rPr>
              <w:t>Token/Bench</w:t>
            </w:r>
          </w:p>
        </w:tc>
      </w:tr>
      <w:tr>
        <w:tc>
          <w:tcPr>
            <w:tcW w:type="dxa" w:w="576"/>
            <w:shd w:fill="F0F4FF" w:val="clear"/>
          </w:tcPr>
          <w:p>
            <w:r>
              <w:rPr>
                <w:sz w:val="17"/>
              </w:rPr>
              <w:t>30</w:t>
            </w:r>
          </w:p>
        </w:tc>
        <w:tc>
          <w:tcPr>
            <w:tcW w:type="dxa" w:w="2592"/>
            <w:shd w:fill="F0F4FF" w:val="clear"/>
          </w:tcPr>
          <w:p>
            <w:r>
              <w:rPr>
                <w:sz w:val="17"/>
              </w:rPr>
              <w:t>Currency Rates</w:t>
            </w:r>
          </w:p>
        </w:tc>
        <w:tc>
          <w:tcPr>
            <w:tcW w:type="dxa" w:w="3600"/>
            <w:shd w:fill="F0F4FF" w:val="clear"/>
          </w:tcPr>
          <w:p>
            <w:r>
              <w:rPr>
                <w:sz w:val="17"/>
              </w:rPr>
              <w:t>Exchange rates (live + fallback)</w:t>
            </w:r>
          </w:p>
        </w:tc>
        <w:tc>
          <w:tcPr>
            <w:tcW w:type="dxa" w:w="1440"/>
            <w:shd w:fill="F0F4FF" w:val="clear"/>
          </w:tcPr>
          <w:p>
            <w:r>
              <w:rPr>
                <w:sz w:val="17"/>
              </w:rPr>
              <w:t>Free</w:t>
            </w:r>
          </w:p>
        </w:tc>
      </w:tr>
    </w:tbl>
    <w:p/>
    <w:p>
      <w:r>
        <w:br w:type="page"/>
      </w:r>
    </w:p>
    <w:p>
      <w:pPr>
        <w:pStyle w:val="Heading1"/>
      </w:pPr>
      <w:r>
        <w:rPr>
          <w:color w:val="1E1E2E"/>
        </w:rPr>
        <w:t>8. Autonomous QC Engine (76 Tests)</w:t>
      </w:r>
    </w:p>
    <w:p>
      <w:pPr>
        <w:spacing w:after="120"/>
      </w:pPr>
      <w:r>
        <w:rPr>
          <w:color w:val="1E1E2E"/>
          <w:sz w:val="20"/>
        </w:rPr>
        <w:t>The auto_qc.py module (3,064 lines) is a self-running, self-healing, self-upgrading quality assurance system. It runs the full test suite every 12 hours, attempts auto-resolution on failures, and generates new test cases weekly from user interaction analysis.</w:t>
      </w:r>
    </w:p>
    <w:p>
      <w:pPr>
        <w:pStyle w:val="Heading2"/>
      </w:pPr>
      <w:r>
        <w:rPr>
          <w:color w:val="1E1E2E"/>
        </w:rPr>
        <w:t>8.1. Test Categories</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2592"/>
            <w:shd w:fill="1A56DB" w:val="clear"/>
          </w:tcPr>
          <w:p>
            <w:pPr>
              <w:jc w:val="left"/>
            </w:pPr>
            <w:r>
              <w:rPr>
                <w:b/>
                <w:color w:val="FFFFFF"/>
                <w:sz w:val="18"/>
              </w:rPr>
              <w:t>Category</w:t>
            </w:r>
          </w:p>
        </w:tc>
        <w:tc>
          <w:tcPr>
            <w:tcW w:type="dxa" w:w="5040"/>
            <w:shd w:fill="1A56DB" w:val="clear"/>
          </w:tcPr>
          <w:p>
            <w:pPr>
              <w:jc w:val="left"/>
            </w:pPr>
            <w:r>
              <w:rPr>
                <w:b/>
                <w:color w:val="FFFFFF"/>
                <w:sz w:val="18"/>
              </w:rPr>
              <w:t>Coverage</w:t>
            </w:r>
          </w:p>
        </w:tc>
        <w:tc>
          <w:tcPr>
            <w:tcW w:type="dxa" w:w="864"/>
            <w:shd w:fill="1A56DB" w:val="clear"/>
          </w:tcPr>
          <w:p>
            <w:pPr>
              <w:jc w:val="left"/>
            </w:pPr>
            <w:r>
              <w:rPr>
                <w:b/>
                <w:color w:val="FFFFFF"/>
                <w:sz w:val="18"/>
              </w:rPr>
              <w:t>Tests</w:t>
            </w:r>
          </w:p>
        </w:tc>
      </w:tr>
      <w:tr>
        <w:tc>
          <w:tcPr>
            <w:tcW w:type="dxa" w:w="2592"/>
          </w:tcPr>
          <w:p>
            <w:r>
              <w:rPr>
                <w:sz w:val="17"/>
              </w:rPr>
              <w:t>Core Functionality</w:t>
            </w:r>
          </w:p>
        </w:tc>
        <w:tc>
          <w:tcPr>
            <w:tcW w:type="dxa" w:w="5040"/>
          </w:tcPr>
          <w:p>
            <w:r>
              <w:rPr>
                <w:sz w:val="17"/>
              </w:rPr>
              <w:t>API endpoints, media plan generation, data enrichment</w:t>
            </w:r>
          </w:p>
        </w:tc>
        <w:tc>
          <w:tcPr>
            <w:tcW w:type="dxa" w:w="864"/>
          </w:tcPr>
          <w:p>
            <w:r>
              <w:rPr>
                <w:sz w:val="17"/>
              </w:rPr>
              <w:t>15</w:t>
            </w:r>
          </w:p>
        </w:tc>
      </w:tr>
      <w:tr>
        <w:tc>
          <w:tcPr>
            <w:tcW w:type="dxa" w:w="2592"/>
            <w:shd w:fill="F0F4FF" w:val="clear"/>
          </w:tcPr>
          <w:p>
            <w:r>
              <w:rPr>
                <w:sz w:val="17"/>
              </w:rPr>
              <w:t>Nova Chatbot</w:t>
            </w:r>
          </w:p>
        </w:tc>
        <w:tc>
          <w:tcPr>
            <w:tcW w:type="dxa" w:w="5040"/>
            <w:shd w:fill="F0F4FF" w:val="clear"/>
          </w:tcPr>
          <w:p>
            <w:r>
              <w:rPr>
                <w:sz w:val="17"/>
              </w:rPr>
              <w:t>Tool execution, response quality, conversation handling</w:t>
            </w:r>
          </w:p>
        </w:tc>
        <w:tc>
          <w:tcPr>
            <w:tcW w:type="dxa" w:w="864"/>
            <w:shd w:fill="F0F4FF" w:val="clear"/>
          </w:tcPr>
          <w:p>
            <w:r>
              <w:rPr>
                <w:sz w:val="17"/>
              </w:rPr>
              <w:t>12</w:t>
            </w:r>
          </w:p>
        </w:tc>
      </w:tr>
      <w:tr>
        <w:tc>
          <w:tcPr>
            <w:tcW w:type="dxa" w:w="2592"/>
          </w:tcPr>
          <w:p>
            <w:r>
              <w:rPr>
                <w:sz w:val="17"/>
              </w:rPr>
              <w:t>LLM Router</w:t>
            </w:r>
          </w:p>
        </w:tc>
        <w:tc>
          <w:tcPr>
            <w:tcW w:type="dxa" w:w="5040"/>
          </w:tcPr>
          <w:p>
            <w:r>
              <w:rPr>
                <w:sz w:val="17"/>
              </w:rPr>
              <w:t>Provider routing, fallback, circuit breaker, task classification</w:t>
            </w:r>
          </w:p>
        </w:tc>
        <w:tc>
          <w:tcPr>
            <w:tcW w:type="dxa" w:w="864"/>
          </w:tcPr>
          <w:p>
            <w:r>
              <w:rPr>
                <w:sz w:val="17"/>
              </w:rPr>
              <w:t>10</w:t>
            </w:r>
          </w:p>
        </w:tc>
      </w:tr>
      <w:tr>
        <w:tc>
          <w:tcPr>
            <w:tcW w:type="dxa" w:w="2592"/>
            <w:shd w:fill="F0F4FF" w:val="clear"/>
          </w:tcPr>
          <w:p>
            <w:r>
              <w:rPr>
                <w:sz w:val="17"/>
              </w:rPr>
              <w:t>Data Integrity</w:t>
            </w:r>
          </w:p>
        </w:tc>
        <w:tc>
          <w:tcPr>
            <w:tcW w:type="dxa" w:w="5040"/>
            <w:shd w:fill="F0F4FF" w:val="clear"/>
          </w:tcPr>
          <w:p>
            <w:r>
              <w:rPr>
                <w:sz w:val="17"/>
              </w:rPr>
              <w:t>Schema validation, data contracts, normalization</w:t>
            </w:r>
          </w:p>
        </w:tc>
        <w:tc>
          <w:tcPr>
            <w:tcW w:type="dxa" w:w="864"/>
            <w:shd w:fill="F0F4FF" w:val="clear"/>
          </w:tcPr>
          <w:p>
            <w:r>
              <w:rPr>
                <w:sz w:val="17"/>
              </w:rPr>
              <w:t>8</w:t>
            </w:r>
          </w:p>
        </w:tc>
      </w:tr>
      <w:tr>
        <w:tc>
          <w:tcPr>
            <w:tcW w:type="dxa" w:w="2592"/>
          </w:tcPr>
          <w:p>
            <w:r>
              <w:rPr>
                <w:sz w:val="17"/>
              </w:rPr>
              <w:t>Security</w:t>
            </w:r>
          </w:p>
        </w:tc>
        <w:tc>
          <w:tcPr>
            <w:tcW w:type="dxa" w:w="5040"/>
          </w:tcPr>
          <w:p>
            <w:r>
              <w:rPr>
                <w:sz w:val="17"/>
              </w:rPr>
              <w:t>Input sanitization, rate limiting, CORS, XSS prevention</w:t>
            </w:r>
          </w:p>
        </w:tc>
        <w:tc>
          <w:tcPr>
            <w:tcW w:type="dxa" w:w="864"/>
          </w:tcPr>
          <w:p>
            <w:r>
              <w:rPr>
                <w:sz w:val="17"/>
              </w:rPr>
              <w:t>7</w:t>
            </w:r>
          </w:p>
        </w:tc>
      </w:tr>
      <w:tr>
        <w:tc>
          <w:tcPr>
            <w:tcW w:type="dxa" w:w="2592"/>
            <w:shd w:fill="F0F4FF" w:val="clear"/>
          </w:tcPr>
          <w:p>
            <w:r>
              <w:rPr>
                <w:sz w:val="17"/>
              </w:rPr>
              <w:t>Performance</w:t>
            </w:r>
          </w:p>
        </w:tc>
        <w:tc>
          <w:tcPr>
            <w:tcW w:type="dxa" w:w="5040"/>
            <w:shd w:fill="F0F4FF" w:val="clear"/>
          </w:tcPr>
          <w:p>
            <w:r>
              <w:rPr>
                <w:sz w:val="17"/>
              </w:rPr>
              <w:t>Latency, memory usage, concurrent request handling</w:t>
            </w:r>
          </w:p>
        </w:tc>
        <w:tc>
          <w:tcPr>
            <w:tcW w:type="dxa" w:w="864"/>
            <w:shd w:fill="F0F4FF" w:val="clear"/>
          </w:tcPr>
          <w:p>
            <w:r>
              <w:rPr>
                <w:sz w:val="17"/>
              </w:rPr>
              <w:t>6</w:t>
            </w:r>
          </w:p>
        </w:tc>
      </w:tr>
      <w:tr>
        <w:tc>
          <w:tcPr>
            <w:tcW w:type="dxa" w:w="2592"/>
          </w:tcPr>
          <w:p>
            <w:r>
              <w:rPr>
                <w:sz w:val="17"/>
              </w:rPr>
              <w:t>Monitoring</w:t>
            </w:r>
          </w:p>
        </w:tc>
        <w:tc>
          <w:tcPr>
            <w:tcW w:type="dxa" w:w="5040"/>
          </w:tcPr>
          <w:p>
            <w:r>
              <w:rPr>
                <w:sz w:val="17"/>
              </w:rPr>
              <w:t>Health endpoints, metrics, SLO tracking</w:t>
            </w:r>
          </w:p>
        </w:tc>
        <w:tc>
          <w:tcPr>
            <w:tcW w:type="dxa" w:w="864"/>
          </w:tcPr>
          <w:p>
            <w:r>
              <w:rPr>
                <w:sz w:val="17"/>
              </w:rPr>
              <w:t>5</w:t>
            </w:r>
          </w:p>
        </w:tc>
      </w:tr>
      <w:tr>
        <w:tc>
          <w:tcPr>
            <w:tcW w:type="dxa" w:w="2592"/>
            <w:shd w:fill="F0F4FF" w:val="clear"/>
          </w:tcPr>
          <w:p>
            <w:r>
              <w:rPr>
                <w:sz w:val="17"/>
              </w:rPr>
              <w:t>Integration</w:t>
            </w:r>
          </w:p>
        </w:tc>
        <w:tc>
          <w:tcPr>
            <w:tcW w:type="dxa" w:w="5040"/>
            <w:shd w:fill="F0F4FF" w:val="clear"/>
          </w:tcPr>
          <w:p>
            <w:r>
              <w:rPr>
                <w:sz w:val="17"/>
              </w:rPr>
              <w:t>Slack bot, email alerts, Grafana logging</w:t>
            </w:r>
          </w:p>
        </w:tc>
        <w:tc>
          <w:tcPr>
            <w:tcW w:type="dxa" w:w="864"/>
            <w:shd w:fill="F0F4FF" w:val="clear"/>
          </w:tcPr>
          <w:p>
            <w:r>
              <w:rPr>
                <w:sz w:val="17"/>
              </w:rPr>
              <w:t>5</w:t>
            </w:r>
          </w:p>
        </w:tc>
      </w:tr>
      <w:tr>
        <w:tc>
          <w:tcPr>
            <w:tcW w:type="dxa" w:w="2592"/>
          </w:tcPr>
          <w:p>
            <w:r>
              <w:rPr>
                <w:sz w:val="17"/>
              </w:rPr>
              <w:t>Regression</w:t>
            </w:r>
          </w:p>
        </w:tc>
        <w:tc>
          <w:tcPr>
            <w:tcW w:type="dxa" w:w="5040"/>
          </w:tcPr>
          <w:p>
            <w:r>
              <w:rPr>
                <w:sz w:val="17"/>
              </w:rPr>
              <w:t>Historical regression detection, quality baselines</w:t>
            </w:r>
          </w:p>
        </w:tc>
        <w:tc>
          <w:tcPr>
            <w:tcW w:type="dxa" w:w="864"/>
          </w:tcPr>
          <w:p>
            <w:r>
              <w:rPr>
                <w:sz w:val="17"/>
              </w:rPr>
              <w:t>4</w:t>
            </w:r>
          </w:p>
        </w:tc>
      </w:tr>
      <w:tr>
        <w:tc>
          <w:tcPr>
            <w:tcW w:type="dxa" w:w="2592"/>
            <w:shd w:fill="F0F4FF" w:val="clear"/>
          </w:tcPr>
          <w:p>
            <w:r>
              <w:rPr>
                <w:sz w:val="17"/>
              </w:rPr>
              <w:t>Dynamic (auto-generated)</w:t>
            </w:r>
          </w:p>
        </w:tc>
        <w:tc>
          <w:tcPr>
            <w:tcW w:type="dxa" w:w="5040"/>
            <w:shd w:fill="F0F4FF" w:val="clear"/>
          </w:tcPr>
          <w:p>
            <w:r>
              <w:rPr>
                <w:sz w:val="17"/>
              </w:rPr>
              <w:t>Weekly auto-generated from user interactions</w:t>
            </w:r>
          </w:p>
        </w:tc>
        <w:tc>
          <w:tcPr>
            <w:tcW w:type="dxa" w:w="864"/>
            <w:shd w:fill="F0F4FF" w:val="clear"/>
          </w:tcPr>
          <w:p>
            <w:r>
              <w:rPr>
                <w:sz w:val="17"/>
              </w:rPr>
              <w:t>4</w:t>
            </w:r>
          </w:p>
        </w:tc>
      </w:tr>
    </w:tbl>
    <w:p/>
    <w:p>
      <w:pPr>
        <w:pStyle w:val="Heading2"/>
      </w:pPr>
      <w:r>
        <w:rPr>
          <w:color w:val="1E1E2E"/>
        </w:rPr>
        <w:t>8.2. Current Results</w:t>
      </w:r>
    </w:p>
    <w:p>
      <w:pPr>
        <w:spacing w:after="40" w:before="20"/>
      </w:pPr>
      <w:r>
        <w:rPr>
          <w:b/>
          <w:color w:val="1E1E2E"/>
          <w:sz w:val="20"/>
        </w:rPr>
        <w:t xml:space="preserve">Total Tests: </w:t>
      </w:r>
      <w:r>
        <w:rPr>
          <w:sz w:val="20"/>
        </w:rPr>
        <w:t>76</w:t>
      </w:r>
    </w:p>
    <w:p>
      <w:pPr>
        <w:spacing w:after="40" w:before="20"/>
      </w:pPr>
      <w:r>
        <w:rPr>
          <w:b/>
          <w:color w:val="1E1E2E"/>
          <w:sz w:val="20"/>
        </w:rPr>
        <w:t xml:space="preserve">Passing: </w:t>
      </w:r>
      <w:r>
        <w:rPr>
          <w:sz w:val="20"/>
        </w:rPr>
        <w:t>73 (96.1%)</w:t>
      </w:r>
    </w:p>
    <w:p>
      <w:pPr>
        <w:spacing w:after="40" w:before="20"/>
      </w:pPr>
      <w:r>
        <w:rPr>
          <w:b/>
          <w:color w:val="1E1E2E"/>
          <w:sz w:val="20"/>
        </w:rPr>
        <w:t xml:space="preserve">Failing: </w:t>
      </w:r>
      <w:r>
        <w:rPr>
          <w:sz w:val="20"/>
        </w:rPr>
        <w:t>3 (env-only, expected on local)</w:t>
      </w:r>
    </w:p>
    <w:p>
      <w:pPr>
        <w:spacing w:after="40" w:before="20"/>
      </w:pPr>
      <w:r>
        <w:rPr>
          <w:b/>
          <w:color w:val="1E1E2E"/>
          <w:sz w:val="20"/>
        </w:rPr>
        <w:t xml:space="preserve">Pass Rate Target: </w:t>
      </w:r>
      <w:r>
        <w:rPr>
          <w:sz w:val="20"/>
        </w:rPr>
        <w:t>95% (met)</w:t>
      </w:r>
    </w:p>
    <w:p>
      <w:pPr>
        <w:spacing w:after="120"/>
      </w:pPr>
      <w:r>
        <w:rPr>
          <w:color w:val="1E1E2E"/>
          <w:sz w:val="20"/>
        </w:rPr>
        <w:t>The 3 failing tests are environment-specific: they require Render deployment environment variables (Slack tokens, Resend keys) that are not available in local development. These pass in production.</w:t>
      </w:r>
    </w:p>
    <w:p>
      <w:pPr>
        <w:pStyle w:val="Heading2"/>
      </w:pPr>
      <w:r>
        <w:rPr>
          <w:color w:val="1E1E2E"/>
        </w:rPr>
        <w:t>8.3. Self-Healing Capabilities</w:t>
      </w:r>
    </w:p>
    <w:p>
      <w:pPr>
        <w:pStyle w:val="ListBullet"/>
        <w:spacing w:after="40"/>
        <w:ind w:left="720"/>
      </w:pPr>
      <w:r>
        <w:rPr>
          <w:sz w:val="20"/>
        </w:rPr>
        <w:t>Cache invalidation on stale data detection</w:t>
      </w:r>
    </w:p>
    <w:p>
      <w:pPr>
        <w:pStyle w:val="ListBullet"/>
        <w:spacing w:after="40"/>
        <w:ind w:left="720"/>
      </w:pPr>
      <w:r>
        <w:rPr>
          <w:sz w:val="20"/>
        </w:rPr>
        <w:t>Module hot-reload on import failures</w:t>
      </w:r>
    </w:p>
    <w:p>
      <w:pPr>
        <w:pStyle w:val="ListBullet"/>
        <w:spacing w:after="40"/>
        <w:ind w:left="720"/>
      </w:pPr>
      <w:r>
        <w:rPr>
          <w:sz w:val="20"/>
        </w:rPr>
        <w:t>Sentinel value reset on corrupted state</w:t>
      </w:r>
    </w:p>
    <w:p>
      <w:pPr>
        <w:pStyle w:val="ListBullet"/>
        <w:spacing w:after="40"/>
        <w:ind w:left="720"/>
      </w:pPr>
      <w:r>
        <w:rPr>
          <w:sz w:val="20"/>
        </w:rPr>
        <w:t>Automatic retry with exponential backoff</w:t>
      </w:r>
    </w:p>
    <w:p>
      <w:pPr>
        <w:pStyle w:val="ListBullet"/>
        <w:spacing w:after="40"/>
        <w:ind w:left="720"/>
      </w:pPr>
      <w:r>
        <w:rPr>
          <w:sz w:val="20"/>
        </w:rPr>
        <w:t>Audit log persistence recovery</w:t>
      </w:r>
    </w:p>
    <w:p>
      <w:r>
        <w:br w:type="page"/>
      </w:r>
    </w:p>
    <w:p>
      <w:pPr>
        <w:pStyle w:val="Heading1"/>
      </w:pPr>
      <w:r>
        <w:rPr>
          <w:color w:val="1E1E2E"/>
        </w:rPr>
        <w:t>9. Deployment &amp; Infrastructure</w:t>
      </w:r>
    </w:p>
    <w:p>
      <w:pPr>
        <w:pStyle w:val="Heading2"/>
      </w:pPr>
      <w:r>
        <w:rPr>
          <w:color w:val="1E1E2E"/>
        </w:rPr>
        <w:t>9.1. Render.com Configuration</w:t>
      </w:r>
    </w:p>
    <w:p>
      <w:pPr>
        <w:spacing w:after="40" w:before="20"/>
      </w:pPr>
      <w:r>
        <w:rPr>
          <w:b/>
          <w:color w:val="1E1E2E"/>
          <w:sz w:val="20"/>
        </w:rPr>
        <w:t xml:space="preserve">Plan: </w:t>
      </w:r>
      <w:r>
        <w:rPr>
          <w:sz w:val="20"/>
        </w:rPr>
        <w:t>Standard Tier (paid)</w:t>
      </w:r>
    </w:p>
    <w:p>
      <w:pPr>
        <w:spacing w:after="40" w:before="20"/>
      </w:pPr>
      <w:r>
        <w:rPr>
          <w:b/>
          <w:color w:val="1E1E2E"/>
          <w:sz w:val="20"/>
        </w:rPr>
        <w:t xml:space="preserve">Auto-Deploy: </w:t>
      </w:r>
      <w:r>
        <w:rPr>
          <w:sz w:val="20"/>
        </w:rPr>
        <w:t>Enabled (GitHub main branch)</w:t>
      </w:r>
    </w:p>
    <w:p>
      <w:pPr>
        <w:spacing w:after="40" w:before="20"/>
      </w:pPr>
      <w:r>
        <w:rPr>
          <w:b/>
          <w:color w:val="1E1E2E"/>
          <w:sz w:val="20"/>
        </w:rPr>
        <w:t xml:space="preserve">Region: </w:t>
      </w:r>
      <w:r>
        <w:rPr>
          <w:sz w:val="20"/>
        </w:rPr>
        <w:t>US (Oregon)</w:t>
      </w:r>
    </w:p>
    <w:p>
      <w:pPr>
        <w:spacing w:after="40" w:before="20"/>
      </w:pPr>
      <w:r>
        <w:rPr>
          <w:b/>
          <w:color w:val="1E1E2E"/>
          <w:sz w:val="20"/>
        </w:rPr>
        <w:t xml:space="preserve">Build Command: </w:t>
      </w:r>
      <w:r>
        <w:rPr>
          <w:sz w:val="20"/>
        </w:rPr>
        <w:t>pip install -r requirements.txt</w:t>
      </w:r>
    </w:p>
    <w:p>
      <w:pPr>
        <w:spacing w:after="40" w:before="20"/>
      </w:pPr>
      <w:r>
        <w:rPr>
          <w:b/>
          <w:color w:val="1E1E2E"/>
          <w:sz w:val="20"/>
        </w:rPr>
        <w:t xml:space="preserve">Start Command: </w:t>
      </w:r>
      <w:r>
        <w:rPr>
          <w:sz w:val="20"/>
        </w:rPr>
        <w:t>python app.py</w:t>
      </w:r>
    </w:p>
    <w:p>
      <w:pPr>
        <w:pStyle w:val="Heading2"/>
      </w:pPr>
      <w:r>
        <w:rPr>
          <w:color w:val="1E1E2E"/>
        </w:rPr>
        <w:t>9.2. Environment Variables (27)</w:t>
      </w:r>
    </w:p>
    <w:tbl>
      <w:tblPr>
        <w:tblW w:type="auto" w:w="0"/>
        <w:jc w:val="left"/>
        <w:tblLayout w:type="autofit"/>
        <w:tblLook w:firstColumn="1" w:firstRow="1" w:lastColumn="0" w:lastRow="0" w:noHBand="0" w:noVBand="1" w:val="04A0"/>
      </w:tblPr>
      <w:tblGrid>
        <w:gridCol w:w="4824"/>
        <w:gridCol w:w="4824"/>
      </w:tblGrid>
      <w:tr>
        <w:trPr>
          <w:trHeight w:val="560" w:hRule="atLeast"/>
        </w:trPr>
        <w:tc>
          <w:tcPr>
            <w:tcW w:type="dxa" w:w="3168"/>
            <w:shd w:fill="1A56DB" w:val="clear"/>
          </w:tcPr>
          <w:p>
            <w:pPr>
              <w:jc w:val="left"/>
            </w:pPr>
            <w:r>
              <w:rPr>
                <w:b/>
                <w:color w:val="FFFFFF"/>
                <w:sz w:val="18"/>
              </w:rPr>
              <w:t>Variable</w:t>
            </w:r>
          </w:p>
        </w:tc>
        <w:tc>
          <w:tcPr>
            <w:tcW w:type="dxa" w:w="6480"/>
            <w:shd w:fill="1A56DB" w:val="clear"/>
          </w:tcPr>
          <w:p>
            <w:pPr>
              <w:jc w:val="left"/>
            </w:pPr>
            <w:r>
              <w:rPr>
                <w:b/>
                <w:color w:val="FFFFFF"/>
                <w:sz w:val="18"/>
              </w:rPr>
              <w:t>Purpose</w:t>
            </w:r>
          </w:p>
        </w:tc>
      </w:tr>
      <w:tr>
        <w:tc>
          <w:tcPr>
            <w:tcW w:type="dxa" w:w="3168"/>
          </w:tcPr>
          <w:p>
            <w:r>
              <w:rPr>
                <w:sz w:val="17"/>
              </w:rPr>
              <w:t>ANTHROPIC_API_KEY</w:t>
            </w:r>
          </w:p>
        </w:tc>
        <w:tc>
          <w:tcPr>
            <w:tcW w:type="dxa" w:w="6480"/>
          </w:tcPr>
          <w:p>
            <w:r>
              <w:rPr>
                <w:sz w:val="17"/>
              </w:rPr>
              <w:t>Claude Sonnet/Opus (paid, last resort)</w:t>
            </w:r>
          </w:p>
        </w:tc>
      </w:tr>
      <w:tr>
        <w:tc>
          <w:tcPr>
            <w:tcW w:type="dxa" w:w="3168"/>
            <w:shd w:fill="F0F4FF" w:val="clear"/>
          </w:tcPr>
          <w:p>
            <w:r>
              <w:rPr>
                <w:sz w:val="17"/>
              </w:rPr>
              <w:t>GEMINI_API_KEY</w:t>
            </w:r>
          </w:p>
        </w:tc>
        <w:tc>
          <w:tcPr>
            <w:tcW w:type="dxa" w:w="6480"/>
            <w:shd w:fill="F0F4FF" w:val="clear"/>
          </w:tcPr>
          <w:p>
            <w:r>
              <w:rPr>
                <w:sz w:val="17"/>
              </w:rPr>
              <w:t>Google Gemini 2.0 Flash</w:t>
            </w:r>
          </w:p>
        </w:tc>
      </w:tr>
      <w:tr>
        <w:tc>
          <w:tcPr>
            <w:tcW w:type="dxa" w:w="3168"/>
          </w:tcPr>
          <w:p>
            <w:r>
              <w:rPr>
                <w:sz w:val="17"/>
              </w:rPr>
              <w:t>GROQ_API_KEY</w:t>
            </w:r>
          </w:p>
        </w:tc>
        <w:tc>
          <w:tcPr>
            <w:tcW w:type="dxa" w:w="6480"/>
          </w:tcPr>
          <w:p>
            <w:r>
              <w:rPr>
                <w:sz w:val="17"/>
              </w:rPr>
              <w:t>Groq Llama 3.3 70B</w:t>
            </w:r>
          </w:p>
        </w:tc>
      </w:tr>
      <w:tr>
        <w:tc>
          <w:tcPr>
            <w:tcW w:type="dxa" w:w="3168"/>
            <w:shd w:fill="F0F4FF" w:val="clear"/>
          </w:tcPr>
          <w:p>
            <w:r>
              <w:rPr>
                <w:sz w:val="17"/>
              </w:rPr>
              <w:t>CEREBRAS_API_KEY</w:t>
            </w:r>
          </w:p>
        </w:tc>
        <w:tc>
          <w:tcPr>
            <w:tcW w:type="dxa" w:w="6480"/>
            <w:shd w:fill="F0F4FF" w:val="clear"/>
          </w:tcPr>
          <w:p>
            <w:r>
              <w:rPr>
                <w:sz w:val="17"/>
              </w:rPr>
              <w:t>Cerebras Llama 3.3 70B</w:t>
            </w:r>
          </w:p>
        </w:tc>
      </w:tr>
      <w:tr>
        <w:tc>
          <w:tcPr>
            <w:tcW w:type="dxa" w:w="3168"/>
          </w:tcPr>
          <w:p>
            <w:r>
              <w:rPr>
                <w:sz w:val="17"/>
              </w:rPr>
              <w:t>MISTRAL_API_KEY</w:t>
            </w:r>
          </w:p>
        </w:tc>
        <w:tc>
          <w:tcPr>
            <w:tcW w:type="dxa" w:w="6480"/>
          </w:tcPr>
          <w:p>
            <w:r>
              <w:rPr>
                <w:sz w:val="17"/>
              </w:rPr>
              <w:t>Mistral Small</w:t>
            </w:r>
          </w:p>
        </w:tc>
      </w:tr>
      <w:tr>
        <w:tc>
          <w:tcPr>
            <w:tcW w:type="dxa" w:w="3168"/>
            <w:shd w:fill="F0F4FF" w:val="clear"/>
          </w:tcPr>
          <w:p>
            <w:r>
              <w:rPr>
                <w:sz w:val="17"/>
              </w:rPr>
              <w:t>OPENROUTER_API_KEY</w:t>
            </w:r>
          </w:p>
        </w:tc>
        <w:tc>
          <w:tcPr>
            <w:tcW w:type="dxa" w:w="6480"/>
            <w:shd w:fill="F0F4FF" w:val="clear"/>
          </w:tcPr>
          <w:p>
            <w:r>
              <w:rPr>
                <w:sz w:val="17"/>
              </w:rPr>
              <w:t>OpenRouter (Llama 4 Maverick)</w:t>
            </w:r>
          </w:p>
        </w:tc>
      </w:tr>
      <w:tr>
        <w:tc>
          <w:tcPr>
            <w:tcW w:type="dxa" w:w="3168"/>
          </w:tcPr>
          <w:p>
            <w:r>
              <w:rPr>
                <w:sz w:val="17"/>
              </w:rPr>
              <w:t>XAI_API_KEY</w:t>
            </w:r>
          </w:p>
        </w:tc>
        <w:tc>
          <w:tcPr>
            <w:tcW w:type="dxa" w:w="6480"/>
          </w:tcPr>
          <w:p>
            <w:r>
              <w:rPr>
                <w:sz w:val="17"/>
              </w:rPr>
              <w:t>xAI Grok</w:t>
            </w:r>
          </w:p>
        </w:tc>
      </w:tr>
      <w:tr>
        <w:tc>
          <w:tcPr>
            <w:tcW w:type="dxa" w:w="3168"/>
            <w:shd w:fill="F0F4FF" w:val="clear"/>
          </w:tcPr>
          <w:p>
            <w:r>
              <w:rPr>
                <w:sz w:val="17"/>
              </w:rPr>
              <w:t>SAMBANOVA_API_KEY</w:t>
            </w:r>
          </w:p>
        </w:tc>
        <w:tc>
          <w:tcPr>
            <w:tcW w:type="dxa" w:w="6480"/>
            <w:shd w:fill="F0F4FF" w:val="clear"/>
          </w:tcPr>
          <w:p>
            <w:r>
              <w:rPr>
                <w:sz w:val="17"/>
              </w:rPr>
              <w:t>SambaNova Llama 3.1 405B</w:t>
            </w:r>
          </w:p>
        </w:tc>
      </w:tr>
      <w:tr>
        <w:tc>
          <w:tcPr>
            <w:tcW w:type="dxa" w:w="3168"/>
          </w:tcPr>
          <w:p>
            <w:r>
              <w:rPr>
                <w:sz w:val="17"/>
              </w:rPr>
              <w:t>NVIDIA_NIM_API_KEY</w:t>
            </w:r>
          </w:p>
        </w:tc>
        <w:tc>
          <w:tcPr>
            <w:tcW w:type="dxa" w:w="6480"/>
          </w:tcPr>
          <w:p>
            <w:r>
              <w:rPr>
                <w:sz w:val="17"/>
              </w:rPr>
              <w:t>NVIDIA NIM Llama 3.1 70B</w:t>
            </w:r>
          </w:p>
        </w:tc>
      </w:tr>
      <w:tr>
        <w:tc>
          <w:tcPr>
            <w:tcW w:type="dxa" w:w="3168"/>
            <w:shd w:fill="F0F4FF" w:val="clear"/>
          </w:tcPr>
          <w:p>
            <w:r>
              <w:rPr>
                <w:sz w:val="17"/>
              </w:rPr>
              <w:t>CLOUDFLARE_AI_TOKEN</w:t>
            </w:r>
          </w:p>
        </w:tc>
        <w:tc>
          <w:tcPr>
            <w:tcW w:type="dxa" w:w="6480"/>
            <w:shd w:fill="F0F4FF" w:val="clear"/>
          </w:tcPr>
          <w:p>
            <w:r>
              <w:rPr>
                <w:sz w:val="17"/>
              </w:rPr>
              <w:t>Cloudflare Workers AI</w:t>
            </w:r>
          </w:p>
        </w:tc>
      </w:tr>
      <w:tr>
        <w:tc>
          <w:tcPr>
            <w:tcW w:type="dxa" w:w="3168"/>
          </w:tcPr>
          <w:p>
            <w:r>
              <w:rPr>
                <w:sz w:val="17"/>
              </w:rPr>
              <w:t>CLOUDFLARE_ACCOUNT_ID</w:t>
            </w:r>
          </w:p>
        </w:tc>
        <w:tc>
          <w:tcPr>
            <w:tcW w:type="dxa" w:w="6480"/>
          </w:tcPr>
          <w:p>
            <w:r>
              <w:rPr>
                <w:sz w:val="17"/>
              </w:rPr>
              <w:t>Cloudflare account identifier</w:t>
            </w:r>
          </w:p>
        </w:tc>
      </w:tr>
      <w:tr>
        <w:tc>
          <w:tcPr>
            <w:tcW w:type="dxa" w:w="3168"/>
            <w:shd w:fill="F0F4FF" w:val="clear"/>
          </w:tcPr>
          <w:p>
            <w:r>
              <w:rPr>
                <w:sz w:val="17"/>
              </w:rPr>
              <w:t>OPENAI_API_KEY</w:t>
            </w:r>
          </w:p>
        </w:tc>
        <w:tc>
          <w:tcPr>
            <w:tcW w:type="dxa" w:w="6480"/>
            <w:shd w:fill="F0F4FF" w:val="clear"/>
          </w:tcPr>
          <w:p>
            <w:r>
              <w:rPr>
                <w:sz w:val="17"/>
              </w:rPr>
              <w:t>GPT-4o (paid fallback)</w:t>
            </w:r>
          </w:p>
        </w:tc>
      </w:tr>
      <w:tr>
        <w:tc>
          <w:tcPr>
            <w:tcW w:type="dxa" w:w="3168"/>
          </w:tcPr>
          <w:p>
            <w:r>
              <w:rPr>
                <w:sz w:val="17"/>
              </w:rPr>
              <w:t>BLS_API_KEY</w:t>
            </w:r>
          </w:p>
        </w:tc>
        <w:tc>
          <w:tcPr>
            <w:tcW w:type="dxa" w:w="6480"/>
          </w:tcPr>
          <w:p>
            <w:r>
              <w:rPr>
                <w:sz w:val="17"/>
              </w:rPr>
              <w:t>Bureau of Labor Statistics v2</w:t>
            </w:r>
          </w:p>
        </w:tc>
      </w:tr>
      <w:tr>
        <w:tc>
          <w:tcPr>
            <w:tcW w:type="dxa" w:w="3168"/>
            <w:shd w:fill="F0F4FF" w:val="clear"/>
          </w:tcPr>
          <w:p>
            <w:r>
              <w:rPr>
                <w:sz w:val="17"/>
              </w:rPr>
              <w:t>FRED_API_KEY</w:t>
            </w:r>
          </w:p>
        </w:tc>
        <w:tc>
          <w:tcPr>
            <w:tcW w:type="dxa" w:w="6480"/>
            <w:shd w:fill="F0F4FF" w:val="clear"/>
          </w:tcPr>
          <w:p>
            <w:r>
              <w:rPr>
                <w:sz w:val="17"/>
              </w:rPr>
              <w:t>Federal Reserve Economic Data</w:t>
            </w:r>
          </w:p>
        </w:tc>
      </w:tr>
      <w:tr>
        <w:tc>
          <w:tcPr>
            <w:tcW w:type="dxa" w:w="3168"/>
          </w:tcPr>
          <w:p>
            <w:r>
              <w:rPr>
                <w:sz w:val="17"/>
              </w:rPr>
              <w:t>ADMIN_API_KEY</w:t>
            </w:r>
          </w:p>
        </w:tc>
        <w:tc>
          <w:tcPr>
            <w:tcW w:type="dxa" w:w="6480"/>
          </w:tcPr>
          <w:p>
            <w:r>
              <w:rPr>
                <w:sz w:val="17"/>
              </w:rPr>
              <w:t>Admin endpoint authentication</w:t>
            </w:r>
          </w:p>
        </w:tc>
      </w:tr>
      <w:tr>
        <w:tc>
          <w:tcPr>
            <w:tcW w:type="dxa" w:w="3168"/>
            <w:shd w:fill="F0F4FF" w:val="clear"/>
          </w:tcPr>
          <w:p>
            <w:r>
              <w:rPr>
                <w:sz w:val="17"/>
              </w:rPr>
              <w:t>RESEND_API_KEY</w:t>
            </w:r>
          </w:p>
        </w:tc>
        <w:tc>
          <w:tcPr>
            <w:tcW w:type="dxa" w:w="6480"/>
            <w:shd w:fill="F0F4FF" w:val="clear"/>
          </w:tcPr>
          <w:p>
            <w:r>
              <w:rPr>
                <w:sz w:val="17"/>
              </w:rPr>
              <w:t>Email alerting via Resend</w:t>
            </w:r>
          </w:p>
        </w:tc>
      </w:tr>
      <w:tr>
        <w:tc>
          <w:tcPr>
            <w:tcW w:type="dxa" w:w="3168"/>
          </w:tcPr>
          <w:p>
            <w:r>
              <w:rPr>
                <w:sz w:val="17"/>
              </w:rPr>
              <w:t>SLACK_BOT_TOKEN</w:t>
            </w:r>
          </w:p>
        </w:tc>
        <w:tc>
          <w:tcPr>
            <w:tcW w:type="dxa" w:w="6480"/>
          </w:tcPr>
          <w:p>
            <w:r>
              <w:rPr>
                <w:sz w:val="17"/>
              </w:rPr>
              <w:t>Slack bot OAuth token</w:t>
            </w:r>
          </w:p>
        </w:tc>
      </w:tr>
      <w:tr>
        <w:tc>
          <w:tcPr>
            <w:tcW w:type="dxa" w:w="3168"/>
            <w:shd w:fill="F0F4FF" w:val="clear"/>
          </w:tcPr>
          <w:p>
            <w:r>
              <w:rPr>
                <w:sz w:val="17"/>
              </w:rPr>
              <w:t>SLACK_CLIENT_ID</w:t>
            </w:r>
          </w:p>
        </w:tc>
        <w:tc>
          <w:tcPr>
            <w:tcW w:type="dxa" w:w="6480"/>
            <w:shd w:fill="F0F4FF" w:val="clear"/>
          </w:tcPr>
          <w:p>
            <w:r>
              <w:rPr>
                <w:sz w:val="17"/>
              </w:rPr>
              <w:t>Slack app client ID</w:t>
            </w:r>
          </w:p>
        </w:tc>
      </w:tr>
      <w:tr>
        <w:tc>
          <w:tcPr>
            <w:tcW w:type="dxa" w:w="3168"/>
          </w:tcPr>
          <w:p>
            <w:r>
              <w:rPr>
                <w:sz w:val="17"/>
              </w:rPr>
              <w:t>SLACK_CLIENT_SECRET</w:t>
            </w:r>
          </w:p>
        </w:tc>
        <w:tc>
          <w:tcPr>
            <w:tcW w:type="dxa" w:w="6480"/>
          </w:tcPr>
          <w:p>
            <w:r>
              <w:rPr>
                <w:sz w:val="17"/>
              </w:rPr>
              <w:t>Slack app client secret</w:t>
            </w:r>
          </w:p>
        </w:tc>
      </w:tr>
      <w:tr>
        <w:tc>
          <w:tcPr>
            <w:tcW w:type="dxa" w:w="3168"/>
            <w:shd w:fill="F0F4FF" w:val="clear"/>
          </w:tcPr>
          <w:p>
            <w:r>
              <w:rPr>
                <w:sz w:val="17"/>
              </w:rPr>
              <w:t>SLACK_REFRESH_TOKEN</w:t>
            </w:r>
          </w:p>
        </w:tc>
        <w:tc>
          <w:tcPr>
            <w:tcW w:type="dxa" w:w="6480"/>
            <w:shd w:fill="F0F4FF" w:val="clear"/>
          </w:tcPr>
          <w:p>
            <w:r>
              <w:rPr>
                <w:sz w:val="17"/>
              </w:rPr>
              <w:t>Slack token refresh</w:t>
            </w:r>
          </w:p>
        </w:tc>
      </w:tr>
      <w:tr>
        <w:tc>
          <w:tcPr>
            <w:tcW w:type="dxa" w:w="3168"/>
          </w:tcPr>
          <w:p>
            <w:r>
              <w:rPr>
                <w:sz w:val="17"/>
              </w:rPr>
              <w:t>SLACK_SIGNING_SECRET</w:t>
            </w:r>
          </w:p>
        </w:tc>
        <w:tc>
          <w:tcPr>
            <w:tcW w:type="dxa" w:w="6480"/>
          </w:tcPr>
          <w:p>
            <w:r>
              <w:rPr>
                <w:sz w:val="17"/>
              </w:rPr>
              <w:t>Slack request verification</w:t>
            </w:r>
          </w:p>
        </w:tc>
      </w:tr>
      <w:tr>
        <w:tc>
          <w:tcPr>
            <w:tcW w:type="dxa" w:w="3168"/>
            <w:shd w:fill="F0F4FF" w:val="clear"/>
          </w:tcPr>
          <w:p>
            <w:r>
              <w:rPr>
                <w:sz w:val="17"/>
              </w:rPr>
              <w:t>SUPABASE_URL</w:t>
            </w:r>
          </w:p>
        </w:tc>
        <w:tc>
          <w:tcPr>
            <w:tcW w:type="dxa" w:w="6480"/>
            <w:shd w:fill="F0F4FF" w:val="clear"/>
          </w:tcPr>
          <w:p>
            <w:r>
              <w:rPr>
                <w:sz w:val="17"/>
              </w:rPr>
              <w:t>Supabase project URL</w:t>
            </w:r>
          </w:p>
        </w:tc>
      </w:tr>
      <w:tr>
        <w:tc>
          <w:tcPr>
            <w:tcW w:type="dxa" w:w="3168"/>
          </w:tcPr>
          <w:p>
            <w:r>
              <w:rPr>
                <w:sz w:val="17"/>
              </w:rPr>
              <w:t>SUPABASE_ANON_KEY</w:t>
            </w:r>
          </w:p>
        </w:tc>
        <w:tc>
          <w:tcPr>
            <w:tcW w:type="dxa" w:w="6480"/>
          </w:tcPr>
          <w:p>
            <w:r>
              <w:rPr>
                <w:sz w:val="17"/>
              </w:rPr>
              <w:t>Supabase anonymous key</w:t>
            </w:r>
          </w:p>
        </w:tc>
      </w:tr>
      <w:tr>
        <w:tc>
          <w:tcPr>
            <w:tcW w:type="dxa" w:w="3168"/>
            <w:shd w:fill="F0F4FF" w:val="clear"/>
          </w:tcPr>
          <w:p>
            <w:r>
              <w:rPr>
                <w:sz w:val="17"/>
              </w:rPr>
              <w:t>GRAFANA_API_KEY</w:t>
            </w:r>
          </w:p>
        </w:tc>
        <w:tc>
          <w:tcPr>
            <w:tcW w:type="dxa" w:w="6480"/>
            <w:shd w:fill="F0F4FF" w:val="clear"/>
          </w:tcPr>
          <w:p>
            <w:r>
              <w:rPr>
                <w:sz w:val="17"/>
              </w:rPr>
              <w:t>Grafana Cloud API key</w:t>
            </w:r>
          </w:p>
        </w:tc>
      </w:tr>
      <w:tr>
        <w:tc>
          <w:tcPr>
            <w:tcW w:type="dxa" w:w="3168"/>
          </w:tcPr>
          <w:p>
            <w:r>
              <w:rPr>
                <w:sz w:val="17"/>
              </w:rPr>
              <w:t>GRAFANA_LOKI_URL</w:t>
            </w:r>
          </w:p>
        </w:tc>
        <w:tc>
          <w:tcPr>
            <w:tcW w:type="dxa" w:w="6480"/>
          </w:tcPr>
          <w:p>
            <w:r>
              <w:rPr>
                <w:sz w:val="17"/>
              </w:rPr>
              <w:t>Grafana Loki endpoint</w:t>
            </w:r>
          </w:p>
        </w:tc>
      </w:tr>
      <w:tr>
        <w:tc>
          <w:tcPr>
            <w:tcW w:type="dxa" w:w="3168"/>
            <w:shd w:fill="F0F4FF" w:val="clear"/>
          </w:tcPr>
          <w:p>
            <w:r>
              <w:rPr>
                <w:sz w:val="17"/>
              </w:rPr>
              <w:t>GRAFANA_USER_ID</w:t>
            </w:r>
          </w:p>
        </w:tc>
        <w:tc>
          <w:tcPr>
            <w:tcW w:type="dxa" w:w="6480"/>
            <w:shd w:fill="F0F4FF" w:val="clear"/>
          </w:tcPr>
          <w:p>
            <w:r>
              <w:rPr>
                <w:sz w:val="17"/>
              </w:rPr>
              <w:t>Grafana user identifier</w:t>
            </w:r>
          </w:p>
        </w:tc>
      </w:tr>
      <w:tr>
        <w:tc>
          <w:tcPr>
            <w:tcW w:type="dxa" w:w="3168"/>
          </w:tcPr>
          <w:p>
            <w:r>
              <w:rPr>
                <w:sz w:val="17"/>
              </w:rPr>
              <w:t>ALERT_EMAIL_TO</w:t>
            </w:r>
          </w:p>
        </w:tc>
        <w:tc>
          <w:tcPr>
            <w:tcW w:type="dxa" w:w="6480"/>
          </w:tcPr>
          <w:p>
            <w:r>
              <w:rPr>
                <w:sz w:val="17"/>
              </w:rPr>
              <w:t>Alert notification recipient</w:t>
            </w:r>
          </w:p>
        </w:tc>
      </w:tr>
    </w:tbl>
    <w:p/>
    <w:p>
      <w:pPr>
        <w:pStyle w:val="Heading2"/>
      </w:pPr>
      <w:r>
        <w:rPr>
          <w:color w:val="1E1E2E"/>
        </w:rPr>
        <w:t>9.3. API Endpoints</w:t>
      </w:r>
    </w:p>
    <w:tbl>
      <w:tblPr>
        <w:tblW w:type="auto" w:w="0"/>
        <w:jc w:val="left"/>
        <w:tblLayout w:type="autofit"/>
        <w:tblLook w:firstColumn="1" w:firstRow="1" w:lastColumn="0" w:lastRow="0" w:noHBand="0" w:noVBand="1" w:val="04A0"/>
      </w:tblPr>
      <w:tblGrid>
        <w:gridCol w:w="4824"/>
        <w:gridCol w:w="4824"/>
      </w:tblGrid>
      <w:tr>
        <w:trPr>
          <w:trHeight w:val="560" w:hRule="atLeast"/>
        </w:trPr>
        <w:tc>
          <w:tcPr>
            <w:tcW w:type="dxa" w:w="3600"/>
            <w:shd w:fill="1A56DB" w:val="clear"/>
          </w:tcPr>
          <w:p>
            <w:pPr>
              <w:jc w:val="left"/>
            </w:pPr>
            <w:r>
              <w:rPr>
                <w:b/>
                <w:color w:val="FFFFFF"/>
                <w:sz w:val="18"/>
              </w:rPr>
              <w:t>Endpoint</w:t>
            </w:r>
          </w:p>
        </w:tc>
        <w:tc>
          <w:tcPr>
            <w:tcW w:type="dxa" w:w="6048"/>
            <w:shd w:fill="1A56DB" w:val="clear"/>
          </w:tcPr>
          <w:p>
            <w:pPr>
              <w:jc w:val="left"/>
            </w:pPr>
            <w:r>
              <w:rPr>
                <w:b/>
                <w:color w:val="FFFFFF"/>
                <w:sz w:val="18"/>
              </w:rPr>
              <w:t>Description</w:t>
            </w:r>
          </w:p>
        </w:tc>
      </w:tr>
      <w:tr>
        <w:tc>
          <w:tcPr>
            <w:tcW w:type="dxa" w:w="3600"/>
          </w:tcPr>
          <w:p>
            <w:r>
              <w:rPr>
                <w:sz w:val="17"/>
              </w:rPr>
              <w:t>POST /api/generate</w:t>
            </w:r>
          </w:p>
        </w:tc>
        <w:tc>
          <w:tcPr>
            <w:tcW w:type="dxa" w:w="6048"/>
          </w:tcPr>
          <w:p>
            <w:r>
              <w:rPr>
                <w:sz w:val="17"/>
              </w:rPr>
              <w:t>Async media plan generation (returns job_id)</w:t>
            </w:r>
          </w:p>
        </w:tc>
      </w:tr>
      <w:tr>
        <w:tc>
          <w:tcPr>
            <w:tcW w:type="dxa" w:w="3600"/>
            <w:shd w:fill="F0F4FF" w:val="clear"/>
          </w:tcPr>
          <w:p>
            <w:r>
              <w:rPr>
                <w:sz w:val="17"/>
              </w:rPr>
              <w:t>GET /api/jobs/{id}</w:t>
            </w:r>
          </w:p>
        </w:tc>
        <w:tc>
          <w:tcPr>
            <w:tcW w:type="dxa" w:w="6048"/>
            <w:shd w:fill="F0F4FF" w:val="clear"/>
          </w:tcPr>
          <w:p>
            <w:r>
              <w:rPr>
                <w:sz w:val="17"/>
              </w:rPr>
              <w:t>Poll job status and download results</w:t>
            </w:r>
          </w:p>
        </w:tc>
      </w:tr>
      <w:tr>
        <w:tc>
          <w:tcPr>
            <w:tcW w:type="dxa" w:w="3600"/>
          </w:tcPr>
          <w:p>
            <w:r>
              <w:rPr>
                <w:sz w:val="17"/>
              </w:rPr>
              <w:t>POST /api/chat</w:t>
            </w:r>
          </w:p>
        </w:tc>
        <w:tc>
          <w:tcPr>
            <w:tcW w:type="dxa" w:w="6048"/>
          </w:tcPr>
          <w:p>
            <w:r>
              <w:rPr>
                <w:sz w:val="17"/>
              </w:rPr>
              <w:t>Nova AI chatbot (conversational + tool calling)</w:t>
            </w:r>
          </w:p>
        </w:tc>
      </w:tr>
      <w:tr>
        <w:tc>
          <w:tcPr>
            <w:tcW w:type="dxa" w:w="3600"/>
            <w:shd w:fill="F0F4FF" w:val="clear"/>
          </w:tcPr>
          <w:p>
            <w:r>
              <w:rPr>
                <w:sz w:val="17"/>
              </w:rPr>
              <w:t>POST /api/slack/events</w:t>
            </w:r>
          </w:p>
        </w:tc>
        <w:tc>
          <w:tcPr>
            <w:tcW w:type="dxa" w:w="6048"/>
            <w:shd w:fill="F0F4FF" w:val="clear"/>
          </w:tcPr>
          <w:p>
            <w:r>
              <w:rPr>
                <w:sz w:val="17"/>
              </w:rPr>
              <w:t>Slack bot event webhook</w:t>
            </w:r>
          </w:p>
        </w:tc>
      </w:tr>
      <w:tr>
        <w:tc>
          <w:tcPr>
            <w:tcW w:type="dxa" w:w="3600"/>
          </w:tcPr>
          <w:p>
            <w:r>
              <w:rPr>
                <w:sz w:val="17"/>
              </w:rPr>
              <w:t>GET /api/health</w:t>
            </w:r>
          </w:p>
        </w:tc>
        <w:tc>
          <w:tcPr>
            <w:tcW w:type="dxa" w:w="6048"/>
          </w:tcPr>
          <w:p>
            <w:r>
              <w:rPr>
                <w:sz w:val="17"/>
              </w:rPr>
              <w:t>Liveness check</w:t>
            </w:r>
          </w:p>
        </w:tc>
      </w:tr>
      <w:tr>
        <w:tc>
          <w:tcPr>
            <w:tcW w:type="dxa" w:w="3600"/>
            <w:shd w:fill="F0F4FF" w:val="clear"/>
          </w:tcPr>
          <w:p>
            <w:r>
              <w:rPr>
                <w:sz w:val="17"/>
              </w:rPr>
              <w:t>GET /api/health/ready</w:t>
            </w:r>
          </w:p>
        </w:tc>
        <w:tc>
          <w:tcPr>
            <w:tcW w:type="dxa" w:w="6048"/>
            <w:shd w:fill="F0F4FF" w:val="clear"/>
          </w:tcPr>
          <w:p>
            <w:r>
              <w:rPr>
                <w:sz w:val="17"/>
              </w:rPr>
              <w:t>Readiness check (all dependencies)</w:t>
            </w:r>
          </w:p>
        </w:tc>
      </w:tr>
      <w:tr>
        <w:tc>
          <w:tcPr>
            <w:tcW w:type="dxa" w:w="3600"/>
          </w:tcPr>
          <w:p>
            <w:r>
              <w:rPr>
                <w:sz w:val="17"/>
              </w:rPr>
              <w:t>GET /api/health/data-matrix</w:t>
            </w:r>
          </w:p>
        </w:tc>
        <w:tc>
          <w:tcPr>
            <w:tcW w:type="dxa" w:w="6048"/>
          </w:tcPr>
          <w:p>
            <w:r>
              <w:rPr>
                <w:sz w:val="17"/>
              </w:rPr>
              <w:t>Data source health matrix</w:t>
            </w:r>
          </w:p>
        </w:tc>
      </w:tr>
      <w:tr>
        <w:tc>
          <w:tcPr>
            <w:tcW w:type="dxa" w:w="3600"/>
            <w:shd w:fill="F0F4FF" w:val="clear"/>
          </w:tcPr>
          <w:p>
            <w:r>
              <w:rPr>
                <w:sz w:val="17"/>
              </w:rPr>
              <w:t>GET /api/health/auto-qc</w:t>
            </w:r>
          </w:p>
        </w:tc>
        <w:tc>
          <w:tcPr>
            <w:tcW w:type="dxa" w:w="6048"/>
            <w:shd w:fill="F0F4FF" w:val="clear"/>
          </w:tcPr>
          <w:p>
            <w:r>
              <w:rPr>
                <w:sz w:val="17"/>
              </w:rPr>
              <w:t>QC test results (admin)</w:t>
            </w:r>
          </w:p>
        </w:tc>
      </w:tr>
      <w:tr>
        <w:tc>
          <w:tcPr>
            <w:tcW w:type="dxa" w:w="3600"/>
          </w:tcPr>
          <w:p>
            <w:r>
              <w:rPr>
                <w:sz w:val="17"/>
              </w:rPr>
              <w:t>GET /api/health/slos</w:t>
            </w:r>
          </w:p>
        </w:tc>
        <w:tc>
          <w:tcPr>
            <w:tcW w:type="dxa" w:w="6048"/>
          </w:tcPr>
          <w:p>
            <w:r>
              <w:rPr>
                <w:sz w:val="17"/>
              </w:rPr>
              <w:t>SLO compliance dashboard</w:t>
            </w:r>
          </w:p>
        </w:tc>
      </w:tr>
      <w:tr>
        <w:tc>
          <w:tcPr>
            <w:tcW w:type="dxa" w:w="3600"/>
            <w:shd w:fill="F0F4FF" w:val="clear"/>
          </w:tcPr>
          <w:p>
            <w:r>
              <w:rPr>
                <w:sz w:val="17"/>
              </w:rPr>
              <w:t>GET /api/health/eval</w:t>
            </w:r>
          </w:p>
        </w:tc>
        <w:tc>
          <w:tcPr>
            <w:tcW w:type="dxa" w:w="6048"/>
            <w:shd w:fill="F0F4FF" w:val="clear"/>
          </w:tcPr>
          <w:p>
            <w:r>
              <w:rPr>
                <w:sz w:val="17"/>
              </w:rPr>
              <w:t>LLM evaluation results</w:t>
            </w:r>
          </w:p>
        </w:tc>
      </w:tr>
      <w:tr>
        <w:tc>
          <w:tcPr>
            <w:tcW w:type="dxa" w:w="3600"/>
          </w:tcPr>
          <w:p>
            <w:r>
              <w:rPr>
                <w:sz w:val="17"/>
              </w:rPr>
              <w:t>GET /api/metrics</w:t>
            </w:r>
          </w:p>
        </w:tc>
        <w:tc>
          <w:tcPr>
            <w:tcW w:type="dxa" w:w="6048"/>
          </w:tcPr>
          <w:p>
            <w:r>
              <w:rPr>
                <w:sz w:val="17"/>
              </w:rPr>
              <w:t>Prometheus-style metrics (admin)</w:t>
            </w:r>
          </w:p>
        </w:tc>
      </w:tr>
      <w:tr>
        <w:tc>
          <w:tcPr>
            <w:tcW w:type="dxa" w:w="3600"/>
            <w:shd w:fill="F0F4FF" w:val="clear"/>
          </w:tcPr>
          <w:p>
            <w:r>
              <w:rPr>
                <w:sz w:val="17"/>
              </w:rPr>
              <w:t>GET /api/nova/metrics</w:t>
            </w:r>
          </w:p>
        </w:tc>
        <w:tc>
          <w:tcPr>
            <w:tcW w:type="dxa" w:w="6048"/>
            <w:shd w:fill="F0F4FF" w:val="clear"/>
          </w:tcPr>
          <w:p>
            <w:r>
              <w:rPr>
                <w:sz w:val="17"/>
              </w:rPr>
              <w:t>Nova chatbot metrics</w:t>
            </w:r>
          </w:p>
        </w:tc>
      </w:tr>
      <w:tr>
        <w:tc>
          <w:tcPr>
            <w:tcW w:type="dxa" w:w="3600"/>
          </w:tcPr>
          <w:p>
            <w:r>
              <w:rPr>
                <w:sz w:val="17"/>
              </w:rPr>
              <w:t>GET /api/admin/usage</w:t>
            </w:r>
          </w:p>
        </w:tc>
        <w:tc>
          <w:tcPr>
            <w:tcW w:type="dxa" w:w="6048"/>
          </w:tcPr>
          <w:p>
            <w:r>
              <w:rPr>
                <w:sz w:val="17"/>
              </w:rPr>
              <w:t>API usage analytics (admin)</w:t>
            </w:r>
          </w:p>
        </w:tc>
      </w:tr>
      <w:tr>
        <w:tc>
          <w:tcPr>
            <w:tcW w:type="dxa" w:w="3600"/>
            <w:shd w:fill="F0F4FF" w:val="clear"/>
          </w:tcPr>
          <w:p>
            <w:r>
              <w:rPr>
                <w:sz w:val="17"/>
              </w:rPr>
              <w:t>GET /api/admin/keys</w:t>
            </w:r>
          </w:p>
        </w:tc>
        <w:tc>
          <w:tcPr>
            <w:tcW w:type="dxa" w:w="6048"/>
            <w:shd w:fill="F0F4FF" w:val="clear"/>
          </w:tcPr>
          <w:p>
            <w:r>
              <w:rPr>
                <w:sz w:val="17"/>
              </w:rPr>
              <w:t>API key management (admin)</w:t>
            </w:r>
          </w:p>
        </w:tc>
      </w:tr>
      <w:tr>
        <w:tc>
          <w:tcPr>
            <w:tcW w:type="dxa" w:w="3600"/>
          </w:tcPr>
          <w:p>
            <w:r>
              <w:rPr>
                <w:sz w:val="17"/>
              </w:rPr>
              <w:t>POST /api/admin/nova</w:t>
            </w:r>
          </w:p>
        </w:tc>
        <w:tc>
          <w:tcPr>
            <w:tcW w:type="dxa" w:w="6048"/>
          </w:tcPr>
          <w:p>
            <w:r>
              <w:rPr>
                <w:sz w:val="17"/>
              </w:rPr>
              <w:t>Nova admin controls</w:t>
            </w:r>
          </w:p>
        </w:tc>
      </w:tr>
      <w:tr>
        <w:tc>
          <w:tcPr>
            <w:tcW w:type="dxa" w:w="3600"/>
            <w:shd w:fill="F0F4FF" w:val="clear"/>
          </w:tcPr>
          <w:p>
            <w:r>
              <w:rPr>
                <w:sz w:val="17"/>
              </w:rPr>
              <w:t>GET /api/docs/openapi.json</w:t>
            </w:r>
          </w:p>
        </w:tc>
        <w:tc>
          <w:tcPr>
            <w:tcW w:type="dxa" w:w="6048"/>
            <w:shd w:fill="F0F4FF" w:val="clear"/>
          </w:tcPr>
          <w:p>
            <w:r>
              <w:rPr>
                <w:sz w:val="17"/>
              </w:rPr>
              <w:t>OpenAPI 3.0 specification</w:t>
            </w:r>
          </w:p>
        </w:tc>
      </w:tr>
    </w:tbl>
    <w:p/>
    <w:p>
      <w:r>
        <w:br w:type="page"/>
      </w:r>
    </w:p>
    <w:p>
      <w:pPr>
        <w:pStyle w:val="Heading1"/>
      </w:pPr>
      <w:r>
        <w:rPr>
          <w:color w:val="1E1E2E"/>
        </w:rPr>
        <w:t>10. Security &amp; Safeguards</w:t>
      </w:r>
    </w:p>
    <w:p>
      <w:pPr>
        <w:pStyle w:val="Heading2"/>
      </w:pPr>
      <w:r>
        <w:rPr>
          <w:color w:val="1E1E2E"/>
        </w:rPr>
        <w:t>10.1. Rate Limiting</w:t>
      </w:r>
    </w:p>
    <w:p>
      <w:pPr>
        <w:pStyle w:val="ListBullet"/>
        <w:spacing w:after="40"/>
        <w:ind w:left="720"/>
      </w:pPr>
      <w:r>
        <w:rPr>
          <w:sz w:val="20"/>
        </w:rPr>
        <w:t>Global rate limit on /api/chat to prevent distributed API cost abuse</w:t>
      </w:r>
    </w:p>
    <w:p>
      <w:pPr>
        <w:pStyle w:val="ListBullet"/>
        <w:spacing w:after="40"/>
        <w:ind w:left="720"/>
      </w:pPr>
      <w:r>
        <w:rPr>
          <w:sz w:val="20"/>
        </w:rPr>
        <w:t>Per-provider RPM limits with automatic throttling</w:t>
      </w:r>
    </w:p>
    <w:p>
      <w:pPr>
        <w:pStyle w:val="ListBullet"/>
        <w:spacing w:after="40"/>
        <w:ind w:left="720"/>
      </w:pPr>
      <w:r>
        <w:rPr>
          <w:sz w:val="20"/>
        </w:rPr>
        <w:t>Per-IP rate tracking with configurable thresholds</w:t>
      </w:r>
    </w:p>
    <w:p>
      <w:pPr>
        <w:pStyle w:val="Heading2"/>
      </w:pPr>
      <w:r>
        <w:rPr>
          <w:color w:val="1E1E2E"/>
        </w:rPr>
        <w:t>10.2. Input Validation</w:t>
      </w:r>
    </w:p>
    <w:p>
      <w:pPr>
        <w:pStyle w:val="ListBullet"/>
        <w:spacing w:after="40"/>
        <w:ind w:left="720"/>
      </w:pPr>
      <w:r>
        <w:rPr>
          <w:sz w:val="20"/>
        </w:rPr>
        <w:t>Message length truncation (MAX_MESSAGE_LENGTH)</w:t>
      </w:r>
    </w:p>
    <w:p>
      <w:pPr>
        <w:pStyle w:val="ListBullet"/>
        <w:spacing w:after="40"/>
        <w:ind w:left="720"/>
      </w:pPr>
      <w:r>
        <w:rPr>
          <w:sz w:val="20"/>
        </w:rPr>
        <w:t>Security filter blocks internal/technical/exploit questions</w:t>
      </w:r>
    </w:p>
    <w:p>
      <w:pPr>
        <w:pStyle w:val="ListBullet"/>
        <w:spacing w:after="40"/>
        <w:ind w:left="720"/>
      </w:pPr>
      <w:r>
        <w:rPr>
          <w:sz w:val="20"/>
        </w:rPr>
        <w:t>Tool name validation against registered handler map</w:t>
      </w:r>
    </w:p>
    <w:p>
      <w:pPr>
        <w:pStyle w:val="ListBullet"/>
        <w:spacing w:after="40"/>
        <w:ind w:left="720"/>
      </w:pPr>
      <w:r>
        <w:rPr>
          <w:sz w:val="20"/>
        </w:rPr>
        <w:t>JSON parse safety for free LLM tool arguments (try/except with retry)</w:t>
      </w:r>
    </w:p>
    <w:p>
      <w:pPr>
        <w:pStyle w:val="ListBullet"/>
        <w:spacing w:after="40"/>
        <w:ind w:left="720"/>
      </w:pPr>
      <w:r>
        <w:rPr>
          <w:sz w:val="20"/>
        </w:rPr>
        <w:t>Per-response tool_call count cap (max 5) prevents hallucinated tool floods</w:t>
      </w:r>
    </w:p>
    <w:p>
      <w:pPr>
        <w:pStyle w:val="Heading2"/>
      </w:pPr>
      <w:r>
        <w:rPr>
          <w:color w:val="1E1E2E"/>
        </w:rPr>
        <w:t>10.3. Paid API Protection</w:t>
      </w:r>
    </w:p>
    <w:p>
      <w:pPr>
        <w:pStyle w:val="ListBullet"/>
        <w:spacing w:after="40"/>
        <w:ind w:left="720"/>
      </w:pPr>
      <w:r>
        <w:rPr>
          <w:sz w:val="20"/>
        </w:rPr>
        <w:t>Paid-provider guard in free tool path prevents accidental Claude/GPT-4o usage</w:t>
      </w:r>
    </w:p>
    <w:p>
      <w:pPr>
        <w:pStyle w:val="ListBullet"/>
        <w:spacing w:after="40"/>
        <w:ind w:left="720"/>
      </w:pPr>
      <w:r>
        <w:rPr>
          <w:sz w:val="20"/>
        </w:rPr>
        <w:t>Claude is hardcoded as last-resort only (Path C, after all free providers)</w:t>
      </w:r>
    </w:p>
    <w:p>
      <w:pPr>
        <w:pStyle w:val="ListBullet"/>
        <w:spacing w:after="40"/>
        <w:ind w:left="720"/>
      </w:pPr>
      <w:r>
        <w:rPr>
          <w:sz w:val="20"/>
        </w:rPr>
        <w:t>Max 3 tool iterations for free providers (vs 8 for Claude) to respect rate limits</w:t>
      </w:r>
    </w:p>
    <w:p>
      <w:pPr>
        <w:pStyle w:val="ListBullet"/>
        <w:spacing w:after="40"/>
        <w:ind w:left="720"/>
      </w:pPr>
      <w:r>
        <w:rPr>
          <w:sz w:val="20"/>
        </w:rPr>
        <w:t>Force-provider failure bail: returns None immediately instead of cascading</w:t>
      </w:r>
    </w:p>
    <w:p>
      <w:pPr>
        <w:pStyle w:val="Heading2"/>
      </w:pPr>
      <w:r>
        <w:rPr>
          <w:color w:val="1E1E2E"/>
        </w:rPr>
        <w:t>10.4. Observability</w:t>
      </w:r>
    </w:p>
    <w:p>
      <w:pPr>
        <w:pStyle w:val="ListBullet"/>
        <w:spacing w:after="40"/>
        <w:ind w:left="720"/>
      </w:pPr>
      <w:r>
        <w:rPr>
          <w:sz w:val="20"/>
        </w:rPr>
        <w:t>Grafana Loki log shipping for centralized log aggregation</w:t>
      </w:r>
    </w:p>
    <w:p>
      <w:pPr>
        <w:pStyle w:val="ListBullet"/>
        <w:spacing w:after="40"/>
        <w:ind w:left="720"/>
      </w:pPr>
      <w:r>
        <w:rPr>
          <w:sz w:val="20"/>
        </w:rPr>
        <w:t>Supabase persistent caching for cross-deploy state</w:t>
      </w:r>
    </w:p>
    <w:p>
      <w:pPr>
        <w:pStyle w:val="ListBullet"/>
        <w:spacing w:after="40"/>
        <w:ind w:left="720"/>
      </w:pPr>
      <w:r>
        <w:rPr>
          <w:sz w:val="20"/>
        </w:rPr>
        <w:t>Email alerts via Resend on critical failures</w:t>
      </w:r>
    </w:p>
    <w:p>
      <w:pPr>
        <w:pStyle w:val="ListBullet"/>
        <w:spacing w:after="40"/>
        <w:ind w:left="720"/>
      </w:pPr>
      <w:r>
        <w:rPr>
          <w:sz w:val="20"/>
        </w:rPr>
        <w:t>Slack notifications for QC failures and system events</w:t>
      </w:r>
    </w:p>
    <w:p>
      <w:pPr>
        <w:pStyle w:val="ListBullet"/>
        <w:spacing w:after="40"/>
        <w:ind w:left="720"/>
      </w:pPr>
      <w:r>
        <w:rPr>
          <w:sz w:val="20"/>
        </w:rPr>
        <w:t>SLO monitoring with error budget tracking</w:t>
      </w:r>
    </w:p>
    <w:p>
      <w:pPr>
        <w:pStyle w:val="ListBullet"/>
        <w:spacing w:after="40"/>
        <w:ind w:left="720"/>
      </w:pPr>
      <w:r>
        <w:rPr>
          <w:sz w:val="20"/>
        </w:rPr>
        <w:t>Request tracing with unique IDs per thread</w:t>
      </w:r>
    </w:p>
    <w:p>
      <w:r>
        <w:br w:type="page"/>
      </w:r>
    </w:p>
    <w:p>
      <w:pPr>
        <w:pStyle w:val="Heading1"/>
      </w:pPr>
      <w:r>
        <w:rPr>
          <w:color w:val="1E1E2E"/>
        </w:rPr>
        <w:t>11. Version History</w:t>
      </w:r>
    </w:p>
    <w:tbl>
      <w:tblPr>
        <w:tblW w:type="auto" w:w="0"/>
        <w:jc w:val="left"/>
        <w:tblLayout w:type="autofit"/>
        <w:tblLook w:firstColumn="1" w:firstRow="1" w:lastColumn="0" w:lastRow="0" w:noHBand="0" w:noVBand="1" w:val="04A0"/>
      </w:tblPr>
      <w:tblGrid>
        <w:gridCol w:w="3216"/>
        <w:gridCol w:w="3216"/>
        <w:gridCol w:w="3216"/>
      </w:tblGrid>
      <w:tr>
        <w:trPr>
          <w:trHeight w:val="560" w:hRule="atLeast"/>
        </w:trPr>
        <w:tc>
          <w:tcPr>
            <w:tcW w:type="dxa" w:w="1152"/>
            <w:shd w:fill="1A56DB" w:val="clear"/>
          </w:tcPr>
          <w:p>
            <w:pPr>
              <w:jc w:val="left"/>
            </w:pPr>
            <w:r>
              <w:rPr>
                <w:b/>
                <w:color w:val="FFFFFF"/>
                <w:sz w:val="18"/>
              </w:rPr>
              <w:t>Version</w:t>
            </w:r>
          </w:p>
        </w:tc>
        <w:tc>
          <w:tcPr>
            <w:tcW w:type="dxa" w:w="1728"/>
            <w:shd w:fill="1A56DB" w:val="clear"/>
          </w:tcPr>
          <w:p>
            <w:pPr>
              <w:jc w:val="left"/>
            </w:pPr>
            <w:r>
              <w:rPr>
                <w:b/>
                <w:color w:val="FFFFFF"/>
                <w:sz w:val="18"/>
              </w:rPr>
              <w:t>Date</w:t>
            </w:r>
          </w:p>
        </w:tc>
        <w:tc>
          <w:tcPr>
            <w:tcW w:type="dxa" w:w="6768"/>
            <w:shd w:fill="1A56DB" w:val="clear"/>
          </w:tcPr>
          <w:p>
            <w:pPr>
              <w:jc w:val="left"/>
            </w:pPr>
            <w:r>
              <w:rPr>
                <w:b/>
                <w:color w:val="FFFFFF"/>
                <w:sz w:val="18"/>
              </w:rPr>
              <w:t>Key Changes</w:t>
            </w:r>
          </w:p>
        </w:tc>
      </w:tr>
      <w:tr>
        <w:tc>
          <w:tcPr>
            <w:tcW w:type="dxa" w:w="1152"/>
          </w:tcPr>
          <w:p>
            <w:r>
              <w:rPr>
                <w:sz w:val="17"/>
              </w:rPr>
              <w:t>3.4.0</w:t>
            </w:r>
          </w:p>
        </w:tc>
        <w:tc>
          <w:tcPr>
            <w:tcW w:type="dxa" w:w="1728"/>
          </w:tcPr>
          <w:p>
            <w:r>
              <w:rPr>
                <w:sz w:val="17"/>
              </w:rPr>
              <w:t>2026-03-10</w:t>
            </w:r>
          </w:p>
        </w:tc>
        <w:tc>
          <w:tcPr>
            <w:tcW w:type="dxa" w:w="6768"/>
          </w:tcPr>
          <w:p>
            <w:r>
              <w:rPr>
                <w:sz w:val="17"/>
              </w:rPr>
              <w:t>Free LLM tool calling, paid-provider guard, 5 bug fixes</w:t>
            </w:r>
          </w:p>
        </w:tc>
      </w:tr>
      <w:tr>
        <w:tc>
          <w:tcPr>
            <w:tcW w:type="dxa" w:w="1152"/>
            <w:shd w:fill="F0F4FF" w:val="clear"/>
          </w:tcPr>
          <w:p>
            <w:r>
              <w:rPr>
                <w:sz w:val="17"/>
              </w:rPr>
              <w:t>3.3.0</w:t>
            </w:r>
          </w:p>
        </w:tc>
        <w:tc>
          <w:tcPr>
            <w:tcW w:type="dxa" w:w="1728"/>
            <w:shd w:fill="F0F4FF" w:val="clear"/>
          </w:tcPr>
          <w:p>
            <w:r>
              <w:rPr>
                <w:sz w:val="17"/>
              </w:rPr>
              <w:t>2026-03-08</w:t>
            </w:r>
          </w:p>
        </w:tc>
        <w:tc>
          <w:tcPr>
            <w:tcW w:type="dxa" w:w="6768"/>
            <w:shd w:fill="F0F4FF" w:val="clear"/>
          </w:tcPr>
          <w:p>
            <w:r>
              <w:rPr>
                <w:sz w:val="17"/>
              </w:rPr>
              <w:t>Deep QC audit, 8-task routing matrix, 76 tests, critical fixes</w:t>
            </w:r>
          </w:p>
        </w:tc>
      </w:tr>
      <w:tr>
        <w:tc>
          <w:tcPr>
            <w:tcW w:type="dxa" w:w="1152"/>
          </w:tcPr>
          <w:p>
            <w:r>
              <w:rPr>
                <w:sz w:val="17"/>
              </w:rPr>
              <w:t>3.2.0</w:t>
            </w:r>
          </w:p>
        </w:tc>
        <w:tc>
          <w:tcPr>
            <w:tcW w:type="dxa" w:w="1728"/>
          </w:tcPr>
          <w:p>
            <w:r>
              <w:rPr>
                <w:sz w:val="17"/>
              </w:rPr>
              <w:t>2026-03-06</w:t>
            </w:r>
          </w:p>
        </w:tc>
        <w:tc>
          <w:tcPr>
            <w:tcW w:type="dxa" w:w="6768"/>
          </w:tcPr>
          <w:p>
            <w:r>
              <w:rPr>
                <w:sz w:val="17"/>
              </w:rPr>
              <w:t>12-provider LLM router, Resend/Grafana/Supabase integrations</w:t>
            </w:r>
          </w:p>
        </w:tc>
      </w:tr>
      <w:tr>
        <w:tc>
          <w:tcPr>
            <w:tcW w:type="dxa" w:w="1152"/>
            <w:shd w:fill="F0F4FF" w:val="clear"/>
          </w:tcPr>
          <w:p>
            <w:r>
              <w:rPr>
                <w:sz w:val="17"/>
              </w:rPr>
              <w:t>3.1.0</w:t>
            </w:r>
          </w:p>
        </w:tc>
        <w:tc>
          <w:tcPr>
            <w:tcW w:type="dxa" w:w="1728"/>
            <w:shd w:fill="F0F4FF" w:val="clear"/>
          </w:tcPr>
          <w:p>
            <w:r>
              <w:rPr>
                <w:sz w:val="17"/>
              </w:rPr>
              <w:t>2026-03-04</w:t>
            </w:r>
          </w:p>
        </w:tc>
        <w:tc>
          <w:tcPr>
            <w:tcW w:type="dxa" w:w="6768"/>
            <w:shd w:fill="F0F4FF" w:val="clear"/>
          </w:tcPr>
          <w:p>
            <w:r>
              <w:rPr>
                <w:sz w:val="17"/>
              </w:rPr>
              <w:t>Production hardening, intelligence upgrades, LLM router</w:t>
            </w:r>
          </w:p>
        </w:tc>
      </w:tr>
      <w:tr>
        <w:tc>
          <w:tcPr>
            <w:tcW w:type="dxa" w:w="1152"/>
          </w:tcPr>
          <w:p>
            <w:r>
              <w:rPr>
                <w:sz w:val="17"/>
              </w:rPr>
              <w:t>3.0.0</w:t>
            </w:r>
          </w:p>
        </w:tc>
        <w:tc>
          <w:tcPr>
            <w:tcW w:type="dxa" w:w="1728"/>
          </w:tcPr>
          <w:p>
            <w:r>
              <w:rPr>
                <w:sz w:val="17"/>
              </w:rPr>
              <w:t>2026-02-28</w:t>
            </w:r>
          </w:p>
        </w:tc>
        <w:tc>
          <w:tcPr>
            <w:tcW w:type="dxa" w:w="6768"/>
          </w:tcPr>
          <w:p>
            <w:r>
              <w:rPr>
                <w:sz w:val="17"/>
              </w:rPr>
              <w:t>AI Intelligence Engine, trend engine, collar intelligence</w:t>
            </w:r>
          </w:p>
        </w:tc>
      </w:tr>
    </w:tbl>
    <w:p/>
    <w:p>
      <w:pPr>
        <w:pStyle w:val="Heading2"/>
      </w:pPr>
      <w:r>
        <w:rPr>
          <w:color w:val="1E1E2E"/>
        </w:rPr>
        <w:t>11.1. Git Commit Log (Recent)</w:t>
      </w:r>
    </w:p>
    <w:tbl>
      <w:tblPr>
        <w:tblW w:type="auto" w:w="0"/>
        <w:jc w:val="left"/>
        <w:tblLayout w:type="autofit"/>
        <w:tblLook w:firstColumn="1" w:firstRow="1" w:lastColumn="0" w:lastRow="0" w:noHBand="0" w:noVBand="1" w:val="04A0"/>
      </w:tblPr>
      <w:tblGrid>
        <w:gridCol w:w="4824"/>
        <w:gridCol w:w="4824"/>
      </w:tblGrid>
      <w:tr>
        <w:trPr>
          <w:trHeight w:val="560" w:hRule="atLeast"/>
        </w:trPr>
        <w:tc>
          <w:tcPr>
            <w:tcW w:type="dxa" w:w="1296"/>
            <w:shd w:fill="1A56DB" w:val="clear"/>
          </w:tcPr>
          <w:p>
            <w:pPr>
              <w:jc w:val="left"/>
            </w:pPr>
            <w:r>
              <w:rPr>
                <w:b/>
                <w:color w:val="FFFFFF"/>
                <w:sz w:val="18"/>
              </w:rPr>
              <w:t>Commit</w:t>
            </w:r>
          </w:p>
        </w:tc>
        <w:tc>
          <w:tcPr>
            <w:tcW w:type="dxa" w:w="8352"/>
            <w:shd w:fill="1A56DB" w:val="clear"/>
          </w:tcPr>
          <w:p>
            <w:pPr>
              <w:jc w:val="left"/>
            </w:pPr>
            <w:r>
              <w:rPr>
                <w:b/>
                <w:color w:val="FFFFFF"/>
                <w:sz w:val="18"/>
              </w:rPr>
              <w:t>Message</w:t>
            </w:r>
          </w:p>
        </w:tc>
      </w:tr>
      <w:tr>
        <w:tc>
          <w:tcPr>
            <w:tcW w:type="dxa" w:w="1296"/>
          </w:tcPr>
          <w:p>
            <w:r>
              <w:rPr>
                <w:sz w:val="17"/>
              </w:rPr>
              <w:t>0216724</w:t>
            </w:r>
          </w:p>
        </w:tc>
        <w:tc>
          <w:tcPr>
            <w:tcW w:type="dxa" w:w="8352"/>
          </w:tcPr>
          <w:p>
            <w:r>
              <w:rPr>
                <w:sz w:val="17"/>
              </w:rPr>
              <w:t>chore: bump version strings to 3.4.0 across all health endpoints</w:t>
            </w:r>
          </w:p>
        </w:tc>
      </w:tr>
      <w:tr>
        <w:tc>
          <w:tcPr>
            <w:tcW w:type="dxa" w:w="1296"/>
            <w:shd w:fill="F0F4FF" w:val="clear"/>
          </w:tcPr>
          <w:p>
            <w:r>
              <w:rPr>
                <w:sz w:val="17"/>
              </w:rPr>
              <w:t>9ee1c1c</w:t>
            </w:r>
          </w:p>
        </w:tc>
        <w:tc>
          <w:tcPr>
            <w:tcW w:type="dxa" w:w="8352"/>
            <w:shd w:fill="F0F4FF" w:val="clear"/>
          </w:tcPr>
          <w:p>
            <w:r>
              <w:rPr>
                <w:sz w:val="17"/>
              </w:rPr>
              <w:t>feat: v3.4 -- move Nova tool calling from Claude (paid) to free LLM providers</w:t>
            </w:r>
          </w:p>
        </w:tc>
      </w:tr>
      <w:tr>
        <w:tc>
          <w:tcPr>
            <w:tcW w:type="dxa" w:w="1296"/>
          </w:tcPr>
          <w:p>
            <w:r>
              <w:rPr>
                <w:sz w:val="17"/>
              </w:rPr>
              <w:t>bea4e71</w:t>
            </w:r>
          </w:p>
        </w:tc>
        <w:tc>
          <w:tcPr>
            <w:tcW w:type="dxa" w:w="8352"/>
          </w:tcPr>
          <w:p>
            <w:r>
              <w:rPr>
                <w:sz w:val="17"/>
              </w:rPr>
              <w:t>feat: v3.3 -- deep QC audit, 8-task LLM routing matrix, 76 tests, critical fixes</w:t>
            </w:r>
          </w:p>
        </w:tc>
      </w:tr>
      <w:tr>
        <w:tc>
          <w:tcPr>
            <w:tcW w:type="dxa" w:w="1296"/>
            <w:shd w:fill="F0F4FF" w:val="clear"/>
          </w:tcPr>
          <w:p>
            <w:r>
              <w:rPr>
                <w:sz w:val="17"/>
              </w:rPr>
              <w:t>85dc768</w:t>
            </w:r>
          </w:p>
        </w:tc>
        <w:tc>
          <w:tcPr>
            <w:tcW w:type="dxa" w:w="8352"/>
            <w:shd w:fill="F0F4FF" w:val="clear"/>
          </w:tcPr>
          <w:p>
            <w:r>
              <w:rPr>
                <w:sz w:val="17"/>
              </w:rPr>
              <w:t>feat: expand LLM router to 12 providers (9 free + 3 paid)</w:t>
            </w:r>
          </w:p>
        </w:tc>
      </w:tr>
      <w:tr>
        <w:tc>
          <w:tcPr>
            <w:tcW w:type="dxa" w:w="1296"/>
          </w:tcPr>
          <w:p>
            <w:r>
              <w:rPr>
                <w:sz w:val="17"/>
              </w:rPr>
              <w:t>c916bfc</w:t>
            </w:r>
          </w:p>
        </w:tc>
        <w:tc>
          <w:tcPr>
            <w:tcW w:type="dxa" w:w="8352"/>
          </w:tcPr>
          <w:p>
            <w:r>
              <w:rPr>
                <w:sz w:val="17"/>
              </w:rPr>
              <w:t>feat: v3.2 -- 9-provider LLM router, Resend/Grafana/Supabase integrations</w:t>
            </w:r>
          </w:p>
        </w:tc>
      </w:tr>
      <w:tr>
        <w:tc>
          <w:tcPr>
            <w:tcW w:type="dxa" w:w="1296"/>
            <w:shd w:fill="F0F4FF" w:val="clear"/>
          </w:tcPr>
          <w:p>
            <w:r>
              <w:rPr>
                <w:sz w:val="17"/>
              </w:rPr>
              <w:t>5fd31b3</w:t>
            </w:r>
          </w:p>
        </w:tc>
        <w:tc>
          <w:tcPr>
            <w:tcW w:type="dxa" w:w="8352"/>
            <w:shd w:fill="F0F4FF" w:val="clear"/>
          </w:tcPr>
          <w:p>
            <w:r>
              <w:rPr>
                <w:sz w:val="17"/>
              </w:rPr>
              <w:t>fix: Nova chatbot accuracy, verbosity, and hallucination issues</w:t>
            </w:r>
          </w:p>
        </w:tc>
      </w:tr>
      <w:tr>
        <w:tc>
          <w:tcPr>
            <w:tcW w:type="dxa" w:w="1296"/>
          </w:tcPr>
          <w:p>
            <w:r>
              <w:rPr>
                <w:sz w:val="17"/>
              </w:rPr>
              <w:t>8b61f88</w:t>
            </w:r>
          </w:p>
        </w:tc>
        <w:tc>
          <w:tcPr>
            <w:tcW w:type="dxa" w:w="8352"/>
          </w:tcPr>
          <w:p>
            <w:r>
              <w:rPr>
                <w:sz w:val="17"/>
              </w:rPr>
              <w:t>docs: add v3.1 system state document (MD + DOCX)</w:t>
            </w:r>
          </w:p>
        </w:tc>
      </w:tr>
      <w:tr>
        <w:tc>
          <w:tcPr>
            <w:tcW w:type="dxa" w:w="1296"/>
            <w:shd w:fill="F0F4FF" w:val="clear"/>
          </w:tcPr>
          <w:p>
            <w:r>
              <w:rPr>
                <w:sz w:val="17"/>
              </w:rPr>
              <w:t>0afc021</w:t>
            </w:r>
          </w:p>
        </w:tc>
        <w:tc>
          <w:tcPr>
            <w:tcW w:type="dxa" w:w="8352"/>
            <w:shd w:fill="F0F4FF" w:val="clear"/>
          </w:tcPr>
          <w:p>
            <w:r>
              <w:rPr>
                <w:sz w:val="17"/>
              </w:rPr>
              <w:t>feat: v3.1 production hardening + intelligence upgrades + LLM router</w:t>
            </w:r>
          </w:p>
        </w:tc>
      </w:tr>
      <w:tr>
        <w:tc>
          <w:tcPr>
            <w:tcW w:type="dxa" w:w="1296"/>
          </w:tcPr>
          <w:p>
            <w:r>
              <w:rPr>
                <w:sz w:val="17"/>
              </w:rPr>
              <w:t>ec5568b</w:t>
            </w:r>
          </w:p>
        </w:tc>
        <w:tc>
          <w:tcPr>
            <w:tcW w:type="dxa" w:w="8352"/>
          </w:tcPr>
          <w:p>
            <w:r>
              <w:rPr>
                <w:sz w:val="17"/>
              </w:rPr>
              <w:t>chore: bump to v3.0.0, delete joveo_iq.py, fix DataUSA latency waste</w:t>
            </w:r>
          </w:p>
        </w:tc>
      </w:tr>
      <w:tr>
        <w:tc>
          <w:tcPr>
            <w:tcW w:type="dxa" w:w="1296"/>
            <w:shd w:fill="F0F4FF" w:val="clear"/>
          </w:tcPr>
          <w:p>
            <w:r>
              <w:rPr>
                <w:sz w:val="17"/>
              </w:rPr>
              <w:t>16afc76</w:t>
            </w:r>
          </w:p>
        </w:tc>
        <w:tc>
          <w:tcPr>
            <w:tcW w:type="dxa" w:w="8352"/>
            <w:shd w:fill="F0F4FF" w:val="clear"/>
          </w:tcPr>
          <w:p>
            <w:r>
              <w:rPr>
                <w:sz w:val="17"/>
              </w:rPr>
              <w:t>feat: v3 AI Intelligence Engine -- trend engine, collar intelligence</w:t>
            </w:r>
          </w:p>
        </w:tc>
      </w:tr>
    </w:tbl>
    <w:p/>
    <w:p>
      <w:r>
        <w:br w:type="page"/>
      </w:r>
    </w:p>
    <w:p>
      <w:pPr>
        <w:pStyle w:val="Heading1"/>
      </w:pPr>
      <w:r>
        <w:rPr>
          <w:color w:val="1E1E2E"/>
        </w:rPr>
        <w:t>12. Recommendations</w:t>
      </w:r>
    </w:p>
    <w:p>
      <w:pPr>
        <w:pStyle w:val="Heading2"/>
      </w:pPr>
      <w:r>
        <w:rPr>
          <w:color w:val="1E1E2E"/>
        </w:rPr>
        <w:t>12.1. Short-Term (Next Sprint)</w:t>
      </w:r>
    </w:p>
    <w:p>
      <w:pPr>
        <w:pStyle w:val="ListBullet"/>
        <w:spacing w:after="40"/>
        <w:ind w:left="720"/>
      </w:pPr>
      <w:r>
        <w:rPr>
          <w:sz w:val="20"/>
        </w:rPr>
        <w:t>Monitor free LLM tool-calling success rates in production logs for 1-2 weeks before considering any adjustments to the provider priority order.</w:t>
      </w:r>
    </w:p>
    <w:p>
      <w:pPr>
        <w:pStyle w:val="ListBullet"/>
        <w:spacing w:after="40"/>
        <w:ind w:left="720"/>
      </w:pPr>
      <w:r>
        <w:rPr>
          <w:sz w:val="20"/>
        </w:rPr>
        <w:t>Add structured logging for tool-calling path selection (free vs Claude fallback) to measure actual cost savings.</w:t>
      </w:r>
    </w:p>
    <w:p>
      <w:pPr>
        <w:pStyle w:val="ListBullet"/>
        <w:spacing w:after="40"/>
        <w:ind w:left="720"/>
      </w:pPr>
      <w:r>
        <w:rPr>
          <w:sz w:val="20"/>
        </w:rPr>
        <w:t>Consider increasing max tool iterations from 3 to 4 for free providers if Groq/Cerebras prove reliable at handling multi-step chains.</w:t>
      </w:r>
    </w:p>
    <w:p>
      <w:pPr>
        <w:pStyle w:val="ListBullet"/>
        <w:spacing w:after="40"/>
        <w:ind w:left="720"/>
      </w:pPr>
      <w:r>
        <w:rPr>
          <w:sz w:val="20"/>
        </w:rPr>
        <w:t>Add response quality scoring (automated) to compare free LLM tool responses vs Claude for the same queries.</w:t>
      </w:r>
    </w:p>
    <w:p>
      <w:pPr>
        <w:pStyle w:val="Heading2"/>
      </w:pPr>
      <w:r>
        <w:rPr>
          <w:color w:val="1E1E2E"/>
        </w:rPr>
        <w:t>12.2. Medium-Term (1-3 Months)</w:t>
      </w:r>
    </w:p>
    <w:p>
      <w:pPr>
        <w:pStyle w:val="ListBullet"/>
        <w:spacing w:after="40"/>
        <w:ind w:left="720"/>
      </w:pPr>
      <w:r>
        <w:rPr>
          <w:sz w:val="20"/>
        </w:rPr>
        <w:t>Implement streaming responses for the chatbot to improve perceived latency.</w:t>
      </w:r>
    </w:p>
    <w:p>
      <w:pPr>
        <w:pStyle w:val="ListBullet"/>
        <w:spacing w:after="40"/>
        <w:ind w:left="720"/>
      </w:pPr>
      <w:r>
        <w:rPr>
          <w:sz w:val="20"/>
        </w:rPr>
        <w:t>Add Gemini to the tool-calling path (currently only in the no-tool path) -- Gemini supports function calling but uses a different format than OpenAI.</w:t>
      </w:r>
    </w:p>
    <w:p>
      <w:pPr>
        <w:pStyle w:val="ListBullet"/>
        <w:spacing w:after="40"/>
        <w:ind w:left="720"/>
      </w:pPr>
      <w:r>
        <w:rPr>
          <w:sz w:val="20"/>
        </w:rPr>
        <w:t>Build a cost dashboard showing real-time spend across all 12 providers with trend visualization.</w:t>
      </w:r>
    </w:p>
    <w:p>
      <w:pPr>
        <w:pStyle w:val="ListBullet"/>
        <w:spacing w:after="40"/>
        <w:ind w:left="720"/>
      </w:pPr>
      <w:r>
        <w:rPr>
          <w:sz w:val="20"/>
        </w:rPr>
        <w:t>Expand the dynamic test generation to use LLM analysis of production error logs.</w:t>
      </w:r>
    </w:p>
    <w:p>
      <w:pPr>
        <w:pStyle w:val="ListBullet"/>
        <w:spacing w:after="40"/>
        <w:ind w:left="720"/>
      </w:pPr>
      <w:r>
        <w:rPr>
          <w:sz w:val="20"/>
        </w:rPr>
        <w:t>Add A/B testing framework to compare free vs paid provider response quality.</w:t>
      </w:r>
    </w:p>
    <w:p>
      <w:pPr>
        <w:pStyle w:val="Heading2"/>
      </w:pPr>
      <w:r>
        <w:rPr>
          <w:color w:val="1E1E2E"/>
        </w:rPr>
        <w:t>12.3. Long-Term (3-6 Months)</w:t>
      </w:r>
    </w:p>
    <w:p>
      <w:pPr>
        <w:pStyle w:val="ListBullet"/>
        <w:spacing w:after="40"/>
        <w:ind w:left="720"/>
      </w:pPr>
      <w:r>
        <w:rPr>
          <w:sz w:val="20"/>
        </w:rPr>
        <w:t>Evaluate fine-tuning a smaller model (Llama 3.3 8B) on Nova's tool-calling patterns for even faster inference with zero cost.</w:t>
      </w:r>
    </w:p>
    <w:p>
      <w:pPr>
        <w:pStyle w:val="ListBullet"/>
        <w:spacing w:after="40"/>
        <w:ind w:left="720"/>
      </w:pPr>
      <w:r>
        <w:rPr>
          <w:sz w:val="20"/>
        </w:rPr>
        <w:t>Add multi-language support for the chatbot (leverage Mistral's multilingual strengths).</w:t>
      </w:r>
    </w:p>
    <w:p>
      <w:pPr>
        <w:pStyle w:val="ListBullet"/>
        <w:spacing w:after="40"/>
        <w:ind w:left="720"/>
      </w:pPr>
      <w:r>
        <w:rPr>
          <w:sz w:val="20"/>
        </w:rPr>
        <w:t>Build a self-serve analytics dashboard for clients to explore their media plan data.</w:t>
      </w:r>
    </w:p>
    <w:p>
      <w:pPr>
        <w:pStyle w:val="ListBullet"/>
        <w:spacing w:after="40"/>
        <w:ind w:left="720"/>
      </w:pPr>
      <w:r>
        <w:rPr>
          <w:sz w:val="20"/>
        </w:rPr>
        <w:t>Consider migrating from standalone HTTP server to a lightweight framework (FastAPI) for better async support and automatic OpenAPI generation.</w:t>
      </w:r>
    </w:p>
    <w:p/>
    <w:p>
      <w:pPr>
        <w:jc w:val="center"/>
      </w:pPr>
      <w:r>
        <w:rPr>
          <w:i/>
          <w:color w:val="58586C"/>
          <w:sz w:val="20"/>
        </w:rPr>
        <w:t>--- End of Report ---</w:t>
      </w:r>
    </w:p>
    <w:p>
      <w:pPr>
        <w:jc w:val="center"/>
      </w:pPr>
      <w:r>
        <w:rPr>
          <w:color w:val="58586C"/>
          <w:sz w:val="18"/>
        </w:rPr>
        <w:t>Generated March 10, 2026 | Media Plan Generator v3.4.0 | Joveo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