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56DB"/>
          <w:sz w:val="64"/>
        </w:rPr>
        <w:t>Media Plan Generator v3.3</w:t>
      </w:r>
    </w:p>
    <w:p>
      <w:pPr>
        <w:jc w:val="center"/>
      </w:pPr>
      <w:r>
        <w:rPr>
          <w:color w:val="1E1E2E"/>
          <w:sz w:val="48"/>
        </w:rPr>
        <w:t>Deep QC Audit Report</w:t>
      </w:r>
    </w:p>
    <w:p/>
    <w:p>
      <w:pPr>
        <w:spacing w:after="40"/>
        <w:jc w:val="center"/>
      </w:pPr>
      <w:r>
        <w:rPr>
          <w:color w:val="58586C"/>
          <w:sz w:val="24"/>
        </w:rPr>
        <w:t>Joveo Inc. | Confidential</w:t>
      </w:r>
    </w:p>
    <w:p>
      <w:pPr>
        <w:jc w:val="center"/>
      </w:pPr>
      <w:r>
        <w:rPr>
          <w:color w:val="58586C"/>
          <w:sz w:val="24"/>
        </w:rPr>
        <w:t>March 10, 2026</w:t>
      </w:r>
    </w:p>
    <w:p>
      <w:pPr>
        <w:jc w:val="center"/>
      </w:pPr>
      <w:r>
        <w:rPr>
          <w:color w:val="58586C"/>
          <w:sz w:val="22"/>
        </w:rPr>
        <w:t>Document Version 1.0</w:t>
      </w:r>
    </w:p>
    <w:p/>
    <w:p/>
    <w:p>
      <w:pPr>
        <w:spacing w:before="240"/>
        <w:jc w:val="center"/>
      </w:pPr>
      <w:r>
        <w:rPr>
          <w:color w:val="58586C"/>
          <w:sz w:val="20"/>
        </w:rPr>
        <w:t>Scope: 45,588 lines across 13 Python modules</w:t>
        <w:br/>
      </w:r>
      <w:r>
        <w:rPr>
          <w:color w:val="58586C"/>
          <w:sz w:val="20"/>
        </w:rPr>
        <w:t>Total Issues: 62 (37 original audit + 25 stress test findings)</w:t>
        <w:br/>
      </w:r>
      <w:r>
        <w:rPr>
          <w:color w:val="58586C"/>
          <w:sz w:val="20"/>
        </w:rPr>
        <w:t>Critical Fixes: 5 | High Fixes: 10 | Medium Fixes: 5</w:t>
        <w:br/>
      </w:r>
      <w:r>
        <w:rPr>
          <w:color w:val="58586C"/>
          <w:sz w:val="20"/>
        </w:rPr>
        <w:t>QC Test Suite: 76 tests | LLM Routing: 12 providers, 8 task types</w:t>
        <w:br/>
      </w:r>
    </w:p>
    <w:p>
      <w:r>
        <w:br w:type="page"/>
      </w:r>
    </w:p>
    <w:p>
      <w:pPr>
        <w:pStyle w:val="Heading1"/>
      </w:pPr>
      <w:r>
        <w:t>Table of Contents</w:t>
      </w:r>
    </w:p>
    <w:p>
      <w:pPr>
        <w:spacing w:after="60"/>
      </w:pPr>
      <w:r>
        <w:rPr>
          <w:color w:val="1A56DB"/>
          <w:sz w:val="22"/>
        </w:rPr>
        <w:t>1.  Executive Summary</w:t>
      </w:r>
    </w:p>
    <w:p>
      <w:pPr>
        <w:spacing w:after="60"/>
      </w:pPr>
      <w:r>
        <w:rPr>
          <w:color w:val="1A56DB"/>
          <w:sz w:val="22"/>
        </w:rPr>
        <w:t>2.  Architecture Overview</w:t>
      </w:r>
    </w:p>
    <w:p>
      <w:pPr>
        <w:spacing w:after="60"/>
      </w:pPr>
      <w:r>
        <w:rPr>
          <w:color w:val="1A56DB"/>
          <w:sz w:val="22"/>
        </w:rPr>
        <w:t>3.  Critical Bug Fixes (C1 - C5)</w:t>
      </w:r>
    </w:p>
    <w:p>
      <w:pPr>
        <w:spacing w:after="60"/>
      </w:pPr>
      <w:r>
        <w:rPr>
          <w:color w:val="1A56DB"/>
          <w:sz w:val="22"/>
        </w:rPr>
        <w:t>4.  High Priority Fixes (H1 - H10)</w:t>
      </w:r>
    </w:p>
    <w:p>
      <w:pPr>
        <w:spacing w:after="60"/>
      </w:pPr>
      <w:r>
        <w:rPr>
          <w:color w:val="1A56DB"/>
          <w:sz w:val="22"/>
        </w:rPr>
        <w:t>5.  Medium Priority Fixes (M1 - M5)</w:t>
      </w:r>
    </w:p>
    <w:p>
      <w:pPr>
        <w:spacing w:after="60"/>
      </w:pPr>
      <w:r>
        <w:rPr>
          <w:color w:val="1A56DB"/>
          <w:sz w:val="22"/>
        </w:rPr>
        <w:t>6.  Intelligent LLM Routing Matrix</w:t>
      </w:r>
    </w:p>
    <w:p>
      <w:pPr>
        <w:spacing w:after="60"/>
      </w:pPr>
      <w:r>
        <w:rPr>
          <w:color w:val="1A56DB"/>
          <w:sz w:val="22"/>
        </w:rPr>
        <w:t>7.  Stress Test Findings</w:t>
      </w:r>
    </w:p>
    <w:p>
      <w:pPr>
        <w:spacing w:after="60"/>
      </w:pPr>
      <w:r>
        <w:rPr>
          <w:color w:val="1A56DB"/>
          <w:sz w:val="22"/>
        </w:rPr>
        <w:t>8.  New QC Tests (67 - 76)</w:t>
      </w:r>
    </w:p>
    <w:p>
      <w:pPr>
        <w:spacing w:after="60"/>
      </w:pPr>
      <w:r>
        <w:rPr>
          <w:color w:val="1A56DB"/>
          <w:sz w:val="22"/>
        </w:rPr>
        <w:t>9.  Data Flow Architecture</w:t>
      </w:r>
    </w:p>
    <w:p>
      <w:pPr>
        <w:spacing w:after="60"/>
      </w:pPr>
      <w:r>
        <w:rPr>
          <w:color w:val="1A56DB"/>
          <w:sz w:val="22"/>
        </w:rPr>
        <w:t>10.  Recommendations</w:t>
      </w:r>
    </w:p>
    <w:p>
      <w:r>
        <w:br w:type="page"/>
      </w:r>
    </w:p>
    <w:p>
      <w:pPr>
        <w:pStyle w:val="Heading1"/>
      </w:pPr>
      <w:r>
        <w:rPr>
          <w:color w:val="1E1E2E"/>
        </w:rPr>
        <w:t>1. Executive Summary</w:t>
      </w:r>
    </w:p>
    <w:p>
      <w:pPr>
        <w:spacing w:after="120"/>
      </w:pPr>
      <w:r>
        <w:rPr>
          <w:color w:val="1E1E2E"/>
          <w:sz w:val="20"/>
        </w:rPr>
        <w:t>This document presents the findings of a comprehensive deep QC audit of the Media Plan Generator v3.3, conducted on March 10, 2026. The audit covered the full production codebase -- 45,588 lines across 13 Python modules -- and combined static analysis, dynamic stress testing, and manual code review to identify reliability, performance, and correctness issues.</w:t>
      </w:r>
    </w:p>
    <w:tbl>
      <w:tblPr>
        <w:tblW w:type="auto" w:w="0"/>
        <w:jc w:val="left"/>
        <w:tblLayout w:type="autofit"/>
        <w:tblLook w:firstColumn="1" w:firstRow="1" w:lastColumn="0" w:lastRow="0" w:noHBand="0" w:noVBand="1" w:val="04A0"/>
      </w:tblPr>
      <w:tblGrid>
        <w:gridCol w:w="4986"/>
        <w:gridCol w:w="4986"/>
      </w:tblGrid>
      <w:tr>
        <w:trPr>
          <w:trHeight w:val="560" w:hRule="atLeast"/>
        </w:trPr>
        <w:tc>
          <w:tcPr>
            <w:tcW w:type="dxa" w:w="5040"/>
            <w:shd w:fill="1A56DB" w:val="clear"/>
          </w:tcPr>
          <w:p>
            <w:pPr>
              <w:jc w:val="left"/>
            </w:pPr>
            <w:r>
              <w:rPr>
                <w:b/>
                <w:color w:val="FFFFFF"/>
                <w:sz w:val="18"/>
              </w:rPr>
              <w:t>Metric</w:t>
            </w:r>
          </w:p>
        </w:tc>
        <w:tc>
          <w:tcPr>
            <w:tcW w:type="dxa" w:w="4320"/>
            <w:shd w:fill="1A56DB" w:val="clear"/>
          </w:tcPr>
          <w:p>
            <w:pPr>
              <w:jc w:val="left"/>
            </w:pPr>
            <w:r>
              <w:rPr>
                <w:b/>
                <w:color w:val="FFFFFF"/>
                <w:sz w:val="18"/>
              </w:rPr>
              <w:t>Value</w:t>
            </w:r>
          </w:p>
        </w:tc>
      </w:tr>
      <w:tr>
        <w:tc>
          <w:tcPr>
            <w:tcW w:type="dxa" w:w="5040"/>
          </w:tcPr>
          <w:p>
            <w:r>
              <w:rPr>
                <w:sz w:val="17"/>
              </w:rPr>
              <w:t>Total Lines of Code</w:t>
            </w:r>
          </w:p>
        </w:tc>
        <w:tc>
          <w:tcPr>
            <w:tcW w:type="dxa" w:w="4320"/>
          </w:tcPr>
          <w:p>
            <w:r>
              <w:rPr>
                <w:sz w:val="17"/>
              </w:rPr>
              <w:t>45,588</w:t>
            </w:r>
          </w:p>
        </w:tc>
      </w:tr>
      <w:tr>
        <w:tc>
          <w:tcPr>
            <w:tcW w:type="dxa" w:w="5040"/>
            <w:shd w:fill="F0F4FF" w:val="clear"/>
          </w:tcPr>
          <w:p>
            <w:r>
              <w:rPr>
                <w:sz w:val="17"/>
              </w:rPr>
              <w:t>Python Modules Audited</w:t>
            </w:r>
          </w:p>
        </w:tc>
        <w:tc>
          <w:tcPr>
            <w:tcW w:type="dxa" w:w="4320"/>
            <w:shd w:fill="F0F4FF" w:val="clear"/>
          </w:tcPr>
          <w:p>
            <w:r>
              <w:rPr>
                <w:sz w:val="17"/>
              </w:rPr>
              <w:t>13</w:t>
            </w:r>
          </w:p>
        </w:tc>
      </w:tr>
      <w:tr>
        <w:tc>
          <w:tcPr>
            <w:tcW w:type="dxa" w:w="5040"/>
          </w:tcPr>
          <w:p>
            <w:r>
              <w:rPr>
                <w:sz w:val="17"/>
              </w:rPr>
              <w:t>Original Audit Issues</w:t>
            </w:r>
          </w:p>
        </w:tc>
        <w:tc>
          <w:tcPr>
            <w:tcW w:type="dxa" w:w="4320"/>
          </w:tcPr>
          <w:p>
            <w:r>
              <w:rPr>
                <w:sz w:val="17"/>
              </w:rPr>
              <w:t>37</w:t>
            </w:r>
          </w:p>
        </w:tc>
      </w:tr>
      <w:tr>
        <w:tc>
          <w:tcPr>
            <w:tcW w:type="dxa" w:w="5040"/>
            <w:shd w:fill="F0F4FF" w:val="clear"/>
          </w:tcPr>
          <w:p>
            <w:r>
              <w:rPr>
                <w:sz w:val="17"/>
              </w:rPr>
              <w:t>Stress Test Findings</w:t>
            </w:r>
          </w:p>
        </w:tc>
        <w:tc>
          <w:tcPr>
            <w:tcW w:type="dxa" w:w="4320"/>
            <w:shd w:fill="F0F4FF" w:val="clear"/>
          </w:tcPr>
          <w:p>
            <w:r>
              <w:rPr>
                <w:sz w:val="17"/>
              </w:rPr>
              <w:t>25</w:t>
            </w:r>
          </w:p>
        </w:tc>
      </w:tr>
      <w:tr>
        <w:tc>
          <w:tcPr>
            <w:tcW w:type="dxa" w:w="5040"/>
          </w:tcPr>
          <w:p>
            <w:r>
              <w:rPr>
                <w:sz w:val="17"/>
              </w:rPr>
              <w:t>Total Issues Identified</w:t>
            </w:r>
          </w:p>
        </w:tc>
        <w:tc>
          <w:tcPr>
            <w:tcW w:type="dxa" w:w="4320"/>
          </w:tcPr>
          <w:p>
            <w:r>
              <w:rPr>
                <w:sz w:val="17"/>
              </w:rPr>
              <w:t>62</w:t>
            </w:r>
          </w:p>
        </w:tc>
      </w:tr>
      <w:tr>
        <w:tc>
          <w:tcPr>
            <w:tcW w:type="dxa" w:w="5040"/>
            <w:shd w:fill="F0F4FF" w:val="clear"/>
          </w:tcPr>
          <w:p>
            <w:r>
              <w:rPr>
                <w:sz w:val="17"/>
              </w:rPr>
              <w:t>Critical Fixes Implemented</w:t>
            </w:r>
          </w:p>
        </w:tc>
        <w:tc>
          <w:tcPr>
            <w:tcW w:type="dxa" w:w="4320"/>
            <w:shd w:fill="F0F4FF" w:val="clear"/>
          </w:tcPr>
          <w:p>
            <w:r>
              <w:rPr>
                <w:sz w:val="17"/>
              </w:rPr>
              <w:t>5 of 5 (100%)</w:t>
            </w:r>
          </w:p>
        </w:tc>
      </w:tr>
      <w:tr>
        <w:tc>
          <w:tcPr>
            <w:tcW w:type="dxa" w:w="5040"/>
          </w:tcPr>
          <w:p>
            <w:r>
              <w:rPr>
                <w:sz w:val="17"/>
              </w:rPr>
              <w:t>High Fixes Implemented</w:t>
            </w:r>
          </w:p>
        </w:tc>
        <w:tc>
          <w:tcPr>
            <w:tcW w:type="dxa" w:w="4320"/>
          </w:tcPr>
          <w:p>
            <w:r>
              <w:rPr>
                <w:sz w:val="17"/>
              </w:rPr>
              <w:t>10 of 10 (100%)</w:t>
            </w:r>
          </w:p>
        </w:tc>
      </w:tr>
      <w:tr>
        <w:tc>
          <w:tcPr>
            <w:tcW w:type="dxa" w:w="5040"/>
            <w:shd w:fill="F0F4FF" w:val="clear"/>
          </w:tcPr>
          <w:p>
            <w:r>
              <w:rPr>
                <w:sz w:val="17"/>
              </w:rPr>
              <w:t>Medium Fixes Implemented</w:t>
            </w:r>
          </w:p>
        </w:tc>
        <w:tc>
          <w:tcPr>
            <w:tcW w:type="dxa" w:w="4320"/>
            <w:shd w:fill="F0F4FF" w:val="clear"/>
          </w:tcPr>
          <w:p>
            <w:r>
              <w:rPr>
                <w:sz w:val="17"/>
              </w:rPr>
              <w:t>5 of 5 (100%)</w:t>
            </w:r>
          </w:p>
        </w:tc>
      </w:tr>
      <w:tr>
        <w:tc>
          <w:tcPr>
            <w:tcW w:type="dxa" w:w="5040"/>
          </w:tcPr>
          <w:p>
            <w:r>
              <w:rPr>
                <w:sz w:val="17"/>
              </w:rPr>
              <w:t>New QC Tests Added</w:t>
            </w:r>
          </w:p>
        </w:tc>
        <w:tc>
          <w:tcPr>
            <w:tcW w:type="dxa" w:w="4320"/>
          </w:tcPr>
          <w:p>
            <w:r>
              <w:rPr>
                <w:sz w:val="17"/>
              </w:rPr>
              <w:t>10 (Tests 67 - 76)</w:t>
            </w:r>
          </w:p>
        </w:tc>
      </w:tr>
      <w:tr>
        <w:tc>
          <w:tcPr>
            <w:tcW w:type="dxa" w:w="5040"/>
            <w:shd w:fill="F0F4FF" w:val="clear"/>
          </w:tcPr>
          <w:p>
            <w:r>
              <w:rPr>
                <w:sz w:val="17"/>
              </w:rPr>
              <w:t>Total QC Test Suite</w:t>
            </w:r>
          </w:p>
        </w:tc>
        <w:tc>
          <w:tcPr>
            <w:tcW w:type="dxa" w:w="4320"/>
            <w:shd w:fill="F0F4FF" w:val="clear"/>
          </w:tcPr>
          <w:p>
            <w:r>
              <w:rPr>
                <w:sz w:val="17"/>
              </w:rPr>
              <w:t>76 tests</w:t>
            </w:r>
          </w:p>
        </w:tc>
      </w:tr>
      <w:tr>
        <w:tc>
          <w:tcPr>
            <w:tcW w:type="dxa" w:w="5040"/>
          </w:tcPr>
          <w:p>
            <w:r>
              <w:rPr>
                <w:sz w:val="17"/>
              </w:rPr>
              <w:t>LLM Task Types</w:t>
            </w:r>
          </w:p>
        </w:tc>
        <w:tc>
          <w:tcPr>
            <w:tcW w:type="dxa" w:w="4320"/>
          </w:tcPr>
          <w:p>
            <w:r>
              <w:rPr>
                <w:sz w:val="17"/>
              </w:rPr>
              <w:t>8 (expanded from 4)</w:t>
            </w:r>
          </w:p>
        </w:tc>
      </w:tr>
      <w:tr>
        <w:tc>
          <w:tcPr>
            <w:tcW w:type="dxa" w:w="5040"/>
            <w:shd w:fill="F0F4FF" w:val="clear"/>
          </w:tcPr>
          <w:p>
            <w:r>
              <w:rPr>
                <w:sz w:val="17"/>
              </w:rPr>
              <w:t>LLM Providers Integrated</w:t>
            </w:r>
          </w:p>
        </w:tc>
        <w:tc>
          <w:tcPr>
            <w:tcW w:type="dxa" w:w="4320"/>
            <w:shd w:fill="F0F4FF" w:val="clear"/>
          </w:tcPr>
          <w:p>
            <w:r>
              <w:rPr>
                <w:sz w:val="17"/>
              </w:rPr>
              <w:t>12</w:t>
            </w:r>
          </w:p>
        </w:tc>
      </w:tr>
    </w:tbl>
    <w:p/>
    <w:p>
      <w:pPr>
        <w:spacing w:after="120"/>
      </w:pPr>
      <w:r>
        <w:rPr>
          <w:color w:val="1E1E2E"/>
          <w:sz w:val="20"/>
        </w:rPr>
        <w:t>All 5 critical, 10 high, and 5 medium priority issues have been fixed and verified. The autonomous QC engine (auto_qc.py) has been expanded from 66 to 76 tests, and the intelligent LLM routing matrix now supports 8 task types across 12 providers.</w:t>
      </w:r>
    </w:p>
    <w:p>
      <w:pPr>
        <w:spacing w:before="80" w:after="80"/>
        <w:pBdr>
          <w:bottom w:val="single" w:sz="4" w:space="1" w:color="D1D5DB"/>
        </w:pBdr>
      </w:pPr>
    </w:p>
    <w:p>
      <w:pPr>
        <w:pStyle w:val="Heading1"/>
      </w:pPr>
      <w:r>
        <w:rPr>
          <w:color w:val="1E1E2E"/>
        </w:rPr>
        <w:t>2. Architecture Overview</w:t>
      </w:r>
    </w:p>
    <w:p>
      <w:pPr>
        <w:spacing w:after="120"/>
      </w:pPr>
      <w:r>
        <w:rPr>
          <w:color w:val="1E1E2E"/>
          <w:sz w:val="20"/>
        </w:rPr>
        <w:t>The Media Plan Generator is a standalone Python HTTP server that generates recruitment advertising media plans. It integrates 30+ data APIs, 12 LLM providers, and a 3-tier caching architecture to produce Excel and PowerPoint deliverables. The system is deployed on Render.com (Standard tier).</w:t>
      </w:r>
    </w:p>
    <w:tbl>
      <w:tblPr>
        <w:tblW w:type="auto" w:w="0"/>
        <w:jc w:val="left"/>
        <w:tblLayout w:type="autofit"/>
        <w:tblLook w:firstColumn="1" w:firstRow="1" w:lastColumn="0" w:lastRow="0" w:noHBand="0" w:noVBand="1" w:val="04A0"/>
      </w:tblPr>
      <w:tblGrid>
        <w:gridCol w:w="3324"/>
        <w:gridCol w:w="3324"/>
        <w:gridCol w:w="3324"/>
      </w:tblGrid>
      <w:tr>
        <w:trPr>
          <w:trHeight w:val="560" w:hRule="atLeast"/>
        </w:trPr>
        <w:tc>
          <w:tcPr>
            <w:tcW w:type="dxa" w:w="2592"/>
            <w:shd w:fill="1A56DB" w:val="clear"/>
          </w:tcPr>
          <w:p>
            <w:pPr>
              <w:jc w:val="left"/>
            </w:pPr>
            <w:r>
              <w:rPr>
                <w:b/>
                <w:color w:val="FFFFFF"/>
                <w:sz w:val="18"/>
              </w:rPr>
              <w:t>Module</w:t>
            </w:r>
          </w:p>
        </w:tc>
        <w:tc>
          <w:tcPr>
            <w:tcW w:type="dxa" w:w="1008"/>
            <w:shd w:fill="1A56DB" w:val="clear"/>
          </w:tcPr>
          <w:p>
            <w:pPr>
              <w:jc w:val="left"/>
            </w:pPr>
            <w:r>
              <w:rPr>
                <w:b/>
                <w:color w:val="FFFFFF"/>
                <w:sz w:val="18"/>
              </w:rPr>
              <w:t>Lines</w:t>
            </w:r>
          </w:p>
        </w:tc>
        <w:tc>
          <w:tcPr>
            <w:tcW w:type="dxa" w:w="5760"/>
            <w:shd w:fill="1A56DB" w:val="clear"/>
          </w:tcPr>
          <w:p>
            <w:pPr>
              <w:jc w:val="left"/>
            </w:pPr>
            <w:r>
              <w:rPr>
                <w:b/>
                <w:color w:val="FFFFFF"/>
                <w:sz w:val="18"/>
              </w:rPr>
              <w:t>Responsibility</w:t>
            </w:r>
          </w:p>
        </w:tc>
      </w:tr>
      <w:tr>
        <w:tc>
          <w:tcPr>
            <w:tcW w:type="dxa" w:w="2592"/>
          </w:tcPr>
          <w:p>
            <w:r>
              <w:rPr>
                <w:sz w:val="17"/>
              </w:rPr>
              <w:t>app.py</w:t>
            </w:r>
          </w:p>
        </w:tc>
        <w:tc>
          <w:tcPr>
            <w:tcW w:type="dxa" w:w="1008"/>
          </w:tcPr>
          <w:p>
            <w:r>
              <w:rPr>
                <w:sz w:val="17"/>
              </w:rPr>
              <w:t>9,767</w:t>
            </w:r>
          </w:p>
        </w:tc>
        <w:tc>
          <w:tcPr>
            <w:tcW w:type="dxa" w:w="5760"/>
          </w:tcPr>
          <w:p>
            <w:r>
              <w:rPr>
                <w:sz w:val="17"/>
              </w:rPr>
              <w:t>Main HTTP server, request handling, generation pipeline, API endpoints</w:t>
            </w:r>
          </w:p>
        </w:tc>
      </w:tr>
      <w:tr>
        <w:tc>
          <w:tcPr>
            <w:tcW w:type="dxa" w:w="2592"/>
            <w:shd w:fill="F0F4FF" w:val="clear"/>
          </w:tcPr>
          <w:p>
            <w:r>
              <w:rPr>
                <w:sz w:val="17"/>
              </w:rPr>
              <w:t>nova.py</w:t>
            </w:r>
          </w:p>
        </w:tc>
        <w:tc>
          <w:tcPr>
            <w:tcW w:type="dxa" w:w="1008"/>
            <w:shd w:fill="F0F4FF" w:val="clear"/>
          </w:tcPr>
          <w:p>
            <w:r>
              <w:rPr>
                <w:sz w:val="17"/>
              </w:rPr>
              <w:t>4,901</w:t>
            </w:r>
          </w:p>
        </w:tc>
        <w:tc>
          <w:tcPr>
            <w:tcW w:type="dxa" w:w="5760"/>
            <w:shd w:fill="F0F4FF" w:val="clear"/>
          </w:tcPr>
          <w:p>
            <w:r>
              <w:rPr>
                <w:sz w:val="17"/>
              </w:rPr>
              <w:t>AI chat assistant (Nova) with 30+ tools, conversation management</w:t>
            </w:r>
          </w:p>
        </w:tc>
      </w:tr>
      <w:tr>
        <w:tc>
          <w:tcPr>
            <w:tcW w:type="dxa" w:w="2592"/>
          </w:tcPr>
          <w:p>
            <w:r>
              <w:rPr>
                <w:sz w:val="17"/>
              </w:rPr>
              <w:t>api_enrichment.py</w:t>
            </w:r>
          </w:p>
        </w:tc>
        <w:tc>
          <w:tcPr>
            <w:tcW w:type="dxa" w:w="1008"/>
          </w:tcPr>
          <w:p>
            <w:r>
              <w:rPr>
                <w:sz w:val="17"/>
              </w:rPr>
              <w:t>10,487</w:t>
            </w:r>
          </w:p>
        </w:tc>
        <w:tc>
          <w:tcPr>
            <w:tcW w:type="dxa" w:w="5760"/>
          </w:tcPr>
          <w:p>
            <w:r>
              <w:rPr>
                <w:sz w:val="17"/>
              </w:rPr>
              <w:t>30-API enrichment pipeline with L1/L2/L3 three-tier cache</w:t>
            </w:r>
          </w:p>
        </w:tc>
      </w:tr>
      <w:tr>
        <w:tc>
          <w:tcPr>
            <w:tcW w:type="dxa" w:w="2592"/>
            <w:shd w:fill="F0F4FF" w:val="clear"/>
          </w:tcPr>
          <w:p>
            <w:r>
              <w:rPr>
                <w:sz w:val="17"/>
              </w:rPr>
              <w:t>data_orchestrator.py</w:t>
            </w:r>
          </w:p>
        </w:tc>
        <w:tc>
          <w:tcPr>
            <w:tcW w:type="dxa" w:w="1008"/>
            <w:shd w:fill="F0F4FF" w:val="clear"/>
          </w:tcPr>
          <w:p>
            <w:r>
              <w:rPr>
                <w:sz w:val="17"/>
              </w:rPr>
              <w:t>2,815</w:t>
            </w:r>
          </w:p>
        </w:tc>
        <w:tc>
          <w:tcPr>
            <w:tcW w:type="dxa" w:w="5760"/>
            <w:shd w:fill="F0F4FF" w:val="clear"/>
          </w:tcPr>
          <w:p>
            <w:r>
              <w:rPr>
                <w:sz w:val="17"/>
              </w:rPr>
              <w:t>Data orchestration layer for Nova chat and queries</w:t>
            </w:r>
          </w:p>
        </w:tc>
      </w:tr>
      <w:tr>
        <w:tc>
          <w:tcPr>
            <w:tcW w:type="dxa" w:w="2592"/>
          </w:tcPr>
          <w:p>
            <w:r>
              <w:rPr>
                <w:sz w:val="17"/>
              </w:rPr>
              <w:t>data_synthesizer.py</w:t>
            </w:r>
          </w:p>
        </w:tc>
        <w:tc>
          <w:tcPr>
            <w:tcW w:type="dxa" w:w="1008"/>
          </w:tcPr>
          <w:p>
            <w:r>
              <w:rPr>
                <w:sz w:val="17"/>
              </w:rPr>
              <w:t>2,532</w:t>
            </w:r>
          </w:p>
        </w:tc>
        <w:tc>
          <w:tcPr>
            <w:tcW w:type="dxa" w:w="5760"/>
          </w:tcPr>
          <w:p>
            <w:r>
              <w:rPr>
                <w:sz w:val="17"/>
              </w:rPr>
              <w:t>Multi-source data fusion and conflict resolution</w:t>
            </w:r>
          </w:p>
        </w:tc>
      </w:tr>
      <w:tr>
        <w:tc>
          <w:tcPr>
            <w:tcW w:type="dxa" w:w="2592"/>
            <w:shd w:fill="F0F4FF" w:val="clear"/>
          </w:tcPr>
          <w:p>
            <w:r>
              <w:rPr>
                <w:sz w:val="17"/>
              </w:rPr>
              <w:t>budget_engine.py</w:t>
            </w:r>
          </w:p>
        </w:tc>
        <w:tc>
          <w:tcPr>
            <w:tcW w:type="dxa" w:w="1008"/>
            <w:shd w:fill="F0F4FF" w:val="clear"/>
          </w:tcPr>
          <w:p>
            <w:r>
              <w:rPr>
                <w:sz w:val="17"/>
              </w:rPr>
              <w:t>2,679</w:t>
            </w:r>
          </w:p>
        </w:tc>
        <w:tc>
          <w:tcPr>
            <w:tcW w:type="dxa" w:w="5760"/>
            <w:shd w:fill="F0F4FF" w:val="clear"/>
          </w:tcPr>
          <w:p>
            <w:r>
              <w:rPr>
                <w:sz w:val="17"/>
              </w:rPr>
              <w:t>Budget allocation, channel optimization, CPC tier cascading</w:t>
            </w:r>
          </w:p>
        </w:tc>
      </w:tr>
      <w:tr>
        <w:tc>
          <w:tcPr>
            <w:tcW w:type="dxa" w:w="2592"/>
          </w:tcPr>
          <w:p>
            <w:r>
              <w:rPr>
                <w:sz w:val="17"/>
              </w:rPr>
              <w:t>trend_engine.py</w:t>
            </w:r>
          </w:p>
        </w:tc>
        <w:tc>
          <w:tcPr>
            <w:tcW w:type="dxa" w:w="1008"/>
          </w:tcPr>
          <w:p>
            <w:r>
              <w:rPr>
                <w:sz w:val="17"/>
              </w:rPr>
              <w:t>1,360</w:t>
            </w:r>
          </w:p>
        </w:tc>
        <w:tc>
          <w:tcPr>
            <w:tcW w:type="dxa" w:w="5760"/>
          </w:tcPr>
          <w:p>
            <w:r>
              <w:rPr>
                <w:sz w:val="17"/>
              </w:rPr>
              <w:t>Benchmark data source of truth, industry trend analysis</w:t>
            </w:r>
          </w:p>
        </w:tc>
      </w:tr>
      <w:tr>
        <w:tc>
          <w:tcPr>
            <w:tcW w:type="dxa" w:w="2592"/>
            <w:shd w:fill="F0F4FF" w:val="clear"/>
          </w:tcPr>
          <w:p>
            <w:r>
              <w:rPr>
                <w:sz w:val="17"/>
              </w:rPr>
              <w:t>llm_router.py</w:t>
            </w:r>
          </w:p>
        </w:tc>
        <w:tc>
          <w:tcPr>
            <w:tcW w:type="dxa" w:w="1008"/>
            <w:shd w:fill="F0F4FF" w:val="clear"/>
          </w:tcPr>
          <w:p>
            <w:r>
              <w:rPr>
                <w:sz w:val="17"/>
              </w:rPr>
              <w:t>1,015</w:t>
            </w:r>
          </w:p>
        </w:tc>
        <w:tc>
          <w:tcPr>
            <w:tcW w:type="dxa" w:w="5760"/>
            <w:shd w:fill="F0F4FF" w:val="clear"/>
          </w:tcPr>
          <w:p>
            <w:r>
              <w:rPr>
                <w:sz w:val="17"/>
              </w:rPr>
              <w:t>12-provider LLM router with circuit breakers and fallback</w:t>
            </w:r>
          </w:p>
        </w:tc>
      </w:tr>
      <w:tr>
        <w:tc>
          <w:tcPr>
            <w:tcW w:type="dxa" w:w="2592"/>
          </w:tcPr>
          <w:p>
            <w:r>
              <w:rPr>
                <w:sz w:val="17"/>
              </w:rPr>
              <w:t>auto_qc.py</w:t>
            </w:r>
          </w:p>
        </w:tc>
        <w:tc>
          <w:tcPr>
            <w:tcW w:type="dxa" w:w="1008"/>
          </w:tcPr>
          <w:p>
            <w:r>
              <w:rPr>
                <w:sz w:val="17"/>
              </w:rPr>
              <w:t>3,036</w:t>
            </w:r>
          </w:p>
        </w:tc>
        <w:tc>
          <w:tcPr>
            <w:tcW w:type="dxa" w:w="5760"/>
          </w:tcPr>
          <w:p>
            <w:r>
              <w:rPr>
                <w:sz w:val="17"/>
              </w:rPr>
              <w:t>76-test autonomous QC engine with regression detection</w:t>
            </w:r>
          </w:p>
        </w:tc>
      </w:tr>
      <w:tr>
        <w:tc>
          <w:tcPr>
            <w:tcW w:type="dxa" w:w="2592"/>
            <w:shd w:fill="F0F4FF" w:val="clear"/>
          </w:tcPr>
          <w:p>
            <w:r>
              <w:rPr>
                <w:sz w:val="17"/>
              </w:rPr>
              <w:t>grafana_logger.py</w:t>
            </w:r>
          </w:p>
        </w:tc>
        <w:tc>
          <w:tcPr>
            <w:tcW w:type="dxa" w:w="1008"/>
            <w:shd w:fill="F0F4FF" w:val="clear"/>
          </w:tcPr>
          <w:p>
            <w:r>
              <w:rPr>
                <w:sz w:val="17"/>
              </w:rPr>
              <w:t>535</w:t>
            </w:r>
          </w:p>
        </w:tc>
        <w:tc>
          <w:tcPr>
            <w:tcW w:type="dxa" w:w="5760"/>
            <w:shd w:fill="F0F4FF" w:val="clear"/>
          </w:tcPr>
          <w:p>
            <w:r>
              <w:rPr>
                <w:sz w:val="17"/>
              </w:rPr>
              <w:t>Grafana Loki log shipping with buffered writes</w:t>
            </w:r>
          </w:p>
        </w:tc>
      </w:tr>
      <w:tr>
        <w:tc>
          <w:tcPr>
            <w:tcW w:type="dxa" w:w="2592"/>
          </w:tcPr>
          <w:p>
            <w:r>
              <w:rPr>
                <w:sz w:val="17"/>
              </w:rPr>
              <w:t>supabase_cache.py</w:t>
            </w:r>
          </w:p>
        </w:tc>
        <w:tc>
          <w:tcPr>
            <w:tcW w:type="dxa" w:w="1008"/>
          </w:tcPr>
          <w:p>
            <w:r>
              <w:rPr>
                <w:sz w:val="17"/>
              </w:rPr>
              <w:t>915</w:t>
            </w:r>
          </w:p>
        </w:tc>
        <w:tc>
          <w:tcPr>
            <w:tcW w:type="dxa" w:w="5760"/>
          </w:tcPr>
          <w:p>
            <w:r>
              <w:rPr>
                <w:sz w:val="17"/>
              </w:rPr>
              <w:t>L3 persistent cache layer (Supabase / Postgres)</w:t>
            </w:r>
          </w:p>
        </w:tc>
      </w:tr>
      <w:tr>
        <w:tc>
          <w:tcPr>
            <w:tcW w:type="dxa" w:w="2592"/>
            <w:shd w:fill="F0F4FF" w:val="clear"/>
          </w:tcPr>
          <w:p>
            <w:r>
              <w:rPr>
                <w:sz w:val="17"/>
              </w:rPr>
              <w:t>email_alerts.py</w:t>
            </w:r>
          </w:p>
        </w:tc>
        <w:tc>
          <w:tcPr>
            <w:tcW w:type="dxa" w:w="1008"/>
            <w:shd w:fill="F0F4FF" w:val="clear"/>
          </w:tcPr>
          <w:p>
            <w:r>
              <w:rPr>
                <w:sz w:val="17"/>
              </w:rPr>
              <w:t>701</w:t>
            </w:r>
          </w:p>
        </w:tc>
        <w:tc>
          <w:tcPr>
            <w:tcW w:type="dxa" w:w="5760"/>
            <w:shd w:fill="F0F4FF" w:val="clear"/>
          </w:tcPr>
          <w:p>
            <w:r>
              <w:rPr>
                <w:sz w:val="17"/>
              </w:rPr>
              <w:t>Alert system with exponential backoff and deduplication</w:t>
            </w:r>
          </w:p>
        </w:tc>
      </w:tr>
      <w:tr>
        <w:tc>
          <w:tcPr>
            <w:tcW w:type="dxa" w:w="2592"/>
          </w:tcPr>
          <w:p>
            <w:r>
              <w:rPr>
                <w:sz w:val="17"/>
              </w:rPr>
              <w:t>ppt_generator.py</w:t>
            </w:r>
          </w:p>
        </w:tc>
        <w:tc>
          <w:tcPr>
            <w:tcW w:type="dxa" w:w="1008"/>
          </w:tcPr>
          <w:p>
            <w:r>
              <w:rPr>
                <w:sz w:val="17"/>
              </w:rPr>
              <w:t>4,845</w:t>
            </w:r>
          </w:p>
        </w:tc>
        <w:tc>
          <w:tcPr>
            <w:tcW w:type="dxa" w:w="5760"/>
          </w:tcPr>
          <w:p>
            <w:r>
              <w:rPr>
                <w:sz w:val="17"/>
              </w:rPr>
              <w:t>PowerPoint slide generation with dynamic layouts</w:t>
            </w:r>
          </w:p>
        </w:tc>
      </w:tr>
    </w:tbl>
    <w:p/>
    <w:p>
      <w:pPr>
        <w:spacing w:after="120"/>
      </w:pPr>
      <w:r>
        <w:rPr>
          <w:color w:val="1E1E2E"/>
          <w:sz w:val="20"/>
        </w:rPr>
        <w:t>Total codebase: 45,588 lines of Python across 13 modules. The system handles both synchronous and asynchronous media plan generation, with Nova providing a conversational interface for iterative refinement.</w:t>
      </w:r>
    </w:p>
    <w:p>
      <w:pPr>
        <w:spacing w:before="80" w:after="80"/>
        <w:pBdr>
          <w:bottom w:val="single" w:sz="4" w:space="1" w:color="D1D5DB"/>
        </w:pBdr>
      </w:pPr>
    </w:p>
    <w:p>
      <w:pPr>
        <w:pStyle w:val="Heading1"/>
      </w:pPr>
      <w:r>
        <w:rPr>
          <w:color w:val="1E1E2E"/>
        </w:rPr>
        <w:t>3. Critical Bug Fixes (C1 - C5)</w:t>
      </w:r>
    </w:p>
    <w:p>
      <w:pPr>
        <w:spacing w:after="120"/>
      </w:pPr>
      <w:r>
        <w:rPr>
          <w:color w:val="1E1E2E"/>
          <w:sz w:val="20"/>
        </w:rPr>
        <w:t>Five critical-severity bugs were identified and fixed. Each of these could cause data loss, server crashes, or silent correctness failures in production.</w:t>
      </w:r>
    </w:p>
    <w:p>
      <w:pPr>
        <w:pStyle w:val="Heading2"/>
      </w:pPr>
      <w:r>
        <w:rPr>
          <w:color w:val="DC2626"/>
          <w:sz w:val="26"/>
        </w:rPr>
        <w:t>C1: has_data UnboundLocalError</w:t>
      </w:r>
    </w:p>
    <w:p>
      <w:pPr>
        <w:spacing w:after="40" w:before="20"/>
      </w:pPr>
      <w:r>
        <w:rPr>
          <w:b/>
          <w:color w:val="1E1E2E"/>
          <w:sz w:val="20"/>
        </w:rPr>
        <w:t xml:space="preserve">Severity: </w:t>
      </w:r>
      <w:r>
        <w:rPr>
          <w:b/>
          <w:sz w:val="20"/>
        </w:rPr>
        <w:t>CRITICAL</w:t>
      </w:r>
    </w:p>
    <w:p>
      <w:pPr>
        <w:spacing w:after="40" w:before="20"/>
      </w:pPr>
      <w:r>
        <w:rPr>
          <w:b/>
          <w:color w:val="1E1E2E"/>
          <w:sz w:val="20"/>
        </w:rPr>
        <w:t xml:space="preserve">Location: </w:t>
      </w:r>
      <w:r>
        <w:rPr>
          <w:sz w:val="20"/>
        </w:rPr>
        <w:t>nova.py:3057</w:t>
      </w:r>
    </w:p>
    <w:p>
      <w:pPr>
        <w:spacing w:after="40" w:before="20"/>
      </w:pPr>
      <w:r>
        <w:rPr>
          <w:b/>
          <w:color w:val="1E1E2E"/>
          <w:sz w:val="20"/>
        </w:rPr>
        <w:t xml:space="preserve">Description: </w:t>
      </w:r>
      <w:r>
        <w:rPr>
          <w:sz w:val="20"/>
        </w:rPr>
        <w:t>The variable `has_data` was referenced in an except block without being assigned when the try block raised an exception before the assignment. This caused an UnboundLocalError that crashed the Nova tool execution pipeline.</w:t>
      </w:r>
    </w:p>
    <w:p>
      <w:pPr>
        <w:spacing w:after="40" w:before="20"/>
      </w:pPr>
      <w:r>
        <w:rPr>
          <w:b/>
          <w:color w:val="1E1E2E"/>
          <w:sz w:val="20"/>
        </w:rPr>
        <w:t xml:space="preserve">Root Cause: </w:t>
      </w:r>
      <w:r>
        <w:rPr>
          <w:sz w:val="20"/>
        </w:rPr>
        <w:t>Variable `has_data` was only assigned inside the try block. If the preceding code raised an exception, the except handler referenced an undefined name.</w:t>
      </w:r>
    </w:p>
    <w:p>
      <w:pPr>
        <w:spacing w:after="40" w:before="20"/>
      </w:pPr>
      <w:r>
        <w:rPr>
          <w:b/>
          <w:color w:val="1E1E2E"/>
          <w:sz w:val="20"/>
        </w:rPr>
        <w:t xml:space="preserve">Fix Applied: </w:t>
      </w:r>
      <w:r>
        <w:rPr>
          <w:sz w:val="20"/>
        </w:rPr>
        <w:t>Initialized `has_data = False` before the try block to ensure the variable is always defined regardless of execution path.</w:t>
      </w:r>
    </w:p>
    <w:p/>
    <w:p>
      <w:pPr>
        <w:pStyle w:val="Heading2"/>
      </w:pPr>
      <w:r>
        <w:rPr>
          <w:color w:val="DC2626"/>
          <w:sz w:val="26"/>
        </w:rPr>
        <w:t>C2: Async Generation Missing Budget Allocation</w:t>
      </w:r>
    </w:p>
    <w:p>
      <w:pPr>
        <w:spacing w:after="40" w:before="20"/>
      </w:pPr>
      <w:r>
        <w:rPr>
          <w:b/>
          <w:color w:val="1E1E2E"/>
          <w:sz w:val="20"/>
        </w:rPr>
        <w:t xml:space="preserve">Severity: </w:t>
      </w:r>
      <w:r>
        <w:rPr>
          <w:b/>
          <w:sz w:val="20"/>
        </w:rPr>
        <w:t>CRITICAL</w:t>
      </w:r>
    </w:p>
    <w:p>
      <w:pPr>
        <w:spacing w:after="40" w:before="20"/>
      </w:pPr>
      <w:r>
        <w:rPr>
          <w:b/>
          <w:color w:val="1E1E2E"/>
          <w:sz w:val="20"/>
        </w:rPr>
        <w:t xml:space="preserve">Location: </w:t>
      </w:r>
      <w:r>
        <w:rPr>
          <w:sz w:val="20"/>
        </w:rPr>
        <w:t>app.py:_async_generate</w:t>
      </w:r>
    </w:p>
    <w:p>
      <w:pPr>
        <w:spacing w:after="40" w:before="20"/>
      </w:pPr>
      <w:r>
        <w:rPr>
          <w:b/>
          <w:color w:val="1E1E2E"/>
          <w:sz w:val="20"/>
        </w:rPr>
        <w:t xml:space="preserve">Description: </w:t>
      </w:r>
      <w:r>
        <w:rPr>
          <w:sz w:val="20"/>
        </w:rPr>
        <w:t>The asynchronous generation path completely skipped Phase 4 (budget allocation), producing media plans with no budget data. Users received seemingly complete plans that were missing all financial allocations.</w:t>
      </w:r>
    </w:p>
    <w:p>
      <w:pPr>
        <w:spacing w:after="40" w:before="20"/>
      </w:pPr>
      <w:r>
        <w:rPr>
          <w:b/>
          <w:color w:val="1E1E2E"/>
          <w:sz w:val="20"/>
        </w:rPr>
        <w:t xml:space="preserve">Root Cause: </w:t>
      </w:r>
      <w:r>
        <w:rPr>
          <w:sz w:val="20"/>
        </w:rPr>
        <w:t>The _async_generate function was refactored from the sync path but Phase 4 (budget_engine.allocate()) was not included in the async execution flow.</w:t>
      </w:r>
    </w:p>
    <w:p>
      <w:pPr>
        <w:spacing w:after="40" w:before="20"/>
      </w:pPr>
      <w:r>
        <w:rPr>
          <w:b/>
          <w:color w:val="1E1E2E"/>
          <w:sz w:val="20"/>
        </w:rPr>
        <w:t xml:space="preserve">Fix Applied: </w:t>
      </w:r>
      <w:r>
        <w:rPr>
          <w:sz w:val="20"/>
        </w:rPr>
        <w:t>Added the full Phase 4 budget allocation call into the async generation pipeline, matching the synchronous path exactly.</w:t>
      </w:r>
    </w:p>
    <w:p/>
    <w:p>
      <w:pPr>
        <w:pStyle w:val="Heading2"/>
      </w:pPr>
      <w:r>
        <w:rPr>
          <w:color w:val="DC2626"/>
          <w:sz w:val="26"/>
        </w:rPr>
        <w:t>C3: _generation_jobs Memory Leak</w:t>
      </w:r>
    </w:p>
    <w:p>
      <w:pPr>
        <w:spacing w:after="40" w:before="20"/>
      </w:pPr>
      <w:r>
        <w:rPr>
          <w:b/>
          <w:color w:val="1E1E2E"/>
          <w:sz w:val="20"/>
        </w:rPr>
        <w:t xml:space="preserve">Severity: </w:t>
      </w:r>
      <w:r>
        <w:rPr>
          <w:b/>
          <w:sz w:val="20"/>
        </w:rPr>
        <w:t>CRITICAL</w:t>
      </w:r>
    </w:p>
    <w:p>
      <w:pPr>
        <w:spacing w:after="40" w:before="20"/>
      </w:pPr>
      <w:r>
        <w:rPr>
          <w:b/>
          <w:color w:val="1E1E2E"/>
          <w:sz w:val="20"/>
        </w:rPr>
        <w:t xml:space="preserve">Location: </w:t>
      </w:r>
      <w:r>
        <w:rPr>
          <w:sz w:val="20"/>
        </w:rPr>
        <w:t>app.py:7818</w:t>
      </w:r>
    </w:p>
    <w:p>
      <w:pPr>
        <w:spacing w:after="40" w:before="20"/>
      </w:pPr>
      <w:r>
        <w:rPr>
          <w:b/>
          <w:color w:val="1E1E2E"/>
          <w:sz w:val="20"/>
        </w:rPr>
        <w:t xml:space="preserve">Description: </w:t>
      </w:r>
      <w:r>
        <w:rPr>
          <w:sz w:val="20"/>
        </w:rPr>
        <w:t>The _generation_jobs dictionary accumulated entries for every generation request but never cleaned up completed or abandoned jobs. Over time this caused unbounded memory growth.</w:t>
      </w:r>
    </w:p>
    <w:p>
      <w:pPr>
        <w:spacing w:after="40" w:before="20"/>
      </w:pPr>
      <w:r>
        <w:rPr>
          <w:b/>
          <w:color w:val="1E1E2E"/>
          <w:sz w:val="20"/>
        </w:rPr>
        <w:t xml:space="preserve">Root Cause: </w:t>
      </w:r>
      <w:r>
        <w:rPr>
          <w:sz w:val="20"/>
        </w:rPr>
        <w:t>No background cleanup thread was implemented. Completed and abandoned job entries persisted indefinitely in the dictionary.</w:t>
      </w:r>
    </w:p>
    <w:p>
      <w:pPr>
        <w:spacing w:after="40" w:before="20"/>
      </w:pPr>
      <w:r>
        <w:rPr>
          <w:b/>
          <w:color w:val="1E1E2E"/>
          <w:sz w:val="20"/>
        </w:rPr>
        <w:t xml:space="preserve">Fix Applied: </w:t>
      </w:r>
      <w:r>
        <w:rPr>
          <w:sz w:val="20"/>
        </w:rPr>
        <w:t>Added a background cleanup daemon thread that runs every 5 minutes, removing completed jobs older than 1 hour and abandoned jobs older than 24 hours.</w:t>
      </w:r>
    </w:p>
    <w:p/>
    <w:p>
      <w:pPr>
        <w:pStyle w:val="Heading2"/>
      </w:pPr>
      <w:r>
        <w:rPr>
          <w:color w:val="DC2626"/>
          <w:sz w:val="26"/>
        </w:rPr>
        <w:t>C4: Metrics Always Recording HTTP 200</w:t>
      </w:r>
    </w:p>
    <w:p>
      <w:pPr>
        <w:spacing w:after="40" w:before="20"/>
      </w:pPr>
      <w:r>
        <w:rPr>
          <w:b/>
          <w:color w:val="1E1E2E"/>
          <w:sz w:val="20"/>
        </w:rPr>
        <w:t xml:space="preserve">Severity: </w:t>
      </w:r>
      <w:r>
        <w:rPr>
          <w:b/>
          <w:sz w:val="20"/>
        </w:rPr>
        <w:t>CRITICAL</w:t>
      </w:r>
    </w:p>
    <w:p>
      <w:pPr>
        <w:spacing w:after="40" w:before="20"/>
      </w:pPr>
      <w:r>
        <w:rPr>
          <w:b/>
          <w:color w:val="1E1E2E"/>
          <w:sz w:val="20"/>
        </w:rPr>
        <w:t xml:space="preserve">Location: </w:t>
      </w:r>
      <w:r>
        <w:rPr>
          <w:sz w:val="20"/>
        </w:rPr>
        <w:t>app.py</w:t>
      </w:r>
    </w:p>
    <w:p>
      <w:pPr>
        <w:spacing w:after="40" w:before="20"/>
      </w:pPr>
      <w:r>
        <w:rPr>
          <w:b/>
          <w:color w:val="1E1E2E"/>
          <w:sz w:val="20"/>
        </w:rPr>
        <w:t xml:space="preserve">Description: </w:t>
      </w:r>
      <w:r>
        <w:rPr>
          <w:sz w:val="20"/>
        </w:rPr>
        <w:t>The Prometheus-compatible metrics endpoint always recorded HTTP 200 for every request, even when the actual response was 4xx or 5xx. This made error rate monitoring completely unreliable.</w:t>
      </w:r>
    </w:p>
    <w:p>
      <w:pPr>
        <w:spacing w:after="40" w:before="20"/>
      </w:pPr>
      <w:r>
        <w:rPr>
          <w:b/>
          <w:color w:val="1E1E2E"/>
          <w:sz w:val="20"/>
        </w:rPr>
        <w:t xml:space="preserve">Root Cause: </w:t>
      </w:r>
      <w:r>
        <w:rPr>
          <w:sz w:val="20"/>
        </w:rPr>
        <w:t>The status code variable was captured before the handler executed, defaulting to 200. The actual response status was never fed back to the metrics recorder.</w:t>
      </w:r>
    </w:p>
    <w:p>
      <w:pPr>
        <w:spacing w:after="40" w:before="20"/>
      </w:pPr>
      <w:r>
        <w:rPr>
          <w:b/>
          <w:color w:val="1E1E2E"/>
          <w:sz w:val="20"/>
        </w:rPr>
        <w:t xml:space="preserve">Fix Applied: </w:t>
      </w:r>
      <w:r>
        <w:rPr>
          <w:sz w:val="20"/>
        </w:rPr>
        <w:t>Moved metrics recording to after response generation, capturing the actual HTTP status code from the response object.</w:t>
      </w:r>
    </w:p>
    <w:p/>
    <w:p>
      <w:pPr>
        <w:pStyle w:val="Heading2"/>
      </w:pPr>
      <w:r>
        <w:rPr>
          <w:color w:val="DC2626"/>
          <w:sz w:val="26"/>
        </w:rPr>
        <w:t>C5: CORS Headers Missing on Error Responses</w:t>
      </w:r>
    </w:p>
    <w:p>
      <w:pPr>
        <w:spacing w:after="40" w:before="20"/>
      </w:pPr>
      <w:r>
        <w:rPr>
          <w:b/>
          <w:color w:val="1E1E2E"/>
          <w:sz w:val="20"/>
        </w:rPr>
        <w:t xml:space="preserve">Severity: </w:t>
      </w:r>
      <w:r>
        <w:rPr>
          <w:b/>
          <w:sz w:val="20"/>
        </w:rPr>
        <w:t>CRITICAL</w:t>
      </w:r>
    </w:p>
    <w:p>
      <w:pPr>
        <w:spacing w:after="40" w:before="20"/>
      </w:pPr>
      <w:r>
        <w:rPr>
          <w:b/>
          <w:color w:val="1E1E2E"/>
          <w:sz w:val="20"/>
        </w:rPr>
        <w:t xml:space="preserve">Location: </w:t>
      </w:r>
      <w:r>
        <w:rPr>
          <w:sz w:val="20"/>
        </w:rPr>
        <w:t>app.py:8646</w:t>
      </w:r>
    </w:p>
    <w:p>
      <w:pPr>
        <w:spacing w:after="40" w:before="20"/>
      </w:pPr>
      <w:r>
        <w:rPr>
          <w:b/>
          <w:color w:val="1E1E2E"/>
          <w:sz w:val="20"/>
        </w:rPr>
        <w:t xml:space="preserve">Description: </w:t>
      </w:r>
      <w:r>
        <w:rPr>
          <w:sz w:val="20"/>
        </w:rPr>
        <w:t>When the server returned 4xx or 5xx error responses, CORS headers (Access-Control-Allow-Origin, etc.) were not included. Browser-based clients could not read error details, receiving opaque network errors instead.</w:t>
      </w:r>
    </w:p>
    <w:p>
      <w:pPr>
        <w:spacing w:after="40" w:before="20"/>
      </w:pPr>
      <w:r>
        <w:rPr>
          <w:b/>
          <w:color w:val="1E1E2E"/>
          <w:sz w:val="20"/>
        </w:rPr>
        <w:t xml:space="preserve">Root Cause: </w:t>
      </w:r>
      <w:r>
        <w:rPr>
          <w:sz w:val="20"/>
        </w:rPr>
        <w:t>CORS headers were only added in the success path middleware. Error handlers bypassed this middleware and returned raw responses without CORS headers.</w:t>
      </w:r>
    </w:p>
    <w:p>
      <w:pPr>
        <w:spacing w:after="40" w:before="20"/>
      </w:pPr>
      <w:r>
        <w:rPr>
          <w:b/>
          <w:color w:val="1E1E2E"/>
          <w:sz w:val="20"/>
        </w:rPr>
        <w:t xml:space="preserve">Fix Applied: </w:t>
      </w:r>
      <w:r>
        <w:rPr>
          <w:sz w:val="20"/>
        </w:rPr>
        <w:t>Added CORS header injection to all error handler functions, ensuring every response -- success or error -- includes the required CORS headers.</w:t>
      </w:r>
    </w:p>
    <w:p/>
    <w:p>
      <w:pPr>
        <w:spacing w:before="80" w:after="80"/>
        <w:pBdr>
          <w:bottom w:val="single" w:sz="4" w:space="1" w:color="D1D5DB"/>
        </w:pBdr>
      </w:pPr>
    </w:p>
    <w:p>
      <w:pPr>
        <w:pStyle w:val="Heading1"/>
      </w:pPr>
      <w:r>
        <w:rPr>
          <w:color w:val="1E1E2E"/>
        </w:rPr>
        <w:t>4. High Priority Fixes (H1 - H10)</w:t>
      </w:r>
    </w:p>
    <w:p>
      <w:pPr>
        <w:spacing w:after="120"/>
      </w:pPr>
      <w:r>
        <w:rPr>
          <w:color w:val="1E1E2E"/>
          <w:sz w:val="20"/>
        </w:rPr>
        <w:t>Ten high-priority issues were identified. These impact performance, data consistency, or operational reliability but do not cause immediate crashes or silent data loss.</w:t>
      </w:r>
    </w:p>
    <w:p>
      <w:pPr>
        <w:pStyle w:val="Heading2"/>
      </w:pPr>
      <w:r>
        <w:rPr>
          <w:color w:val="EA580C"/>
          <w:sz w:val="24"/>
        </w:rPr>
        <w:t>H1: Lock Contention on Shared Lock</w:t>
      </w:r>
    </w:p>
    <w:p>
      <w:pPr>
        <w:spacing w:after="40" w:before="20"/>
      </w:pPr>
      <w:r>
        <w:rPr>
          <w:b/>
          <w:color w:val="1E1E2E"/>
          <w:sz w:val="20"/>
        </w:rPr>
        <w:t xml:space="preserve">Severity: </w:t>
      </w:r>
      <w:r>
        <w:rPr>
          <w:b/>
          <w:sz w:val="20"/>
        </w:rPr>
        <w:t>HIGH</w:t>
      </w:r>
    </w:p>
    <w:p>
      <w:pPr>
        <w:spacing w:after="40" w:before="20"/>
      </w:pPr>
      <w:r>
        <w:rPr>
          <w:b/>
          <w:color w:val="1E1E2E"/>
          <w:sz w:val="20"/>
        </w:rPr>
        <w:t xml:space="preserve">Location: </w:t>
      </w:r>
      <w:r>
        <w:rPr>
          <w:sz w:val="20"/>
        </w:rPr>
        <w:t>api_enrichment.py</w:t>
      </w:r>
    </w:p>
    <w:p>
      <w:pPr>
        <w:spacing w:after="40" w:before="20"/>
      </w:pPr>
      <w:r>
        <w:rPr>
          <w:b/>
          <w:color w:val="1E1E2E"/>
          <w:sz w:val="20"/>
        </w:rPr>
        <w:t xml:space="preserve">Description: </w:t>
      </w:r>
      <w:r>
        <w:rPr>
          <w:sz w:val="20"/>
        </w:rPr>
        <w:t>Cache operations and circuit breaker state shared a single threading.Lock, causing severe contention under concurrent requests. Cache reads blocked on circuit breaker state transitions and vice versa.</w:t>
      </w:r>
    </w:p>
    <w:p>
      <w:pPr>
        <w:spacing w:after="40" w:before="20"/>
      </w:pPr>
      <w:r>
        <w:rPr>
          <w:b/>
          <w:color w:val="1E1E2E"/>
          <w:sz w:val="20"/>
        </w:rPr>
        <w:t xml:space="preserve">Fix Applied: </w:t>
      </w:r>
      <w:r>
        <w:rPr>
          <w:sz w:val="20"/>
        </w:rPr>
        <w:t>Separated into two independent locks: _cache_lock for cache operations and _cb_lock for circuit breaker state. Reduced lock hold times by 60%.</w:t>
      </w:r>
    </w:p>
    <w:p/>
    <w:p>
      <w:pPr>
        <w:pStyle w:val="Heading2"/>
      </w:pPr>
      <w:r>
        <w:rPr>
          <w:color w:val="EA580C"/>
          <w:sz w:val="24"/>
        </w:rPr>
        <w:t>H2: Disk Cache Unbounded on Startup</w:t>
      </w:r>
    </w:p>
    <w:p>
      <w:pPr>
        <w:spacing w:after="40" w:before="20"/>
      </w:pPr>
      <w:r>
        <w:rPr>
          <w:b/>
          <w:color w:val="1E1E2E"/>
          <w:sz w:val="20"/>
        </w:rPr>
        <w:t xml:space="preserve">Severity: </w:t>
      </w:r>
      <w:r>
        <w:rPr>
          <w:b/>
          <w:sz w:val="20"/>
        </w:rPr>
        <w:t>HIGH</w:t>
      </w:r>
    </w:p>
    <w:p>
      <w:pPr>
        <w:spacing w:after="40" w:before="20"/>
      </w:pPr>
      <w:r>
        <w:rPr>
          <w:b/>
          <w:color w:val="1E1E2E"/>
          <w:sz w:val="20"/>
        </w:rPr>
        <w:t xml:space="preserve">Location: </w:t>
      </w:r>
      <w:r>
        <w:rPr>
          <w:sz w:val="20"/>
        </w:rPr>
        <w:t>api_enrichment.py</w:t>
      </w:r>
    </w:p>
    <w:p>
      <w:pPr>
        <w:spacing w:after="40" w:before="20"/>
      </w:pPr>
      <w:r>
        <w:rPr>
          <w:b/>
          <w:color w:val="1E1E2E"/>
          <w:sz w:val="20"/>
        </w:rPr>
        <w:t xml:space="preserve">Description: </w:t>
      </w:r>
      <w:r>
        <w:rPr>
          <w:sz w:val="20"/>
        </w:rPr>
        <w:t>The L2 disk cache directory was never pruned at startup. Accumulated stale entries from prior deployments consumed increasing disk space and slowed cache lookups.</w:t>
      </w:r>
    </w:p>
    <w:p>
      <w:pPr>
        <w:spacing w:after="40" w:before="20"/>
      </w:pPr>
      <w:r>
        <w:rPr>
          <w:b/>
          <w:color w:val="1E1E2E"/>
          <w:sz w:val="20"/>
        </w:rPr>
        <w:t xml:space="preserve">Fix Applied: </w:t>
      </w:r>
      <w:r>
        <w:rPr>
          <w:sz w:val="20"/>
        </w:rPr>
        <w:t>Added startup cache pruning: on initialization, entries older than the configured TTL are deleted and the total cache size is capped at 500 MB.</w:t>
      </w:r>
    </w:p>
    <w:p/>
    <w:p>
      <w:pPr>
        <w:pStyle w:val="Heading2"/>
      </w:pPr>
      <w:r>
        <w:rPr>
          <w:color w:val="EA580C"/>
          <w:sz w:val="24"/>
        </w:rPr>
        <w:t>H3: Chat Body Size Limit (Already Implemented)</w:t>
      </w:r>
    </w:p>
    <w:p>
      <w:pPr>
        <w:spacing w:after="40" w:before="20"/>
      </w:pPr>
      <w:r>
        <w:rPr>
          <w:b/>
          <w:color w:val="1E1E2E"/>
          <w:sz w:val="20"/>
        </w:rPr>
        <w:t xml:space="preserve">Severity: </w:t>
      </w:r>
      <w:r>
        <w:rPr>
          <w:b/>
          <w:sz w:val="20"/>
        </w:rPr>
        <w:t>HIGH</w:t>
      </w:r>
    </w:p>
    <w:p>
      <w:pPr>
        <w:spacing w:after="40" w:before="20"/>
      </w:pPr>
      <w:r>
        <w:rPr>
          <w:b/>
          <w:color w:val="1E1E2E"/>
          <w:sz w:val="20"/>
        </w:rPr>
        <w:t xml:space="preserve">Location: </w:t>
      </w:r>
      <w:r>
        <w:rPr>
          <w:sz w:val="20"/>
        </w:rPr>
        <w:t>app.py</w:t>
      </w:r>
    </w:p>
    <w:p>
      <w:pPr>
        <w:spacing w:after="40" w:before="20"/>
      </w:pPr>
      <w:r>
        <w:rPr>
          <w:b/>
          <w:color w:val="1E1E2E"/>
          <w:sz w:val="20"/>
        </w:rPr>
        <w:t xml:space="preserve">Description: </w:t>
      </w:r>
      <w:r>
        <w:rPr>
          <w:sz w:val="20"/>
        </w:rPr>
        <w:t>A missing request body size limit on the /api/chat endpoint could allow oversized payloads to exhaust server memory.</w:t>
      </w:r>
    </w:p>
    <w:p>
      <w:pPr>
        <w:spacing w:after="40" w:before="20"/>
      </w:pPr>
      <w:r>
        <w:rPr>
          <w:b/>
          <w:color w:val="1E1E2E"/>
          <w:sz w:val="20"/>
        </w:rPr>
        <w:t xml:space="preserve">Fix Applied: </w:t>
      </w:r>
      <w:r>
        <w:rPr>
          <w:sz w:val="20"/>
        </w:rPr>
        <w:t>Verified: a 1 MB body size limit was already in place. No additional changes required. Marked as confirmed-safe.</w:t>
      </w:r>
    </w:p>
    <w:p/>
    <w:p>
      <w:pPr>
        <w:pStyle w:val="Heading2"/>
      </w:pPr>
      <w:r>
        <w:rPr>
          <w:color w:val="EA580C"/>
          <w:sz w:val="24"/>
        </w:rPr>
        <w:t>H4: Grafana Logger Drops Oldest Entries</w:t>
      </w:r>
    </w:p>
    <w:p>
      <w:pPr>
        <w:spacing w:after="40" w:before="20"/>
      </w:pPr>
      <w:r>
        <w:rPr>
          <w:b/>
          <w:color w:val="1E1E2E"/>
          <w:sz w:val="20"/>
        </w:rPr>
        <w:t xml:space="preserve">Severity: </w:t>
      </w:r>
      <w:r>
        <w:rPr>
          <w:b/>
          <w:sz w:val="20"/>
        </w:rPr>
        <w:t>HIGH</w:t>
      </w:r>
    </w:p>
    <w:p>
      <w:pPr>
        <w:spacing w:after="40" w:before="20"/>
      </w:pPr>
      <w:r>
        <w:rPr>
          <w:b/>
          <w:color w:val="1E1E2E"/>
          <w:sz w:val="20"/>
        </w:rPr>
        <w:t xml:space="preserve">Location: </w:t>
      </w:r>
      <w:r>
        <w:rPr>
          <w:sz w:val="20"/>
        </w:rPr>
        <w:t>grafana_logger.py</w:t>
      </w:r>
    </w:p>
    <w:p>
      <w:pPr>
        <w:spacing w:after="40" w:before="20"/>
      </w:pPr>
      <w:r>
        <w:rPr>
          <w:b/>
          <w:color w:val="1E1E2E"/>
          <w:sz w:val="20"/>
        </w:rPr>
        <w:t xml:space="preserve">Description: </w:t>
      </w:r>
      <w:r>
        <w:rPr>
          <w:sz w:val="20"/>
        </w:rPr>
        <w:t>When the internal log buffer exceeded capacity, the logger dropped the oldest (earliest) entries. For incident investigation, the earliest entries around the trigger event are often the most valuable.</w:t>
      </w:r>
    </w:p>
    <w:p>
      <w:pPr>
        <w:spacing w:after="40" w:before="20"/>
      </w:pPr>
      <w:r>
        <w:rPr>
          <w:b/>
          <w:color w:val="1E1E2E"/>
          <w:sz w:val="20"/>
        </w:rPr>
        <w:t xml:space="preserve">Fix Applied: </w:t>
      </w:r>
      <w:r>
        <w:rPr>
          <w:sz w:val="20"/>
        </w:rPr>
        <w:t>Changed buffer eviction to drop newest entries when the buffer is full, preserving the chronological start of any incident. Added a dropped-count metric to track overflow events.</w:t>
      </w:r>
    </w:p>
    <w:p/>
    <w:p>
      <w:pPr>
        <w:pStyle w:val="Heading2"/>
      </w:pPr>
      <w:r>
        <w:rPr>
          <w:color w:val="EA580C"/>
          <w:sz w:val="24"/>
        </w:rPr>
        <w:t>H5: LLM Routing Expansion (Already Implemented)</w:t>
      </w:r>
    </w:p>
    <w:p>
      <w:pPr>
        <w:spacing w:after="40" w:before="20"/>
      </w:pPr>
      <w:r>
        <w:rPr>
          <w:b/>
          <w:color w:val="1E1E2E"/>
          <w:sz w:val="20"/>
        </w:rPr>
        <w:t xml:space="preserve">Severity: </w:t>
      </w:r>
      <w:r>
        <w:rPr>
          <w:b/>
          <w:sz w:val="20"/>
        </w:rPr>
        <w:t>HIGH</w:t>
      </w:r>
    </w:p>
    <w:p>
      <w:pPr>
        <w:spacing w:after="40" w:before="20"/>
      </w:pPr>
      <w:r>
        <w:rPr>
          <w:b/>
          <w:color w:val="1E1E2E"/>
          <w:sz w:val="20"/>
        </w:rPr>
        <w:t xml:space="preserve">Location: </w:t>
      </w:r>
      <w:r>
        <w:rPr>
          <w:sz w:val="20"/>
        </w:rPr>
        <w:t>llm_router.py</w:t>
      </w:r>
    </w:p>
    <w:p>
      <w:pPr>
        <w:spacing w:after="40" w:before="20"/>
      </w:pPr>
      <w:r>
        <w:rPr>
          <w:b/>
          <w:color w:val="1E1E2E"/>
          <w:sz w:val="20"/>
        </w:rPr>
        <w:t xml:space="preserve">Description: </w:t>
      </w:r>
      <w:r>
        <w:rPr>
          <w:sz w:val="20"/>
        </w:rPr>
        <w:t>The original routing matrix supported only 4 task types, limiting the system's ability to optimally route heterogeneous workloads.</w:t>
      </w:r>
    </w:p>
    <w:p>
      <w:pPr>
        <w:spacing w:after="40" w:before="20"/>
      </w:pPr>
      <w:r>
        <w:rPr>
          <w:b/>
          <w:color w:val="1E1E2E"/>
          <w:sz w:val="20"/>
        </w:rPr>
        <w:t xml:space="preserve">Fix Applied: </w:t>
      </w:r>
      <w:r>
        <w:rPr>
          <w:sz w:val="20"/>
        </w:rPr>
        <w:t>Verified: routing was already expanded from 4 to 8 task types in a prior commit. No additional changes required. See Section 6 for the full routing matrix.</w:t>
      </w:r>
    </w:p>
    <w:p/>
    <w:p>
      <w:pPr>
        <w:pStyle w:val="Heading2"/>
      </w:pPr>
      <w:r>
        <w:rPr>
          <w:color w:val="EA580C"/>
          <w:sz w:val="24"/>
        </w:rPr>
        <w:t>H6: Supabase N+1 Query Pattern</w:t>
      </w:r>
    </w:p>
    <w:p>
      <w:pPr>
        <w:spacing w:after="40" w:before="20"/>
      </w:pPr>
      <w:r>
        <w:rPr>
          <w:b/>
          <w:color w:val="1E1E2E"/>
          <w:sz w:val="20"/>
        </w:rPr>
        <w:t xml:space="preserve">Severity: </w:t>
      </w:r>
      <w:r>
        <w:rPr>
          <w:b/>
          <w:sz w:val="20"/>
        </w:rPr>
        <w:t>HIGH</w:t>
      </w:r>
    </w:p>
    <w:p>
      <w:pPr>
        <w:spacing w:after="40" w:before="20"/>
      </w:pPr>
      <w:r>
        <w:rPr>
          <w:b/>
          <w:color w:val="1E1E2E"/>
          <w:sz w:val="20"/>
        </w:rPr>
        <w:t xml:space="preserve">Location: </w:t>
      </w:r>
      <w:r>
        <w:rPr>
          <w:sz w:val="20"/>
        </w:rPr>
        <w:t>supabase_cache.py</w:t>
      </w:r>
    </w:p>
    <w:p>
      <w:pPr>
        <w:spacing w:after="40" w:before="20"/>
      </w:pPr>
      <w:r>
        <w:rPr>
          <w:b/>
          <w:color w:val="1E1E2E"/>
          <w:sz w:val="20"/>
        </w:rPr>
        <w:t xml:space="preserve">Description: </w:t>
      </w:r>
      <w:r>
        <w:rPr>
          <w:sz w:val="20"/>
        </w:rPr>
        <w:t>Batch cache lookups executed individual SELECT queries per key, creating an N+1 pattern that multiplied network round-trips to Supabase.</w:t>
      </w:r>
    </w:p>
    <w:p>
      <w:pPr>
        <w:spacing w:after="40" w:before="20"/>
      </w:pPr>
      <w:r>
        <w:rPr>
          <w:b/>
          <w:color w:val="1E1E2E"/>
          <w:sz w:val="20"/>
        </w:rPr>
        <w:t xml:space="preserve">Fix Applied: </w:t>
      </w:r>
      <w:r>
        <w:rPr>
          <w:sz w:val="20"/>
        </w:rPr>
        <w:t>Replaced per-key queries with a single batch SELECT using an IN clause. Reduced round-trips from N to 1 for batch lookups. Added batch upsert for cache writes.</w:t>
      </w:r>
    </w:p>
    <w:p/>
    <w:p>
      <w:pPr>
        <w:pStyle w:val="Heading2"/>
      </w:pPr>
      <w:r>
        <w:rPr>
          <w:color w:val="EA580C"/>
          <w:sz w:val="24"/>
        </w:rPr>
        <w:t>H7: Industry Key Mismatch</w:t>
      </w:r>
    </w:p>
    <w:p>
      <w:pPr>
        <w:spacing w:after="40" w:before="20"/>
      </w:pPr>
      <w:r>
        <w:rPr>
          <w:b/>
          <w:color w:val="1E1E2E"/>
          <w:sz w:val="20"/>
        </w:rPr>
        <w:t xml:space="preserve">Severity: </w:t>
      </w:r>
      <w:r>
        <w:rPr>
          <w:b/>
          <w:sz w:val="20"/>
        </w:rPr>
        <w:t>HIGH</w:t>
      </w:r>
    </w:p>
    <w:p>
      <w:pPr>
        <w:spacing w:after="40" w:before="20"/>
      </w:pPr>
      <w:r>
        <w:rPr>
          <w:b/>
          <w:color w:val="1E1E2E"/>
          <w:sz w:val="20"/>
        </w:rPr>
        <w:t xml:space="preserve">Location: </w:t>
      </w:r>
      <w:r>
        <w:rPr>
          <w:sz w:val="20"/>
        </w:rPr>
        <w:t>data_orchestrator.py</w:t>
      </w:r>
    </w:p>
    <w:p>
      <w:pPr>
        <w:spacing w:after="40" w:before="20"/>
      </w:pPr>
      <w:r>
        <w:rPr>
          <w:b/>
          <w:color w:val="1E1E2E"/>
          <w:sz w:val="20"/>
        </w:rPr>
        <w:t xml:space="preserve">Description: </w:t>
      </w:r>
      <w:r>
        <w:rPr>
          <w:sz w:val="20"/>
        </w:rPr>
        <w:t>The data orchestrator used inconsistent industry keys (e.g., 'tech' vs 'technology') when querying different enrichment sources, causing cache misses and duplicate API calls for the same industry.</w:t>
      </w:r>
    </w:p>
    <w:p>
      <w:pPr>
        <w:spacing w:after="40" w:before="20"/>
      </w:pPr>
      <w:r>
        <w:rPr>
          <w:b/>
          <w:color w:val="1E1E2E"/>
          <w:sz w:val="20"/>
        </w:rPr>
        <w:t xml:space="preserve">Fix Applied: </w:t>
      </w:r>
      <w:r>
        <w:rPr>
          <w:sz w:val="20"/>
        </w:rPr>
        <w:t>Introduced a canonical industry key normalizer that maps all aliases to a single canonical form before any cache lookup or API call.</w:t>
      </w:r>
    </w:p>
    <w:p/>
    <w:p>
      <w:pPr>
        <w:pStyle w:val="Heading2"/>
      </w:pPr>
      <w:r>
        <w:rPr>
          <w:color w:val="EA580C"/>
          <w:sz w:val="24"/>
        </w:rPr>
        <w:t>H8: Thread-Local request_id Not Inherited</w:t>
      </w:r>
    </w:p>
    <w:p>
      <w:pPr>
        <w:spacing w:after="40" w:before="20"/>
      </w:pPr>
      <w:r>
        <w:rPr>
          <w:b/>
          <w:color w:val="1E1E2E"/>
          <w:sz w:val="20"/>
        </w:rPr>
        <w:t xml:space="preserve">Severity: </w:t>
      </w:r>
      <w:r>
        <w:rPr>
          <w:b/>
          <w:sz w:val="20"/>
        </w:rPr>
        <w:t>HIGH</w:t>
      </w:r>
    </w:p>
    <w:p>
      <w:pPr>
        <w:spacing w:after="40" w:before="20"/>
      </w:pPr>
      <w:r>
        <w:rPr>
          <w:b/>
          <w:color w:val="1E1E2E"/>
          <w:sz w:val="20"/>
        </w:rPr>
        <w:t xml:space="preserve">Location: </w:t>
      </w:r>
      <w:r>
        <w:rPr>
          <w:sz w:val="20"/>
        </w:rPr>
        <w:t>api_enrichment.py</w:t>
      </w:r>
    </w:p>
    <w:p>
      <w:pPr>
        <w:spacing w:after="40" w:before="20"/>
      </w:pPr>
      <w:r>
        <w:rPr>
          <w:b/>
          <w:color w:val="1E1E2E"/>
          <w:sz w:val="20"/>
        </w:rPr>
        <w:t xml:space="preserve">Description: </w:t>
      </w:r>
      <w:r>
        <w:rPr>
          <w:sz w:val="20"/>
        </w:rPr>
        <w:t>Child threads spawned during parallel enrichment did not inherit the parent thread's request_id. Log entries from child threads lacked correlation IDs, making distributed tracing impossible.</w:t>
      </w:r>
    </w:p>
    <w:p>
      <w:pPr>
        <w:spacing w:after="40" w:before="20"/>
      </w:pPr>
      <w:r>
        <w:rPr>
          <w:b/>
          <w:color w:val="1E1E2E"/>
          <w:sz w:val="20"/>
        </w:rPr>
        <w:t xml:space="preserve">Fix Applied: </w:t>
      </w:r>
      <w:r>
        <w:rPr>
          <w:sz w:val="20"/>
        </w:rPr>
        <w:t>Propagate request_id via a threading context wrapper that copies the parent's request_id to each child thread at spawn time.</w:t>
      </w:r>
    </w:p>
    <w:p/>
    <w:p>
      <w:pPr>
        <w:pStyle w:val="Heading2"/>
      </w:pPr>
      <w:r>
        <w:rPr>
          <w:color w:val="EA580C"/>
          <w:sz w:val="24"/>
        </w:rPr>
        <w:t>H9: Geopolitical Context Runs Sequentially</w:t>
      </w:r>
    </w:p>
    <w:p>
      <w:pPr>
        <w:spacing w:after="40" w:before="20"/>
      </w:pPr>
      <w:r>
        <w:rPr>
          <w:b/>
          <w:color w:val="1E1E2E"/>
          <w:sz w:val="20"/>
        </w:rPr>
        <w:t xml:space="preserve">Severity: </w:t>
      </w:r>
      <w:r>
        <w:rPr>
          <w:b/>
          <w:sz w:val="20"/>
        </w:rPr>
        <w:t>HIGH</w:t>
      </w:r>
    </w:p>
    <w:p>
      <w:pPr>
        <w:spacing w:after="40" w:before="20"/>
      </w:pPr>
      <w:r>
        <w:rPr>
          <w:b/>
          <w:color w:val="1E1E2E"/>
          <w:sz w:val="20"/>
        </w:rPr>
        <w:t xml:space="preserve">Location: </w:t>
      </w:r>
      <w:r>
        <w:rPr>
          <w:sz w:val="20"/>
        </w:rPr>
        <w:t>api_enrichment.py</w:t>
      </w:r>
    </w:p>
    <w:p>
      <w:pPr>
        <w:spacing w:after="40" w:before="20"/>
      </w:pPr>
      <w:r>
        <w:rPr>
          <w:b/>
          <w:color w:val="1E1E2E"/>
          <w:sz w:val="20"/>
        </w:rPr>
        <w:t xml:space="preserve">Description: </w:t>
      </w:r>
      <w:r>
        <w:rPr>
          <w:sz w:val="20"/>
        </w:rPr>
        <w:t>The geopolitical context enrichment step ran sequentially across all target regions, adding up to 8 seconds for multi-region plans.</w:t>
      </w:r>
    </w:p>
    <w:p>
      <w:pPr>
        <w:spacing w:after="40" w:before="20"/>
      </w:pPr>
      <w:r>
        <w:rPr>
          <w:b/>
          <w:color w:val="1E1E2E"/>
          <w:sz w:val="20"/>
        </w:rPr>
        <w:t xml:space="preserve">Fix Applied: </w:t>
      </w:r>
      <w:r>
        <w:rPr>
          <w:sz w:val="20"/>
        </w:rPr>
        <w:t>Parallelized geopolitical context fetches using a ThreadPoolExecutor with max_workers=5. Added per-region timeout of 3 seconds. Total enrichment time reduced from 8s to ~2s for multi-region plans.</w:t>
      </w:r>
    </w:p>
    <w:p/>
    <w:p>
      <w:pPr>
        <w:pStyle w:val="Heading2"/>
      </w:pPr>
      <w:r>
        <w:rPr>
          <w:color w:val="EA580C"/>
          <w:sz w:val="24"/>
        </w:rPr>
        <w:t>H10: Missing Input Validation Feedback</w:t>
      </w:r>
    </w:p>
    <w:p>
      <w:pPr>
        <w:spacing w:after="40" w:before="20"/>
      </w:pPr>
      <w:r>
        <w:rPr>
          <w:b/>
          <w:color w:val="1E1E2E"/>
          <w:sz w:val="20"/>
        </w:rPr>
        <w:t xml:space="preserve">Severity: </w:t>
      </w:r>
      <w:r>
        <w:rPr>
          <w:b/>
          <w:sz w:val="20"/>
        </w:rPr>
        <w:t>HIGH</w:t>
      </w:r>
    </w:p>
    <w:p>
      <w:pPr>
        <w:spacing w:after="40" w:before="20"/>
      </w:pPr>
      <w:r>
        <w:rPr>
          <w:b/>
          <w:color w:val="1E1E2E"/>
          <w:sz w:val="20"/>
        </w:rPr>
        <w:t xml:space="preserve">Location: </w:t>
      </w:r>
      <w:r>
        <w:rPr>
          <w:sz w:val="20"/>
        </w:rPr>
        <w:t>app.py</w:t>
      </w:r>
    </w:p>
    <w:p>
      <w:pPr>
        <w:spacing w:after="40" w:before="20"/>
      </w:pPr>
      <w:r>
        <w:rPr>
          <w:b/>
          <w:color w:val="1E1E2E"/>
          <w:sz w:val="20"/>
        </w:rPr>
        <w:t xml:space="preserve">Description: </w:t>
      </w:r>
      <w:r>
        <w:rPr>
          <w:sz w:val="20"/>
        </w:rPr>
        <w:t>The /api/generate endpoint silently clamped or ignored invalid input parameters (e.g., negative budgets, missing required fields) without returning actionable error messages to the client.</w:t>
      </w:r>
    </w:p>
    <w:p>
      <w:pPr>
        <w:spacing w:after="40" w:before="20"/>
      </w:pPr>
      <w:r>
        <w:rPr>
          <w:b/>
          <w:color w:val="1E1E2E"/>
          <w:sz w:val="20"/>
        </w:rPr>
        <w:t xml:space="preserve">Fix Applied: </w:t>
      </w:r>
      <w:r>
        <w:rPr>
          <w:sz w:val="20"/>
        </w:rPr>
        <w:t>Added structured validation with per-field error messages returned as JSON. Invalid requests now receive HTTP 422 with a list of specific validation failures.</w:t>
      </w:r>
    </w:p>
    <w:p/>
    <w:p>
      <w:pPr>
        <w:spacing w:before="80" w:after="80"/>
        <w:pBdr>
          <w:bottom w:val="single" w:sz="4" w:space="1" w:color="D1D5DB"/>
        </w:pBdr>
      </w:pPr>
    </w:p>
    <w:p>
      <w:pPr>
        <w:pStyle w:val="Heading1"/>
      </w:pPr>
      <w:r>
        <w:rPr>
          <w:color w:val="1E1E2E"/>
        </w:rPr>
        <w:t>5. Medium Priority Fixes (M1 - M5)</w:t>
      </w:r>
    </w:p>
    <w:p>
      <w:pPr>
        <w:spacing w:after="120"/>
      </w:pPr>
      <w:r>
        <w:rPr>
          <w:color w:val="1E1E2E"/>
          <w:sz w:val="20"/>
        </w:rPr>
        <w:t>Five medium-priority issues were identified and resolved. These relate to documentation accuracy, resource management, and input handling edge cases.</w:t>
      </w:r>
    </w:p>
    <w:p>
      <w:pPr>
        <w:pStyle w:val="Heading2"/>
      </w:pPr>
      <w:r>
        <w:rPr>
          <w:color w:val="CA8A04"/>
          <w:sz w:val="24"/>
        </w:rPr>
        <w:t>M1: Duplicate Benchmark Data Documentation</w:t>
      </w:r>
    </w:p>
    <w:p>
      <w:pPr>
        <w:spacing w:after="40" w:before="20"/>
      </w:pPr>
      <w:r>
        <w:rPr>
          <w:b/>
          <w:color w:val="1E1E2E"/>
          <w:sz w:val="20"/>
        </w:rPr>
        <w:t xml:space="preserve">Severity: </w:t>
      </w:r>
      <w:r>
        <w:rPr>
          <w:b/>
          <w:sz w:val="20"/>
        </w:rPr>
        <w:t>MEDIUM</w:t>
      </w:r>
    </w:p>
    <w:p>
      <w:pPr>
        <w:spacing w:after="40" w:before="20"/>
      </w:pPr>
      <w:r>
        <w:rPr>
          <w:b/>
          <w:color w:val="1E1E2E"/>
          <w:sz w:val="20"/>
        </w:rPr>
        <w:t xml:space="preserve">Location: </w:t>
      </w:r>
      <w:r>
        <w:rPr>
          <w:sz w:val="20"/>
        </w:rPr>
        <w:t>trend_engine.py / ARCHITECTURE.md</w:t>
      </w:r>
    </w:p>
    <w:p>
      <w:pPr>
        <w:spacing w:after="40" w:before="20"/>
      </w:pPr>
      <w:r>
        <w:rPr>
          <w:b/>
          <w:color w:val="1E1E2E"/>
          <w:sz w:val="20"/>
        </w:rPr>
        <w:t xml:space="preserve">Description: </w:t>
      </w:r>
      <w:r>
        <w:rPr>
          <w:sz w:val="20"/>
        </w:rPr>
        <w:t>Benchmark data structures were documented in both trend_engine.py docstrings and ARCHITECTURE.md, with the two copies drifting out of sync. This caused confusion about which fields were authoritative.</w:t>
      </w:r>
    </w:p>
    <w:p>
      <w:pPr>
        <w:spacing w:after="40" w:before="20"/>
      </w:pPr>
      <w:r>
        <w:rPr>
          <w:b/>
          <w:color w:val="1E1E2E"/>
          <w:sz w:val="20"/>
        </w:rPr>
        <w:t xml:space="preserve">Fix Applied: </w:t>
      </w:r>
      <w:r>
        <w:rPr>
          <w:sz w:val="20"/>
        </w:rPr>
        <w:t>Consolidated all benchmark data documentation into trend_engine.py as the single source of truth. ARCHITECTURE.md now references trend_engine.py rather than duplicating the schema.</w:t>
      </w:r>
    </w:p>
    <w:p/>
    <w:p>
      <w:pPr>
        <w:pStyle w:val="Heading2"/>
      </w:pPr>
      <w:r>
        <w:rPr>
          <w:color w:val="CA8A04"/>
          <w:sz w:val="24"/>
        </w:rPr>
        <w:t>M2: Email Alert Exponential Backoff</w:t>
      </w:r>
    </w:p>
    <w:p>
      <w:pPr>
        <w:spacing w:after="40" w:before="20"/>
      </w:pPr>
      <w:r>
        <w:rPr>
          <w:b/>
          <w:color w:val="1E1E2E"/>
          <w:sz w:val="20"/>
        </w:rPr>
        <w:t xml:space="preserve">Severity: </w:t>
      </w:r>
      <w:r>
        <w:rPr>
          <w:b/>
          <w:sz w:val="20"/>
        </w:rPr>
        <w:t>MEDIUM</w:t>
      </w:r>
    </w:p>
    <w:p>
      <w:pPr>
        <w:spacing w:after="40" w:before="20"/>
      </w:pPr>
      <w:r>
        <w:rPr>
          <w:b/>
          <w:color w:val="1E1E2E"/>
          <w:sz w:val="20"/>
        </w:rPr>
        <w:t xml:space="preserve">Location: </w:t>
      </w:r>
      <w:r>
        <w:rPr>
          <w:sz w:val="20"/>
        </w:rPr>
        <w:t>email_alerts.py</w:t>
      </w:r>
    </w:p>
    <w:p>
      <w:pPr>
        <w:spacing w:after="40" w:before="20"/>
      </w:pPr>
      <w:r>
        <w:rPr>
          <w:b/>
          <w:color w:val="1E1E2E"/>
          <w:sz w:val="20"/>
        </w:rPr>
        <w:t xml:space="preserve">Description: </w:t>
      </w:r>
      <w:r>
        <w:rPr>
          <w:sz w:val="20"/>
        </w:rPr>
        <w:t>The email alert system retried failed sends at fixed intervals, creating a thundering-herd effect when the SMTP server was temporarily unavailable.</w:t>
      </w:r>
    </w:p>
    <w:p>
      <w:pPr>
        <w:spacing w:after="40" w:before="20"/>
      </w:pPr>
      <w:r>
        <w:rPr>
          <w:b/>
          <w:color w:val="1E1E2E"/>
          <w:sz w:val="20"/>
        </w:rPr>
        <w:t xml:space="preserve">Fix Applied: </w:t>
      </w:r>
      <w:r>
        <w:rPr>
          <w:sz w:val="20"/>
        </w:rPr>
        <w:t>Implemented exponential backoff with jitter: base delay of 1 second, multiplier of 2, max delay of 60 seconds, plus random jitter of 0-1s.</w:t>
      </w:r>
    </w:p>
    <w:p/>
    <w:p>
      <w:pPr>
        <w:pStyle w:val="Heading2"/>
      </w:pPr>
      <w:r>
        <w:rPr>
          <w:color w:val="CA8A04"/>
          <w:sz w:val="24"/>
        </w:rPr>
        <w:t>M3: Auto QC Generated Code Validation Blocklist</w:t>
      </w:r>
    </w:p>
    <w:p>
      <w:pPr>
        <w:spacing w:after="40" w:before="20"/>
      </w:pPr>
      <w:r>
        <w:rPr>
          <w:b/>
          <w:color w:val="1E1E2E"/>
          <w:sz w:val="20"/>
        </w:rPr>
        <w:t xml:space="preserve">Severity: </w:t>
      </w:r>
      <w:r>
        <w:rPr>
          <w:b/>
          <w:sz w:val="20"/>
        </w:rPr>
        <w:t>MEDIUM</w:t>
      </w:r>
    </w:p>
    <w:p>
      <w:pPr>
        <w:spacing w:after="40" w:before="20"/>
      </w:pPr>
      <w:r>
        <w:rPr>
          <w:b/>
          <w:color w:val="1E1E2E"/>
          <w:sz w:val="20"/>
        </w:rPr>
        <w:t xml:space="preserve">Location: </w:t>
      </w:r>
      <w:r>
        <w:rPr>
          <w:sz w:val="20"/>
        </w:rPr>
        <w:t>auto_qc.py</w:t>
      </w:r>
    </w:p>
    <w:p>
      <w:pPr>
        <w:spacing w:after="40" w:before="20"/>
      </w:pPr>
      <w:r>
        <w:rPr>
          <w:b/>
          <w:color w:val="1E1E2E"/>
          <w:sz w:val="20"/>
        </w:rPr>
        <w:t xml:space="preserve">Description: </w:t>
      </w:r>
      <w:r>
        <w:rPr>
          <w:sz w:val="20"/>
        </w:rPr>
        <w:t>The autonomous QC engine could generate test code that called dangerous functions (e.g., os.system, subprocess.call). No blocklist prevented execution of potentially harmful generated code.</w:t>
      </w:r>
    </w:p>
    <w:p>
      <w:pPr>
        <w:spacing w:after="40" w:before="20"/>
      </w:pPr>
      <w:r>
        <w:rPr>
          <w:b/>
          <w:color w:val="1E1E2E"/>
          <w:sz w:val="20"/>
        </w:rPr>
        <w:t xml:space="preserve">Fix Applied: </w:t>
      </w:r>
      <w:r>
        <w:rPr>
          <w:sz w:val="20"/>
        </w:rPr>
        <w:t>Added a validation blocklist of 15 dangerous patterns (os.system, subprocess.*, eval, exec, __import__, etc.) that are rejected during QC test code generation. Tests containing blocklisted patterns are flagged and require manual review.</w:t>
      </w:r>
    </w:p>
    <w:p/>
    <w:p>
      <w:pPr>
        <w:pStyle w:val="Heading2"/>
      </w:pPr>
      <w:r>
        <w:rPr>
          <w:color w:val="CA8A04"/>
          <w:sz w:val="24"/>
        </w:rPr>
        <w:t>M4: parse_budget() Threshold Lowered to $100</w:t>
      </w:r>
    </w:p>
    <w:p>
      <w:pPr>
        <w:spacing w:after="40" w:before="20"/>
      </w:pPr>
      <w:r>
        <w:rPr>
          <w:b/>
          <w:color w:val="1E1E2E"/>
          <w:sz w:val="20"/>
        </w:rPr>
        <w:t xml:space="preserve">Severity: </w:t>
      </w:r>
      <w:r>
        <w:rPr>
          <w:b/>
          <w:sz w:val="20"/>
        </w:rPr>
        <w:t>MEDIUM</w:t>
      </w:r>
    </w:p>
    <w:p>
      <w:pPr>
        <w:spacing w:after="40" w:before="20"/>
      </w:pPr>
      <w:r>
        <w:rPr>
          <w:b/>
          <w:color w:val="1E1E2E"/>
          <w:sz w:val="20"/>
        </w:rPr>
        <w:t xml:space="preserve">Location: </w:t>
      </w:r>
      <w:r>
        <w:rPr>
          <w:sz w:val="20"/>
        </w:rPr>
        <w:t>app.py (budget parsing)</w:t>
      </w:r>
    </w:p>
    <w:p>
      <w:pPr>
        <w:spacing w:after="40" w:before="20"/>
      </w:pPr>
      <w:r>
        <w:rPr>
          <w:b/>
          <w:color w:val="1E1E2E"/>
          <w:sz w:val="20"/>
        </w:rPr>
        <w:t xml:space="preserve">Description: </w:t>
      </w:r>
      <w:r>
        <w:rPr>
          <w:sz w:val="20"/>
        </w:rPr>
        <w:t>The budget parser rejected budgets below $500 as invalid. Legitimate small-budget campaigns (e.g., local hiring, test runs) were incorrectly blocked.</w:t>
      </w:r>
    </w:p>
    <w:p>
      <w:pPr>
        <w:spacing w:after="40" w:before="20"/>
      </w:pPr>
      <w:r>
        <w:rPr>
          <w:b/>
          <w:color w:val="1E1E2E"/>
          <w:sz w:val="20"/>
        </w:rPr>
        <w:t xml:space="preserve">Fix Applied: </w:t>
      </w:r>
      <w:r>
        <w:rPr>
          <w:sz w:val="20"/>
        </w:rPr>
        <w:t>Lowered the minimum budget threshold from $500 to $100. Added a warning (not an error) for budgets between $100 and $500 indicating that results may be limited.</w:t>
      </w:r>
    </w:p>
    <w:p/>
    <w:p>
      <w:pPr>
        <w:pStyle w:val="Heading2"/>
      </w:pPr>
      <w:r>
        <w:rPr>
          <w:color w:val="CA8A04"/>
          <w:sz w:val="24"/>
        </w:rPr>
        <w:t>M5: _fallback_counts Memory Cap with LRU Eviction</w:t>
      </w:r>
    </w:p>
    <w:p>
      <w:pPr>
        <w:spacing w:after="40" w:before="20"/>
      </w:pPr>
      <w:r>
        <w:rPr>
          <w:b/>
          <w:color w:val="1E1E2E"/>
          <w:sz w:val="20"/>
        </w:rPr>
        <w:t xml:space="preserve">Severity: </w:t>
      </w:r>
      <w:r>
        <w:rPr>
          <w:b/>
          <w:sz w:val="20"/>
        </w:rPr>
        <w:t>MEDIUM</w:t>
      </w:r>
    </w:p>
    <w:p>
      <w:pPr>
        <w:spacing w:after="40" w:before="20"/>
      </w:pPr>
      <w:r>
        <w:rPr>
          <w:b/>
          <w:color w:val="1E1E2E"/>
          <w:sz w:val="20"/>
        </w:rPr>
        <w:t xml:space="preserve">Location: </w:t>
      </w:r>
      <w:r>
        <w:rPr>
          <w:sz w:val="20"/>
        </w:rPr>
        <w:t>api_enrichment.py</w:t>
      </w:r>
    </w:p>
    <w:p>
      <w:pPr>
        <w:spacing w:after="40" w:before="20"/>
      </w:pPr>
      <w:r>
        <w:rPr>
          <w:b/>
          <w:color w:val="1E1E2E"/>
          <w:sz w:val="20"/>
        </w:rPr>
        <w:t xml:space="preserve">Description: </w:t>
      </w:r>
      <w:r>
        <w:rPr>
          <w:sz w:val="20"/>
        </w:rPr>
        <w:t>The _fallback_counts dictionary tracked API fallback events per endpoint but grew without bound, accumulating entries for endpoints that were no longer active.</w:t>
      </w:r>
    </w:p>
    <w:p>
      <w:pPr>
        <w:spacing w:after="40" w:before="20"/>
      </w:pPr>
      <w:r>
        <w:rPr>
          <w:b/>
          <w:color w:val="1E1E2E"/>
          <w:sz w:val="20"/>
        </w:rPr>
        <w:t xml:space="preserve">Fix Applied: </w:t>
      </w:r>
      <w:r>
        <w:rPr>
          <w:sz w:val="20"/>
        </w:rPr>
        <w:t>Added LRU eviction with a cap of 1,000 entries. When the cap is reached, the least-recently-updated entries are evicted first. Added a periodic cleanup that removes entries older than 24 hours.</w:t>
      </w:r>
    </w:p>
    <w:p/>
    <w:p>
      <w:pPr>
        <w:spacing w:before="80" w:after="80"/>
        <w:pBdr>
          <w:bottom w:val="single" w:sz="4" w:space="1" w:color="D1D5DB"/>
        </w:pBdr>
      </w:pPr>
    </w:p>
    <w:p>
      <w:pPr>
        <w:pStyle w:val="Heading1"/>
      </w:pPr>
      <w:r>
        <w:rPr>
          <w:color w:val="1E1E2E"/>
        </w:rPr>
        <w:t>6. Intelligent LLM Routing Matrix</w:t>
      </w:r>
    </w:p>
    <w:p>
      <w:pPr>
        <w:spacing w:after="120"/>
      </w:pPr>
      <w:r>
        <w:rPr>
          <w:color w:val="1E1E2E"/>
          <w:sz w:val="20"/>
        </w:rPr>
        <w:t>The LLM routing matrix has been expanded from 4 to 8 task types, enabling more precise provider selection based on the nature of each request. The router uses circuit breakers, latency tracking, and cost optimization to select the optimal provider for each task.</w:t>
      </w:r>
    </w:p>
    <w:p>
      <w:pPr>
        <w:pStyle w:val="Heading2"/>
      </w:pPr>
      <w:r>
        <w:t>6.1  Task Type Definitions</w:t>
      </w:r>
    </w:p>
    <w:tbl>
      <w:tblPr>
        <w:tblW w:type="auto" w:w="0"/>
        <w:jc w:val="left"/>
        <w:tblLayout w:type="autofit"/>
        <w:tblLook w:firstColumn="1" w:firstRow="1" w:lastColumn="0" w:lastRow="0" w:noHBand="0" w:noVBand="1" w:val="04A0"/>
      </w:tblPr>
      <w:tblGrid>
        <w:gridCol w:w="3324"/>
        <w:gridCol w:w="3324"/>
        <w:gridCol w:w="3324"/>
      </w:tblGrid>
      <w:tr>
        <w:trPr>
          <w:trHeight w:val="560" w:hRule="atLeast"/>
        </w:trPr>
        <w:tc>
          <w:tcPr>
            <w:tcW w:type="dxa" w:w="2160"/>
            <w:shd w:fill="1A56DB" w:val="clear"/>
          </w:tcPr>
          <w:p>
            <w:pPr>
              <w:jc w:val="left"/>
            </w:pPr>
            <w:r>
              <w:rPr>
                <w:b/>
                <w:color w:val="FFFFFF"/>
                <w:sz w:val="18"/>
              </w:rPr>
              <w:t>Task Type</w:t>
            </w:r>
          </w:p>
        </w:tc>
        <w:tc>
          <w:tcPr>
            <w:tcW w:type="dxa" w:w="1152"/>
            <w:shd w:fill="1A56DB" w:val="clear"/>
          </w:tcPr>
          <w:p>
            <w:pPr>
              <w:jc w:val="left"/>
            </w:pPr>
            <w:r>
              <w:rPr>
                <w:b/>
                <w:color w:val="FFFFFF"/>
                <w:sz w:val="18"/>
              </w:rPr>
              <w:t>Status</w:t>
            </w:r>
          </w:p>
        </w:tc>
        <w:tc>
          <w:tcPr>
            <w:tcW w:type="dxa" w:w="6048"/>
            <w:shd w:fill="1A56DB" w:val="clear"/>
          </w:tcPr>
          <w:p>
            <w:pPr>
              <w:jc w:val="left"/>
            </w:pPr>
            <w:r>
              <w:rPr>
                <w:b/>
                <w:color w:val="FFFFFF"/>
                <w:sz w:val="18"/>
              </w:rPr>
              <w:t>Use Cases</w:t>
            </w:r>
          </w:p>
        </w:tc>
      </w:tr>
      <w:tr>
        <w:tc>
          <w:tcPr>
            <w:tcW w:type="dxa" w:w="2160"/>
          </w:tcPr>
          <w:p>
            <w:r>
              <w:rPr>
                <w:sz w:val="17"/>
              </w:rPr>
              <w:t>STRUCTURED</w:t>
            </w:r>
          </w:p>
        </w:tc>
        <w:tc>
          <w:tcPr>
            <w:tcW w:type="dxa" w:w="1152"/>
          </w:tcPr>
          <w:p>
            <w:r>
              <w:rPr>
                <w:sz w:val="17"/>
              </w:rPr>
              <w:t>Existing</w:t>
            </w:r>
          </w:p>
        </w:tc>
        <w:tc>
          <w:tcPr>
            <w:tcW w:type="dxa" w:w="6048"/>
          </w:tcPr>
          <w:p>
            <w:r>
              <w:rPr>
                <w:sz w:val="17"/>
              </w:rPr>
              <w:t>JSON generation, form filling, data extraction, schema-constrained outputs</w:t>
            </w:r>
          </w:p>
        </w:tc>
      </w:tr>
      <w:tr>
        <w:tc>
          <w:tcPr>
            <w:tcW w:type="dxa" w:w="2160"/>
            <w:shd w:fill="F0F4FF" w:val="clear"/>
          </w:tcPr>
          <w:p>
            <w:r>
              <w:rPr>
                <w:sz w:val="17"/>
              </w:rPr>
              <w:t>CONVERSATIONAL</w:t>
            </w:r>
          </w:p>
        </w:tc>
        <w:tc>
          <w:tcPr>
            <w:tcW w:type="dxa" w:w="1152"/>
            <w:shd w:fill="F0F4FF" w:val="clear"/>
          </w:tcPr>
          <w:p>
            <w:r>
              <w:rPr>
                <w:sz w:val="17"/>
              </w:rPr>
              <w:t>Existing</w:t>
            </w:r>
          </w:p>
        </w:tc>
        <w:tc>
          <w:tcPr>
            <w:tcW w:type="dxa" w:w="6048"/>
            <w:shd w:fill="F0F4FF" w:val="clear"/>
          </w:tcPr>
          <w:p>
            <w:r>
              <w:rPr>
                <w:sz w:val="17"/>
              </w:rPr>
              <w:t>Free-form chat, Q&amp;A, user-facing dialogue, follow-up questions</w:t>
            </w:r>
          </w:p>
        </w:tc>
      </w:tr>
      <w:tr>
        <w:tc>
          <w:tcPr>
            <w:tcW w:type="dxa" w:w="2160"/>
          </w:tcPr>
          <w:p>
            <w:r>
              <w:rPr>
                <w:sz w:val="17"/>
              </w:rPr>
              <w:t>COMPLEX</w:t>
            </w:r>
          </w:p>
        </w:tc>
        <w:tc>
          <w:tcPr>
            <w:tcW w:type="dxa" w:w="1152"/>
          </w:tcPr>
          <w:p>
            <w:r>
              <w:rPr>
                <w:sz w:val="17"/>
              </w:rPr>
              <w:t>Existing</w:t>
            </w:r>
          </w:p>
        </w:tc>
        <w:tc>
          <w:tcPr>
            <w:tcW w:type="dxa" w:w="6048"/>
          </w:tcPr>
          <w:p>
            <w:r>
              <w:rPr>
                <w:sz w:val="17"/>
              </w:rPr>
              <w:t>Multi-step reasoning, analysis, strategy generation, long-form synthesis</w:t>
            </w:r>
          </w:p>
        </w:tc>
      </w:tr>
      <w:tr>
        <w:tc>
          <w:tcPr>
            <w:tcW w:type="dxa" w:w="2160"/>
            <w:shd w:fill="F0F4FF" w:val="clear"/>
          </w:tcPr>
          <w:p>
            <w:r>
              <w:rPr>
                <w:sz w:val="17"/>
              </w:rPr>
              <w:t>CODE</w:t>
            </w:r>
          </w:p>
        </w:tc>
        <w:tc>
          <w:tcPr>
            <w:tcW w:type="dxa" w:w="1152"/>
            <w:shd w:fill="F0F4FF" w:val="clear"/>
          </w:tcPr>
          <w:p>
            <w:r>
              <w:rPr>
                <w:sz w:val="17"/>
              </w:rPr>
              <w:t>Existing</w:t>
            </w:r>
          </w:p>
        </w:tc>
        <w:tc>
          <w:tcPr>
            <w:tcW w:type="dxa" w:w="6048"/>
            <w:shd w:fill="F0F4FF" w:val="clear"/>
          </w:tcPr>
          <w:p>
            <w:r>
              <w:rPr>
                <w:sz w:val="17"/>
              </w:rPr>
              <w:t>Code generation, debugging, technical documentation, API integration</w:t>
            </w:r>
          </w:p>
        </w:tc>
      </w:tr>
      <w:tr>
        <w:tc>
          <w:tcPr>
            <w:tcW w:type="dxa" w:w="2160"/>
          </w:tcPr>
          <w:p>
            <w:r>
              <w:rPr>
                <w:sz w:val="17"/>
              </w:rPr>
              <w:t>VERIFICATION</w:t>
            </w:r>
          </w:p>
        </w:tc>
        <w:tc>
          <w:tcPr>
            <w:tcW w:type="dxa" w:w="1152"/>
          </w:tcPr>
          <w:p>
            <w:r>
              <w:rPr>
                <w:sz w:val="17"/>
              </w:rPr>
              <w:t>New</w:t>
            </w:r>
          </w:p>
        </w:tc>
        <w:tc>
          <w:tcPr>
            <w:tcW w:type="dxa" w:w="6048"/>
          </w:tcPr>
          <w:p>
            <w:r>
              <w:rPr>
                <w:sz w:val="17"/>
              </w:rPr>
              <w:t>Fact-checking, data validation, cross-reference checks, sanity testing</w:t>
            </w:r>
          </w:p>
        </w:tc>
      </w:tr>
      <w:tr>
        <w:tc>
          <w:tcPr>
            <w:tcW w:type="dxa" w:w="2160"/>
            <w:shd w:fill="F0F4FF" w:val="clear"/>
          </w:tcPr>
          <w:p>
            <w:r>
              <w:rPr>
                <w:sz w:val="17"/>
              </w:rPr>
              <w:t>RESEARCH</w:t>
            </w:r>
          </w:p>
        </w:tc>
        <w:tc>
          <w:tcPr>
            <w:tcW w:type="dxa" w:w="1152"/>
            <w:shd w:fill="F0F4FF" w:val="clear"/>
          </w:tcPr>
          <w:p>
            <w:r>
              <w:rPr>
                <w:sz w:val="17"/>
              </w:rPr>
              <w:t>New</w:t>
            </w:r>
          </w:p>
        </w:tc>
        <w:tc>
          <w:tcPr>
            <w:tcW w:type="dxa" w:w="6048"/>
            <w:shd w:fill="F0F4FF" w:val="clear"/>
          </w:tcPr>
          <w:p>
            <w:r>
              <w:rPr>
                <w:sz w:val="17"/>
              </w:rPr>
              <w:t>Web-augmented research, current events, market intelligence, deep dives</w:t>
            </w:r>
          </w:p>
        </w:tc>
      </w:tr>
      <w:tr>
        <w:tc>
          <w:tcPr>
            <w:tcW w:type="dxa" w:w="2160"/>
          </w:tcPr>
          <w:p>
            <w:r>
              <w:rPr>
                <w:sz w:val="17"/>
              </w:rPr>
              <w:t>NARRATIVE</w:t>
            </w:r>
          </w:p>
        </w:tc>
        <w:tc>
          <w:tcPr>
            <w:tcW w:type="dxa" w:w="1152"/>
          </w:tcPr>
          <w:p>
            <w:r>
              <w:rPr>
                <w:sz w:val="17"/>
              </w:rPr>
              <w:t>New</w:t>
            </w:r>
          </w:p>
        </w:tc>
        <w:tc>
          <w:tcPr>
            <w:tcW w:type="dxa" w:w="6048"/>
          </w:tcPr>
          <w:p>
            <w:r>
              <w:rPr>
                <w:sz w:val="17"/>
              </w:rPr>
              <w:t>Long-form writing, executive summaries, report generation, storytelling</w:t>
            </w:r>
          </w:p>
        </w:tc>
      </w:tr>
      <w:tr>
        <w:tc>
          <w:tcPr>
            <w:tcW w:type="dxa" w:w="2160"/>
            <w:shd w:fill="F0F4FF" w:val="clear"/>
          </w:tcPr>
          <w:p>
            <w:r>
              <w:rPr>
                <w:sz w:val="17"/>
              </w:rPr>
              <w:t>BATCH</w:t>
            </w:r>
          </w:p>
        </w:tc>
        <w:tc>
          <w:tcPr>
            <w:tcW w:type="dxa" w:w="1152"/>
            <w:shd w:fill="F0F4FF" w:val="clear"/>
          </w:tcPr>
          <w:p>
            <w:r>
              <w:rPr>
                <w:sz w:val="17"/>
              </w:rPr>
              <w:t>New</w:t>
            </w:r>
          </w:p>
        </w:tc>
        <w:tc>
          <w:tcPr>
            <w:tcW w:type="dxa" w:w="6048"/>
            <w:shd w:fill="F0F4FF" w:val="clear"/>
          </w:tcPr>
          <w:p>
            <w:r>
              <w:rPr>
                <w:sz w:val="17"/>
              </w:rPr>
              <w:t>High-volume, low-complexity tasks: tagging, classification, bulk formatting</w:t>
            </w:r>
          </w:p>
        </w:tc>
      </w:tr>
    </w:tbl>
    <w:p/>
    <w:p>
      <w:pPr>
        <w:pStyle w:val="Heading2"/>
      </w:pPr>
      <w:r>
        <w:t>6.2  Provider Priority Table</w:t>
      </w:r>
    </w:p>
    <w:tbl>
      <w:tblPr>
        <w:tblW w:type="auto" w:w="0"/>
        <w:jc w:val="left"/>
        <w:tblLayout w:type="autofit"/>
        <w:tblLook w:firstColumn="1" w:firstRow="1" w:lastColumn="0" w:lastRow="0" w:noHBand="0" w:noVBand="1" w:val="04A0"/>
      </w:tblPr>
      <w:tblGrid>
        <w:gridCol w:w="1994"/>
        <w:gridCol w:w="1994"/>
        <w:gridCol w:w="1994"/>
        <w:gridCol w:w="1994"/>
        <w:gridCol w:w="1994"/>
      </w:tblGrid>
      <w:tr>
        <w:trPr>
          <w:trHeight w:val="560" w:hRule="atLeast"/>
        </w:trPr>
        <w:tc>
          <w:tcPr>
            <w:tcW w:type="dxa" w:w="2304"/>
            <w:shd w:fill="1A56DB" w:val="clear"/>
          </w:tcPr>
          <w:p>
            <w:pPr>
              <w:jc w:val="left"/>
            </w:pPr>
            <w:r>
              <w:rPr>
                <w:b/>
                <w:color w:val="FFFFFF"/>
                <w:sz w:val="18"/>
              </w:rPr>
              <w:t>Provider</w:t>
            </w:r>
          </w:p>
        </w:tc>
        <w:tc>
          <w:tcPr>
            <w:tcW w:type="dxa" w:w="2016"/>
            <w:shd w:fill="1A56DB" w:val="clear"/>
          </w:tcPr>
          <w:p>
            <w:pPr>
              <w:jc w:val="left"/>
            </w:pPr>
            <w:r>
              <w:rPr>
                <w:b/>
                <w:color w:val="FFFFFF"/>
                <w:sz w:val="18"/>
              </w:rPr>
              <w:t>Best For</w:t>
            </w:r>
          </w:p>
        </w:tc>
        <w:tc>
          <w:tcPr>
            <w:tcW w:type="dxa" w:w="1152"/>
            <w:shd w:fill="1A56DB" w:val="clear"/>
          </w:tcPr>
          <w:p>
            <w:pPr>
              <w:jc w:val="left"/>
            </w:pPr>
            <w:r>
              <w:rPr>
                <w:b/>
                <w:color w:val="FFFFFF"/>
                <w:sz w:val="18"/>
              </w:rPr>
              <w:t>Speed</w:t>
            </w:r>
          </w:p>
        </w:tc>
        <w:tc>
          <w:tcPr>
            <w:tcW w:type="dxa" w:w="720"/>
            <w:shd w:fill="1A56DB" w:val="clear"/>
          </w:tcPr>
          <w:p>
            <w:pPr>
              <w:jc w:val="left"/>
            </w:pPr>
            <w:r>
              <w:rPr>
                <w:b/>
                <w:color w:val="FFFFFF"/>
                <w:sz w:val="18"/>
              </w:rPr>
              <w:t>Cost</w:t>
            </w:r>
          </w:p>
        </w:tc>
        <w:tc>
          <w:tcPr>
            <w:tcW w:type="dxa" w:w="3168"/>
            <w:shd w:fill="1A56DB" w:val="clear"/>
          </w:tcPr>
          <w:p>
            <w:pPr>
              <w:jc w:val="left"/>
            </w:pPr>
            <w:r>
              <w:rPr>
                <w:b/>
                <w:color w:val="FFFFFF"/>
                <w:sz w:val="18"/>
              </w:rPr>
              <w:t>Notes</w:t>
            </w:r>
          </w:p>
        </w:tc>
      </w:tr>
      <w:tr>
        <w:tc>
          <w:tcPr>
            <w:tcW w:type="dxa" w:w="2304"/>
          </w:tcPr>
          <w:p>
            <w:r>
              <w:rPr>
                <w:sz w:val="17"/>
              </w:rPr>
              <w:t>Gemini Flash</w:t>
            </w:r>
          </w:p>
        </w:tc>
        <w:tc>
          <w:tcPr>
            <w:tcW w:type="dxa" w:w="2016"/>
          </w:tcPr>
          <w:p>
            <w:r>
              <w:rPr>
                <w:sz w:val="17"/>
              </w:rPr>
              <w:t>Verification, Structured</w:t>
            </w:r>
          </w:p>
        </w:tc>
        <w:tc>
          <w:tcPr>
            <w:tcW w:type="dxa" w:w="1152"/>
          </w:tcPr>
          <w:p>
            <w:r>
              <w:rPr>
                <w:sz w:val="17"/>
              </w:rPr>
              <w:t>Fast</w:t>
            </w:r>
          </w:p>
        </w:tc>
        <w:tc>
          <w:tcPr>
            <w:tcW w:type="dxa" w:w="720"/>
          </w:tcPr>
          <w:p>
            <w:r>
              <w:rPr>
                <w:sz w:val="17"/>
              </w:rPr>
              <w:t>Free</w:t>
            </w:r>
          </w:p>
        </w:tc>
        <w:tc>
          <w:tcPr>
            <w:tcW w:type="dxa" w:w="3168"/>
          </w:tcPr>
          <w:p>
            <w:r>
              <w:rPr>
                <w:sz w:val="17"/>
              </w:rPr>
              <w:t>High throughput, reliable JSON</w:t>
            </w:r>
          </w:p>
        </w:tc>
      </w:tr>
      <w:tr>
        <w:tc>
          <w:tcPr>
            <w:tcW w:type="dxa" w:w="2304"/>
            <w:shd w:fill="F0F4FF" w:val="clear"/>
          </w:tcPr>
          <w:p>
            <w:r>
              <w:rPr>
                <w:sz w:val="17"/>
              </w:rPr>
              <w:t>Groq Llama 3.3 70B</w:t>
            </w:r>
          </w:p>
        </w:tc>
        <w:tc>
          <w:tcPr>
            <w:tcW w:type="dxa" w:w="2016"/>
            <w:shd w:fill="F0F4FF" w:val="clear"/>
          </w:tcPr>
          <w:p>
            <w:r>
              <w:rPr>
                <w:sz w:val="17"/>
              </w:rPr>
              <w:t>Conversational, Fast Q&amp;A</w:t>
            </w:r>
          </w:p>
        </w:tc>
        <w:tc>
          <w:tcPr>
            <w:tcW w:type="dxa" w:w="1152"/>
            <w:shd w:fill="F0F4FF" w:val="clear"/>
          </w:tcPr>
          <w:p>
            <w:r>
              <w:rPr>
                <w:sz w:val="17"/>
              </w:rPr>
              <w:t>Very Fast</w:t>
            </w:r>
          </w:p>
        </w:tc>
        <w:tc>
          <w:tcPr>
            <w:tcW w:type="dxa" w:w="720"/>
            <w:shd w:fill="F0F4FF" w:val="clear"/>
          </w:tcPr>
          <w:p>
            <w:r>
              <w:rPr>
                <w:sz w:val="17"/>
              </w:rPr>
              <w:t>Free</w:t>
            </w:r>
          </w:p>
        </w:tc>
        <w:tc>
          <w:tcPr>
            <w:tcW w:type="dxa" w:w="3168"/>
            <w:shd w:fill="F0F4FF" w:val="clear"/>
          </w:tcPr>
          <w:p>
            <w:r>
              <w:rPr>
                <w:sz w:val="17"/>
              </w:rPr>
              <w:t>Lowest latency option</w:t>
            </w:r>
          </w:p>
        </w:tc>
      </w:tr>
      <w:tr>
        <w:tc>
          <w:tcPr>
            <w:tcW w:type="dxa" w:w="2304"/>
          </w:tcPr>
          <w:p>
            <w:r>
              <w:rPr>
                <w:sz w:val="17"/>
              </w:rPr>
              <w:t>Cerebras Llama 3.3 70B</w:t>
            </w:r>
          </w:p>
        </w:tc>
        <w:tc>
          <w:tcPr>
            <w:tcW w:type="dxa" w:w="2016"/>
          </w:tcPr>
          <w:p>
            <w:r>
              <w:rPr>
                <w:sz w:val="17"/>
              </w:rPr>
              <w:t>Batch processing</w:t>
            </w:r>
          </w:p>
        </w:tc>
        <w:tc>
          <w:tcPr>
            <w:tcW w:type="dxa" w:w="1152"/>
          </w:tcPr>
          <w:p>
            <w:r>
              <w:rPr>
                <w:sz w:val="17"/>
              </w:rPr>
              <w:t>Very Fast</w:t>
            </w:r>
          </w:p>
        </w:tc>
        <w:tc>
          <w:tcPr>
            <w:tcW w:type="dxa" w:w="720"/>
          </w:tcPr>
          <w:p>
            <w:r>
              <w:rPr>
                <w:sz w:val="17"/>
              </w:rPr>
              <w:t>Free</w:t>
            </w:r>
          </w:p>
        </w:tc>
        <w:tc>
          <w:tcPr>
            <w:tcW w:type="dxa" w:w="3168"/>
          </w:tcPr>
          <w:p>
            <w:r>
              <w:rPr>
                <w:sz w:val="17"/>
              </w:rPr>
              <w:t>High RPM for batch tasks</w:t>
            </w:r>
          </w:p>
        </w:tc>
      </w:tr>
      <w:tr>
        <w:tc>
          <w:tcPr>
            <w:tcW w:type="dxa" w:w="2304"/>
            <w:shd w:fill="F0F4FF" w:val="clear"/>
          </w:tcPr>
          <w:p>
            <w:r>
              <w:rPr>
                <w:sz w:val="17"/>
              </w:rPr>
              <w:t>Mistral Small</w:t>
            </w:r>
          </w:p>
        </w:tc>
        <w:tc>
          <w:tcPr>
            <w:tcW w:type="dxa" w:w="2016"/>
            <w:shd w:fill="F0F4FF" w:val="clear"/>
          </w:tcPr>
          <w:p>
            <w:r>
              <w:rPr>
                <w:sz w:val="17"/>
              </w:rPr>
              <w:t>Structured, Multilingual</w:t>
            </w:r>
          </w:p>
        </w:tc>
        <w:tc>
          <w:tcPr>
            <w:tcW w:type="dxa" w:w="1152"/>
            <w:shd w:fill="F0F4FF" w:val="clear"/>
          </w:tcPr>
          <w:p>
            <w:r>
              <w:rPr>
                <w:sz w:val="17"/>
              </w:rPr>
              <w:t>Fast</w:t>
            </w:r>
          </w:p>
        </w:tc>
        <w:tc>
          <w:tcPr>
            <w:tcW w:type="dxa" w:w="720"/>
            <w:shd w:fill="F0F4FF" w:val="clear"/>
          </w:tcPr>
          <w:p>
            <w:r>
              <w:rPr>
                <w:sz w:val="17"/>
              </w:rPr>
              <w:t>Free</w:t>
            </w:r>
          </w:p>
        </w:tc>
        <w:tc>
          <w:tcPr>
            <w:tcW w:type="dxa" w:w="3168"/>
            <w:shd w:fill="F0F4FF" w:val="clear"/>
          </w:tcPr>
          <w:p>
            <w:r>
              <w:rPr>
                <w:sz w:val="17"/>
              </w:rPr>
              <w:t>Strong multilingual support</w:t>
            </w:r>
          </w:p>
        </w:tc>
      </w:tr>
      <w:tr>
        <w:tc>
          <w:tcPr>
            <w:tcW w:type="dxa" w:w="2304"/>
          </w:tcPr>
          <w:p>
            <w:r>
              <w:rPr>
                <w:sz w:val="17"/>
              </w:rPr>
              <w:t>OpenRouter Maverick</w:t>
            </w:r>
          </w:p>
        </w:tc>
        <w:tc>
          <w:tcPr>
            <w:tcW w:type="dxa" w:w="2016"/>
          </w:tcPr>
          <w:p>
            <w:r>
              <w:rPr>
                <w:sz w:val="17"/>
              </w:rPr>
              <w:t>Complex, Research</w:t>
            </w:r>
          </w:p>
        </w:tc>
        <w:tc>
          <w:tcPr>
            <w:tcW w:type="dxa" w:w="1152"/>
          </w:tcPr>
          <w:p>
            <w:r>
              <w:rPr>
                <w:sz w:val="17"/>
              </w:rPr>
              <w:t>Medium</w:t>
            </w:r>
          </w:p>
        </w:tc>
        <w:tc>
          <w:tcPr>
            <w:tcW w:type="dxa" w:w="720"/>
          </w:tcPr>
          <w:p>
            <w:r>
              <w:rPr>
                <w:sz w:val="17"/>
              </w:rPr>
              <w:t>Free</w:t>
            </w:r>
          </w:p>
        </w:tc>
        <w:tc>
          <w:tcPr>
            <w:tcW w:type="dxa" w:w="3168"/>
          </w:tcPr>
          <w:p>
            <w:r>
              <w:rPr>
                <w:sz w:val="17"/>
              </w:rPr>
              <w:t>Good reasoning quality</w:t>
            </w:r>
          </w:p>
        </w:tc>
      </w:tr>
      <w:tr>
        <w:tc>
          <w:tcPr>
            <w:tcW w:type="dxa" w:w="2304"/>
            <w:shd w:fill="F0F4FF" w:val="clear"/>
          </w:tcPr>
          <w:p>
            <w:r>
              <w:rPr>
                <w:sz w:val="17"/>
              </w:rPr>
              <w:t>xAI Grok</w:t>
            </w:r>
          </w:p>
        </w:tc>
        <w:tc>
          <w:tcPr>
            <w:tcW w:type="dxa" w:w="2016"/>
            <w:shd w:fill="F0F4FF" w:val="clear"/>
          </w:tcPr>
          <w:p>
            <w:r>
              <w:rPr>
                <w:sz w:val="17"/>
              </w:rPr>
              <w:t>Research, Current events</w:t>
            </w:r>
          </w:p>
        </w:tc>
        <w:tc>
          <w:tcPr>
            <w:tcW w:type="dxa" w:w="1152"/>
            <w:shd w:fill="F0F4FF" w:val="clear"/>
          </w:tcPr>
          <w:p>
            <w:r>
              <w:rPr>
                <w:sz w:val="17"/>
              </w:rPr>
              <w:t>Medium</w:t>
            </w:r>
          </w:p>
        </w:tc>
        <w:tc>
          <w:tcPr>
            <w:tcW w:type="dxa" w:w="720"/>
            <w:shd w:fill="F0F4FF" w:val="clear"/>
          </w:tcPr>
          <w:p>
            <w:r>
              <w:rPr>
                <w:sz w:val="17"/>
              </w:rPr>
              <w:t>Free</w:t>
            </w:r>
          </w:p>
        </w:tc>
        <w:tc>
          <w:tcPr>
            <w:tcW w:type="dxa" w:w="3168"/>
            <w:shd w:fill="F0F4FF" w:val="clear"/>
          </w:tcPr>
          <w:p>
            <w:r>
              <w:rPr>
                <w:sz w:val="17"/>
              </w:rPr>
              <w:t>Real-time knowledge access</w:t>
            </w:r>
          </w:p>
        </w:tc>
      </w:tr>
      <w:tr>
        <w:tc>
          <w:tcPr>
            <w:tcW w:type="dxa" w:w="2304"/>
          </w:tcPr>
          <w:p>
            <w:r>
              <w:rPr>
                <w:sz w:val="17"/>
              </w:rPr>
              <w:t>SambaNova Llama 405B</w:t>
            </w:r>
          </w:p>
        </w:tc>
        <w:tc>
          <w:tcPr>
            <w:tcW w:type="dxa" w:w="2016"/>
          </w:tcPr>
          <w:p>
            <w:r>
              <w:rPr>
                <w:sz w:val="17"/>
              </w:rPr>
              <w:t>Complex reasoning</w:t>
            </w:r>
          </w:p>
        </w:tc>
        <w:tc>
          <w:tcPr>
            <w:tcW w:type="dxa" w:w="1152"/>
          </w:tcPr>
          <w:p>
            <w:r>
              <w:rPr>
                <w:sz w:val="17"/>
              </w:rPr>
              <w:t>Medium</w:t>
            </w:r>
          </w:p>
        </w:tc>
        <w:tc>
          <w:tcPr>
            <w:tcW w:type="dxa" w:w="720"/>
          </w:tcPr>
          <w:p>
            <w:r>
              <w:rPr>
                <w:sz w:val="17"/>
              </w:rPr>
              <w:t>Free</w:t>
            </w:r>
          </w:p>
        </w:tc>
        <w:tc>
          <w:tcPr>
            <w:tcW w:type="dxa" w:w="3168"/>
          </w:tcPr>
          <w:p>
            <w:r>
              <w:rPr>
                <w:sz w:val="17"/>
              </w:rPr>
              <w:t>Largest free model (405B)</w:t>
            </w:r>
          </w:p>
        </w:tc>
      </w:tr>
      <w:tr>
        <w:tc>
          <w:tcPr>
            <w:tcW w:type="dxa" w:w="2304"/>
            <w:shd w:fill="F0F4FF" w:val="clear"/>
          </w:tcPr>
          <w:p>
            <w:r>
              <w:rPr>
                <w:sz w:val="17"/>
              </w:rPr>
              <w:t>NVIDIA NIM</w:t>
            </w:r>
          </w:p>
        </w:tc>
        <w:tc>
          <w:tcPr>
            <w:tcW w:type="dxa" w:w="2016"/>
            <w:shd w:fill="F0F4FF" w:val="clear"/>
          </w:tcPr>
          <w:p>
            <w:r>
              <w:rPr>
                <w:sz w:val="17"/>
              </w:rPr>
              <w:t>Structured, Code</w:t>
            </w:r>
          </w:p>
        </w:tc>
        <w:tc>
          <w:tcPr>
            <w:tcW w:type="dxa" w:w="1152"/>
            <w:shd w:fill="F0F4FF" w:val="clear"/>
          </w:tcPr>
          <w:p>
            <w:r>
              <w:rPr>
                <w:sz w:val="17"/>
              </w:rPr>
              <w:t>Fast</w:t>
            </w:r>
          </w:p>
        </w:tc>
        <w:tc>
          <w:tcPr>
            <w:tcW w:type="dxa" w:w="720"/>
            <w:shd w:fill="F0F4FF" w:val="clear"/>
          </w:tcPr>
          <w:p>
            <w:r>
              <w:rPr>
                <w:sz w:val="17"/>
              </w:rPr>
              <w:t>Free</w:t>
            </w:r>
          </w:p>
        </w:tc>
        <w:tc>
          <w:tcPr>
            <w:tcW w:type="dxa" w:w="3168"/>
            <w:shd w:fill="F0F4FF" w:val="clear"/>
          </w:tcPr>
          <w:p>
            <w:r>
              <w:rPr>
                <w:sz w:val="17"/>
              </w:rPr>
              <w:t>Optimized inference infra</w:t>
            </w:r>
          </w:p>
        </w:tc>
      </w:tr>
      <w:tr>
        <w:tc>
          <w:tcPr>
            <w:tcW w:type="dxa" w:w="2304"/>
          </w:tcPr>
          <w:p>
            <w:r>
              <w:rPr>
                <w:sz w:val="17"/>
              </w:rPr>
              <w:t>Cloudflare Workers AI</w:t>
            </w:r>
          </w:p>
        </w:tc>
        <w:tc>
          <w:tcPr>
            <w:tcW w:type="dxa" w:w="2016"/>
          </w:tcPr>
          <w:p>
            <w:r>
              <w:rPr>
                <w:sz w:val="17"/>
              </w:rPr>
              <w:t>Batch (300 RPM)</w:t>
            </w:r>
          </w:p>
        </w:tc>
        <w:tc>
          <w:tcPr>
            <w:tcW w:type="dxa" w:w="1152"/>
          </w:tcPr>
          <w:p>
            <w:r>
              <w:rPr>
                <w:sz w:val="17"/>
              </w:rPr>
              <w:t>Fast</w:t>
            </w:r>
          </w:p>
        </w:tc>
        <w:tc>
          <w:tcPr>
            <w:tcW w:type="dxa" w:w="720"/>
          </w:tcPr>
          <w:p>
            <w:r>
              <w:rPr>
                <w:sz w:val="17"/>
              </w:rPr>
              <w:t>Free</w:t>
            </w:r>
          </w:p>
        </w:tc>
        <w:tc>
          <w:tcPr>
            <w:tcW w:type="dxa" w:w="3168"/>
          </w:tcPr>
          <w:p>
            <w:r>
              <w:rPr>
                <w:sz w:val="17"/>
              </w:rPr>
              <w:t>Highest rate limit</w:t>
            </w:r>
          </w:p>
        </w:tc>
      </w:tr>
      <w:tr>
        <w:tc>
          <w:tcPr>
            <w:tcW w:type="dxa" w:w="2304"/>
            <w:shd w:fill="F0F4FF" w:val="clear"/>
          </w:tcPr>
          <w:p>
            <w:r>
              <w:rPr>
                <w:sz w:val="17"/>
              </w:rPr>
              <w:t>GPT-4o</w:t>
            </w:r>
          </w:p>
        </w:tc>
        <w:tc>
          <w:tcPr>
            <w:tcW w:type="dxa" w:w="2016"/>
            <w:shd w:fill="F0F4FF" w:val="clear"/>
          </w:tcPr>
          <w:p>
            <w:r>
              <w:rPr>
                <w:sz w:val="17"/>
              </w:rPr>
              <w:t>Structured, JSON</w:t>
            </w:r>
          </w:p>
        </w:tc>
        <w:tc>
          <w:tcPr>
            <w:tcW w:type="dxa" w:w="1152"/>
            <w:shd w:fill="F0F4FF" w:val="clear"/>
          </w:tcPr>
          <w:p>
            <w:r>
              <w:rPr>
                <w:sz w:val="17"/>
              </w:rPr>
              <w:t>Medium</w:t>
            </w:r>
          </w:p>
        </w:tc>
        <w:tc>
          <w:tcPr>
            <w:tcW w:type="dxa" w:w="720"/>
            <w:shd w:fill="F0F4FF" w:val="clear"/>
          </w:tcPr>
          <w:p>
            <w:r>
              <w:rPr>
                <w:sz w:val="17"/>
              </w:rPr>
              <w:t>Paid</w:t>
            </w:r>
          </w:p>
        </w:tc>
        <w:tc>
          <w:tcPr>
            <w:tcW w:type="dxa" w:w="3168"/>
            <w:shd w:fill="F0F4FF" w:val="clear"/>
          </w:tcPr>
          <w:p>
            <w:r>
              <w:rPr>
                <w:sz w:val="17"/>
              </w:rPr>
              <w:t>Best JSON mode reliability</w:t>
            </w:r>
          </w:p>
        </w:tc>
      </w:tr>
      <w:tr>
        <w:tc>
          <w:tcPr>
            <w:tcW w:type="dxa" w:w="2304"/>
          </w:tcPr>
          <w:p>
            <w:r>
              <w:rPr>
                <w:sz w:val="17"/>
              </w:rPr>
              <w:t>Claude Sonnet 4</w:t>
            </w:r>
          </w:p>
        </w:tc>
        <w:tc>
          <w:tcPr>
            <w:tcW w:type="dxa" w:w="2016"/>
          </w:tcPr>
          <w:p>
            <w:r>
              <w:rPr>
                <w:sz w:val="17"/>
              </w:rPr>
              <w:t>Tool use, Multi-step</w:t>
            </w:r>
          </w:p>
        </w:tc>
        <w:tc>
          <w:tcPr>
            <w:tcW w:type="dxa" w:w="1152"/>
          </w:tcPr>
          <w:p>
            <w:r>
              <w:rPr>
                <w:sz w:val="17"/>
              </w:rPr>
              <w:t>Medium</w:t>
            </w:r>
          </w:p>
        </w:tc>
        <w:tc>
          <w:tcPr>
            <w:tcW w:type="dxa" w:w="720"/>
          </w:tcPr>
          <w:p>
            <w:r>
              <w:rPr>
                <w:sz w:val="17"/>
              </w:rPr>
              <w:t>Paid</w:t>
            </w:r>
          </w:p>
        </w:tc>
        <w:tc>
          <w:tcPr>
            <w:tcW w:type="dxa" w:w="3168"/>
          </w:tcPr>
          <w:p>
            <w:r>
              <w:rPr>
                <w:sz w:val="17"/>
              </w:rPr>
              <w:t>Superior tool calling</w:t>
            </w:r>
          </w:p>
        </w:tc>
      </w:tr>
      <w:tr>
        <w:tc>
          <w:tcPr>
            <w:tcW w:type="dxa" w:w="2304"/>
            <w:shd w:fill="F0F4FF" w:val="clear"/>
          </w:tcPr>
          <w:p>
            <w:r>
              <w:rPr>
                <w:sz w:val="17"/>
              </w:rPr>
              <w:t>Claude Opus 4</w:t>
            </w:r>
          </w:p>
        </w:tc>
        <w:tc>
          <w:tcPr>
            <w:tcW w:type="dxa" w:w="2016"/>
            <w:shd w:fill="F0F4FF" w:val="clear"/>
          </w:tcPr>
          <w:p>
            <w:r>
              <w:rPr>
                <w:sz w:val="17"/>
              </w:rPr>
              <w:t>Last resort, Highest quality</w:t>
            </w:r>
          </w:p>
        </w:tc>
        <w:tc>
          <w:tcPr>
            <w:tcW w:type="dxa" w:w="1152"/>
            <w:shd w:fill="F0F4FF" w:val="clear"/>
          </w:tcPr>
          <w:p>
            <w:r>
              <w:rPr>
                <w:sz w:val="17"/>
              </w:rPr>
              <w:t>Slow</w:t>
            </w:r>
          </w:p>
        </w:tc>
        <w:tc>
          <w:tcPr>
            <w:tcW w:type="dxa" w:w="720"/>
            <w:shd w:fill="F0F4FF" w:val="clear"/>
          </w:tcPr>
          <w:p>
            <w:r>
              <w:rPr>
                <w:sz w:val="17"/>
              </w:rPr>
              <w:t>Paid</w:t>
            </w:r>
          </w:p>
        </w:tc>
        <w:tc>
          <w:tcPr>
            <w:tcW w:type="dxa" w:w="3168"/>
            <w:shd w:fill="F0F4FF" w:val="clear"/>
          </w:tcPr>
          <w:p>
            <w:r>
              <w:rPr>
                <w:sz w:val="17"/>
              </w:rPr>
              <w:t>Maximum reasoning quality</w:t>
            </w:r>
          </w:p>
        </w:tc>
      </w:tr>
    </w:tbl>
    <w:p/>
    <w:p>
      <w:pPr>
        <w:spacing w:after="120"/>
      </w:pPr>
      <w:r>
        <w:rPr>
          <w:color w:val="1E1E2E"/>
          <w:sz w:val="20"/>
        </w:rPr>
        <w:t>The routing algorithm first classifies the incoming task into one of 8 types, then selects providers in priority order, skipping any provider whose circuit breaker is open. If all free providers fail, the system escalates to paid providers (GPT-4o, then Claude Sonnet, then Claude Opus as last resort). Each provider has independent circuit breaker state with configurable failure thresholds and cooldown periods.</w:t>
      </w:r>
    </w:p>
    <w:p>
      <w:pPr>
        <w:spacing w:before="80" w:after="80"/>
        <w:pBdr>
          <w:bottom w:val="single" w:sz="4" w:space="1" w:color="D1D5DB"/>
        </w:pBdr>
      </w:pPr>
    </w:p>
    <w:p>
      <w:pPr>
        <w:pStyle w:val="Heading1"/>
      </w:pPr>
      <w:r>
        <w:rPr>
          <w:color w:val="1E1E2E"/>
        </w:rPr>
        <w:t>7. Stress Test Findings</w:t>
      </w:r>
    </w:p>
    <w:p>
      <w:pPr>
        <w:spacing w:after="120"/>
      </w:pPr>
      <w:r>
        <w:rPr>
          <w:color w:val="1E1E2E"/>
          <w:sz w:val="20"/>
        </w:rPr>
        <w:t>A dedicated stress test was conducted to evaluate system behavior under extreme conditions: concurrent requests, API failures, memory pressure, and edge-case inputs. The stress test identified 25 additional findings beyond the original 37-issue audit.</w:t>
      </w:r>
    </w:p>
    <w:p>
      <w:pPr>
        <w:pStyle w:val="Heading2"/>
      </w:pPr>
      <w:r>
        <w:t>7.1  Findings Summary</w:t>
      </w:r>
    </w:p>
    <w:tbl>
      <w:tblPr>
        <w:tblW w:type="auto" w:w="0"/>
        <w:jc w:val="left"/>
        <w:tblLayout w:type="autofit"/>
        <w:tblLook w:firstColumn="1" w:firstRow="1" w:lastColumn="0" w:lastRow="0" w:noHBand="0" w:noVBand="1" w:val="04A0"/>
      </w:tblPr>
      <w:tblGrid>
        <w:gridCol w:w="3324"/>
        <w:gridCol w:w="3324"/>
        <w:gridCol w:w="3324"/>
      </w:tblGrid>
      <w:tr>
        <w:trPr>
          <w:trHeight w:val="560" w:hRule="atLeast"/>
        </w:trPr>
        <w:tc>
          <w:tcPr>
            <w:tcW w:type="dxa" w:w="2160"/>
            <w:shd w:fill="1A56DB" w:val="clear"/>
          </w:tcPr>
          <w:p>
            <w:pPr>
              <w:jc w:val="left"/>
            </w:pPr>
            <w:r>
              <w:rPr>
                <w:b/>
                <w:color w:val="FFFFFF"/>
                <w:sz w:val="18"/>
              </w:rPr>
              <w:t>Severity</w:t>
            </w:r>
          </w:p>
        </w:tc>
        <w:tc>
          <w:tcPr>
            <w:tcW w:type="dxa" w:w="1440"/>
            <w:shd w:fill="1A56DB" w:val="clear"/>
          </w:tcPr>
          <w:p>
            <w:pPr>
              <w:jc w:val="left"/>
            </w:pPr>
            <w:r>
              <w:rPr>
                <w:b/>
                <w:color w:val="FFFFFF"/>
                <w:sz w:val="18"/>
              </w:rPr>
              <w:t>Count</w:t>
            </w:r>
          </w:p>
        </w:tc>
        <w:tc>
          <w:tcPr>
            <w:tcW w:type="dxa" w:w="5760"/>
            <w:shd w:fill="1A56DB" w:val="clear"/>
          </w:tcPr>
          <w:p>
            <w:pPr>
              <w:jc w:val="left"/>
            </w:pPr>
            <w:r>
              <w:rPr>
                <w:b/>
                <w:color w:val="FFFFFF"/>
                <w:sz w:val="18"/>
              </w:rPr>
              <w:t>Impact Level</w:t>
            </w:r>
          </w:p>
        </w:tc>
      </w:tr>
      <w:tr>
        <w:tc>
          <w:tcPr>
            <w:tcW w:type="dxa" w:w="2160"/>
          </w:tcPr>
          <w:p>
            <w:r>
              <w:rPr>
                <w:sz w:val="17"/>
              </w:rPr>
              <w:t>CRITICAL</w:t>
            </w:r>
          </w:p>
        </w:tc>
        <w:tc>
          <w:tcPr>
            <w:tcW w:type="dxa" w:w="1440"/>
          </w:tcPr>
          <w:p>
            <w:r>
              <w:rPr>
                <w:sz w:val="17"/>
              </w:rPr>
              <w:t>4</w:t>
            </w:r>
          </w:p>
        </w:tc>
        <w:tc>
          <w:tcPr>
            <w:tcW w:type="dxa" w:w="5760"/>
          </w:tcPr>
          <w:p>
            <w:r>
              <w:rPr>
                <w:sz w:val="17"/>
              </w:rPr>
              <w:t>Immediate production risk</w:t>
            </w:r>
          </w:p>
        </w:tc>
      </w:tr>
      <w:tr>
        <w:tc>
          <w:tcPr>
            <w:tcW w:type="dxa" w:w="2160"/>
            <w:shd w:fill="F0F4FF" w:val="clear"/>
          </w:tcPr>
          <w:p>
            <w:r>
              <w:rPr>
                <w:sz w:val="17"/>
              </w:rPr>
              <w:t>HIGH</w:t>
            </w:r>
          </w:p>
        </w:tc>
        <w:tc>
          <w:tcPr>
            <w:tcW w:type="dxa" w:w="1440"/>
            <w:shd w:fill="F0F4FF" w:val="clear"/>
          </w:tcPr>
          <w:p>
            <w:r>
              <w:rPr>
                <w:sz w:val="17"/>
              </w:rPr>
              <w:t>7</w:t>
            </w:r>
          </w:p>
        </w:tc>
        <w:tc>
          <w:tcPr>
            <w:tcW w:type="dxa" w:w="5760"/>
            <w:shd w:fill="F0F4FF" w:val="clear"/>
          </w:tcPr>
          <w:p>
            <w:r>
              <w:rPr>
                <w:sz w:val="17"/>
              </w:rPr>
              <w:t>Significant impact under load</w:t>
            </w:r>
          </w:p>
        </w:tc>
      </w:tr>
      <w:tr>
        <w:tc>
          <w:tcPr>
            <w:tcW w:type="dxa" w:w="2160"/>
          </w:tcPr>
          <w:p>
            <w:r>
              <w:rPr>
                <w:sz w:val="17"/>
              </w:rPr>
              <w:t>MEDIUM</w:t>
            </w:r>
          </w:p>
        </w:tc>
        <w:tc>
          <w:tcPr>
            <w:tcW w:type="dxa" w:w="1440"/>
          </w:tcPr>
          <w:p>
            <w:r>
              <w:rPr>
                <w:sz w:val="17"/>
              </w:rPr>
              <w:t>8</w:t>
            </w:r>
          </w:p>
        </w:tc>
        <w:tc>
          <w:tcPr>
            <w:tcW w:type="dxa" w:w="5760"/>
          </w:tcPr>
          <w:p>
            <w:r>
              <w:rPr>
                <w:sz w:val="17"/>
              </w:rPr>
              <w:t>Degraded behavior, not crash</w:t>
            </w:r>
          </w:p>
        </w:tc>
      </w:tr>
      <w:tr>
        <w:tc>
          <w:tcPr>
            <w:tcW w:type="dxa" w:w="2160"/>
            <w:shd w:fill="F0F4FF" w:val="clear"/>
          </w:tcPr>
          <w:p>
            <w:r>
              <w:rPr>
                <w:sz w:val="17"/>
              </w:rPr>
              <w:t>LOW</w:t>
            </w:r>
          </w:p>
        </w:tc>
        <w:tc>
          <w:tcPr>
            <w:tcW w:type="dxa" w:w="1440"/>
            <w:shd w:fill="F0F4FF" w:val="clear"/>
          </w:tcPr>
          <w:p>
            <w:r>
              <w:rPr>
                <w:sz w:val="17"/>
              </w:rPr>
              <w:t>6</w:t>
            </w:r>
          </w:p>
        </w:tc>
        <w:tc>
          <w:tcPr>
            <w:tcW w:type="dxa" w:w="5760"/>
            <w:shd w:fill="F0F4FF" w:val="clear"/>
          </w:tcPr>
          <w:p>
            <w:r>
              <w:rPr>
                <w:sz w:val="17"/>
              </w:rPr>
              <w:t>Minor / cosmetic / logging</w:t>
            </w:r>
          </w:p>
        </w:tc>
      </w:tr>
      <w:tr>
        <w:tc>
          <w:tcPr>
            <w:tcW w:type="dxa" w:w="2160"/>
          </w:tcPr>
          <w:p>
            <w:r>
              <w:rPr>
                <w:sz w:val="17"/>
              </w:rPr>
              <w:t>TOTAL</w:t>
            </w:r>
          </w:p>
        </w:tc>
        <w:tc>
          <w:tcPr>
            <w:tcW w:type="dxa" w:w="1440"/>
          </w:tcPr>
          <w:p>
            <w:r>
              <w:rPr>
                <w:sz w:val="17"/>
              </w:rPr>
              <w:t>25</w:t>
            </w:r>
          </w:p>
        </w:tc>
        <w:tc>
          <w:tcPr>
            <w:tcW w:type="dxa" w:w="5760"/>
          </w:tcPr>
          <w:p>
            <w:r>
              <w:rPr>
                <w:sz w:val="17"/>
              </w:rPr>
            </w:r>
          </w:p>
        </w:tc>
      </w:tr>
    </w:tbl>
    <w:p/>
    <w:p>
      <w:pPr>
        <w:pStyle w:val="Heading2"/>
      </w:pPr>
      <w:r>
        <w:t>7.2  Critical Stress Test Findings</w:t>
      </w:r>
    </w:p>
    <w:p>
      <w:pPr>
        <w:pStyle w:val="Heading3"/>
      </w:pPr>
      <w:r>
        <w:rPr>
          <w:color w:val="DC2626"/>
          <w:sz w:val="22"/>
        </w:rPr>
        <w:t>ST-C1: Thread Explosion Under Concurrent Requests</w:t>
      </w:r>
    </w:p>
    <w:p>
      <w:pPr>
        <w:spacing w:after="40" w:before="20"/>
      </w:pPr>
      <w:r>
        <w:rPr>
          <w:b/>
          <w:color w:val="1E1E2E"/>
          <w:sz w:val="20"/>
        </w:rPr>
        <w:t xml:space="preserve">Severity: </w:t>
      </w:r>
      <w:r>
        <w:rPr>
          <w:b/>
          <w:sz w:val="20"/>
        </w:rPr>
        <w:t>CRITICAL</w:t>
      </w:r>
    </w:p>
    <w:p>
      <w:pPr>
        <w:spacing w:after="40" w:before="20"/>
      </w:pPr>
      <w:r>
        <w:rPr>
          <w:b/>
          <w:color w:val="1E1E2E"/>
          <w:sz w:val="20"/>
        </w:rPr>
        <w:t xml:space="preserve">Location: </w:t>
      </w:r>
      <w:r>
        <w:rPr>
          <w:sz w:val="20"/>
        </w:rPr>
        <w:t>app.py</w:t>
      </w:r>
    </w:p>
    <w:p>
      <w:pPr>
        <w:spacing w:after="40" w:before="20"/>
      </w:pPr>
      <w:r>
        <w:rPr>
          <w:b/>
          <w:color w:val="1E1E2E"/>
          <w:sz w:val="20"/>
        </w:rPr>
        <w:t xml:space="preserve">Description: </w:t>
      </w:r>
      <w:r>
        <w:rPr>
          <w:sz w:val="20"/>
        </w:rPr>
        <w:t>Under 50+ concurrent /api/generate requests, the server spawned an unbounded number of threads (one per request), exhausting system resources and causing OOM kills.</w:t>
      </w:r>
    </w:p>
    <w:p>
      <w:pPr>
        <w:spacing w:after="40" w:before="20"/>
      </w:pPr>
      <w:r>
        <w:rPr>
          <w:b/>
          <w:color w:val="1E1E2E"/>
          <w:sz w:val="20"/>
        </w:rPr>
        <w:t xml:space="preserve">Fix Applied: </w:t>
      </w:r>
      <w:r>
        <w:rPr>
          <w:sz w:val="20"/>
        </w:rPr>
        <w:t>Added a bounded ThreadPoolExecutor with max_workers=10 for generation requests. Excess requests are queued with a configurable queue depth of 50.</w:t>
      </w:r>
    </w:p>
    <w:p/>
    <w:p>
      <w:pPr>
        <w:pStyle w:val="Heading3"/>
      </w:pPr>
      <w:r>
        <w:rPr>
          <w:color w:val="DC2626"/>
          <w:sz w:val="22"/>
        </w:rPr>
        <w:t>ST-C2: No LLM Total Failure Fallback</w:t>
      </w:r>
    </w:p>
    <w:p>
      <w:pPr>
        <w:spacing w:after="40" w:before="20"/>
      </w:pPr>
      <w:r>
        <w:rPr>
          <w:b/>
          <w:color w:val="1E1E2E"/>
          <w:sz w:val="20"/>
        </w:rPr>
        <w:t xml:space="preserve">Severity: </w:t>
      </w:r>
      <w:r>
        <w:rPr>
          <w:b/>
          <w:sz w:val="20"/>
        </w:rPr>
        <w:t>CRITICAL</w:t>
      </w:r>
    </w:p>
    <w:p>
      <w:pPr>
        <w:spacing w:after="40" w:before="20"/>
      </w:pPr>
      <w:r>
        <w:rPr>
          <w:b/>
          <w:color w:val="1E1E2E"/>
          <w:sz w:val="20"/>
        </w:rPr>
        <w:t xml:space="preserve">Location: </w:t>
      </w:r>
      <w:r>
        <w:rPr>
          <w:sz w:val="20"/>
        </w:rPr>
        <w:t>llm_router.py</w:t>
      </w:r>
    </w:p>
    <w:p>
      <w:pPr>
        <w:spacing w:after="40" w:before="20"/>
      </w:pPr>
      <w:r>
        <w:rPr>
          <w:b/>
          <w:color w:val="1E1E2E"/>
          <w:sz w:val="20"/>
        </w:rPr>
        <w:t xml:space="preserve">Description: </w:t>
      </w:r>
      <w:r>
        <w:rPr>
          <w:sz w:val="20"/>
        </w:rPr>
        <w:t>When all 12 LLM providers simultaneously failed (circuit breakers open), the router raised an unhandled exception that crashed the request handler.</w:t>
      </w:r>
    </w:p>
    <w:p>
      <w:pPr>
        <w:spacing w:after="40" w:before="20"/>
      </w:pPr>
      <w:r>
        <w:rPr>
          <w:b/>
          <w:color w:val="1E1E2E"/>
          <w:sz w:val="20"/>
        </w:rPr>
        <w:t xml:space="preserve">Fix Applied: </w:t>
      </w:r>
      <w:r>
        <w:rPr>
          <w:sz w:val="20"/>
        </w:rPr>
        <w:t>Added a graceful degradation path: when all providers are unavailable, the system returns a structured error response with retry-after header and logs a critical alert.</w:t>
      </w:r>
    </w:p>
    <w:p/>
    <w:p>
      <w:pPr>
        <w:pStyle w:val="Heading3"/>
      </w:pPr>
      <w:r>
        <w:rPr>
          <w:color w:val="DC2626"/>
          <w:sz w:val="22"/>
        </w:rPr>
        <w:t>ST-C3: day_calls Counter Memory Growth</w:t>
      </w:r>
    </w:p>
    <w:p>
      <w:pPr>
        <w:spacing w:after="40" w:before="20"/>
      </w:pPr>
      <w:r>
        <w:rPr>
          <w:b/>
          <w:color w:val="1E1E2E"/>
          <w:sz w:val="20"/>
        </w:rPr>
        <w:t xml:space="preserve">Severity: </w:t>
      </w:r>
      <w:r>
        <w:rPr>
          <w:b/>
          <w:sz w:val="20"/>
        </w:rPr>
        <w:t>CRITICAL</w:t>
      </w:r>
    </w:p>
    <w:p>
      <w:pPr>
        <w:spacing w:after="40" w:before="20"/>
      </w:pPr>
      <w:r>
        <w:rPr>
          <w:b/>
          <w:color w:val="1E1E2E"/>
          <w:sz w:val="20"/>
        </w:rPr>
        <w:t xml:space="preserve">Location: </w:t>
      </w:r>
      <w:r>
        <w:rPr>
          <w:sz w:val="20"/>
        </w:rPr>
        <w:t>api_enrichment.py</w:t>
      </w:r>
    </w:p>
    <w:p>
      <w:pPr>
        <w:spacing w:after="40" w:before="20"/>
      </w:pPr>
      <w:r>
        <w:rPr>
          <w:b/>
          <w:color w:val="1E1E2E"/>
          <w:sz w:val="20"/>
        </w:rPr>
        <w:t xml:space="preserve">Description: </w:t>
      </w:r>
      <w:r>
        <w:rPr>
          <w:sz w:val="20"/>
        </w:rPr>
        <w:t>The day_calls rate-limiting dictionary accumulated keys indefinitely (one per API endpoint per day), never resetting. After months of operation, this consumed significant memory.</w:t>
      </w:r>
    </w:p>
    <w:p>
      <w:pPr>
        <w:spacing w:after="40" w:before="20"/>
      </w:pPr>
      <w:r>
        <w:rPr>
          <w:b/>
          <w:color w:val="1E1E2E"/>
          <w:sz w:val="20"/>
        </w:rPr>
        <w:t xml:space="preserve">Fix Applied: </w:t>
      </w:r>
      <w:r>
        <w:rPr>
          <w:sz w:val="20"/>
        </w:rPr>
        <w:t>Added daily reset logic: day_calls is cleared at midnight UTC via a background timer. Added a safety cap of 10,000 entries with LRU eviction.</w:t>
      </w:r>
    </w:p>
    <w:p/>
    <w:p>
      <w:pPr>
        <w:pStyle w:val="Heading3"/>
      </w:pPr>
      <w:r>
        <w:rPr>
          <w:color w:val="DC2626"/>
          <w:sz w:val="22"/>
        </w:rPr>
        <w:t>ST-C4: Deduplication Race Condition</w:t>
      </w:r>
    </w:p>
    <w:p>
      <w:pPr>
        <w:spacing w:after="40" w:before="20"/>
      </w:pPr>
      <w:r>
        <w:rPr>
          <w:b/>
          <w:color w:val="1E1E2E"/>
          <w:sz w:val="20"/>
        </w:rPr>
        <w:t xml:space="preserve">Severity: </w:t>
      </w:r>
      <w:r>
        <w:rPr>
          <w:b/>
          <w:sz w:val="20"/>
        </w:rPr>
        <w:t>CRITICAL</w:t>
      </w:r>
    </w:p>
    <w:p>
      <w:pPr>
        <w:spacing w:after="40" w:before="20"/>
      </w:pPr>
      <w:r>
        <w:rPr>
          <w:b/>
          <w:color w:val="1E1E2E"/>
          <w:sz w:val="20"/>
        </w:rPr>
        <w:t xml:space="preserve">Location: </w:t>
      </w:r>
      <w:r>
        <w:rPr>
          <w:sz w:val="20"/>
        </w:rPr>
        <w:t>api_enrichment.py</w:t>
      </w:r>
    </w:p>
    <w:p>
      <w:pPr>
        <w:spacing w:after="40" w:before="20"/>
      </w:pPr>
      <w:r>
        <w:rPr>
          <w:b/>
          <w:color w:val="1E1E2E"/>
          <w:sz w:val="20"/>
        </w:rPr>
        <w:t xml:space="preserve">Description: </w:t>
      </w:r>
      <w:r>
        <w:rPr>
          <w:sz w:val="20"/>
        </w:rPr>
        <w:t>The request deduplication mechanism used a non-thread-safe check-then-set pattern, allowing duplicate API calls under concurrent access.</w:t>
      </w:r>
    </w:p>
    <w:p>
      <w:pPr>
        <w:spacing w:after="40" w:before="20"/>
      </w:pPr>
      <w:r>
        <w:rPr>
          <w:b/>
          <w:color w:val="1E1E2E"/>
          <w:sz w:val="20"/>
        </w:rPr>
        <w:t xml:space="preserve">Fix Applied: </w:t>
      </w:r>
      <w:r>
        <w:rPr>
          <w:sz w:val="20"/>
        </w:rPr>
        <w:t>Replaced with a thread-safe dedup implementation using a lock-per-key pattern (keyed locking). The first request executes; concurrent duplicates wait and receive the cached result.</w:t>
      </w:r>
    </w:p>
    <w:p/>
    <w:p>
      <w:pPr>
        <w:pStyle w:val="Heading2"/>
      </w:pPr>
      <w:r>
        <w:t>7.3  High Priority Stress Test Findings</w:t>
      </w:r>
    </w:p>
    <w:tbl>
      <w:tblPr>
        <w:tblW w:type="auto" w:w="0"/>
        <w:jc w:val="left"/>
        <w:tblLayout w:type="autofit"/>
        <w:tblLook w:firstColumn="1" w:firstRow="1" w:lastColumn="0" w:lastRow="0" w:noHBand="0" w:noVBand="1" w:val="04A0"/>
      </w:tblPr>
      <w:tblGrid>
        <w:gridCol w:w="1994"/>
        <w:gridCol w:w="1994"/>
        <w:gridCol w:w="1994"/>
        <w:gridCol w:w="1994"/>
        <w:gridCol w:w="1994"/>
      </w:tblGrid>
      <w:tr>
        <w:trPr>
          <w:trHeight w:val="560" w:hRule="atLeast"/>
        </w:trPr>
        <w:tc>
          <w:tcPr>
            <w:tcW w:type="dxa" w:w="1008"/>
            <w:shd w:fill="1A56DB" w:val="clear"/>
          </w:tcPr>
          <w:p>
            <w:pPr>
              <w:jc w:val="left"/>
            </w:pPr>
            <w:r>
              <w:rPr>
                <w:b/>
                <w:color w:val="FFFFFF"/>
                <w:sz w:val="18"/>
              </w:rPr>
              <w:t>ID</w:t>
            </w:r>
          </w:p>
        </w:tc>
        <w:tc>
          <w:tcPr>
            <w:tcW w:type="dxa" w:w="1008"/>
            <w:shd w:fill="1A56DB" w:val="clear"/>
          </w:tcPr>
          <w:p>
            <w:pPr>
              <w:jc w:val="left"/>
            </w:pPr>
            <w:r>
              <w:rPr>
                <w:b/>
                <w:color w:val="FFFFFF"/>
                <w:sz w:val="18"/>
              </w:rPr>
              <w:t>Severity</w:t>
            </w:r>
          </w:p>
        </w:tc>
        <w:tc>
          <w:tcPr>
            <w:tcW w:type="dxa" w:w="2592"/>
            <w:shd w:fill="1A56DB" w:val="clear"/>
          </w:tcPr>
          <w:p>
            <w:pPr>
              <w:jc w:val="left"/>
            </w:pPr>
            <w:r>
              <w:rPr>
                <w:b/>
                <w:color w:val="FFFFFF"/>
                <w:sz w:val="18"/>
              </w:rPr>
              <w:t>Title</w:t>
            </w:r>
          </w:p>
        </w:tc>
        <w:tc>
          <w:tcPr>
            <w:tcW w:type="dxa" w:w="2160"/>
            <w:shd w:fill="1A56DB" w:val="clear"/>
          </w:tcPr>
          <w:p>
            <w:pPr>
              <w:jc w:val="left"/>
            </w:pPr>
            <w:r>
              <w:rPr>
                <w:b/>
                <w:color w:val="FFFFFF"/>
                <w:sz w:val="18"/>
              </w:rPr>
              <w:t>Location</w:t>
            </w:r>
          </w:p>
        </w:tc>
        <w:tc>
          <w:tcPr>
            <w:tcW w:type="dxa" w:w="2592"/>
            <w:shd w:fill="1A56DB" w:val="clear"/>
          </w:tcPr>
          <w:p>
            <w:pPr>
              <w:jc w:val="left"/>
            </w:pPr>
            <w:r>
              <w:rPr>
                <w:b/>
                <w:color w:val="FFFFFF"/>
                <w:sz w:val="18"/>
              </w:rPr>
              <w:t>Description</w:t>
            </w:r>
          </w:p>
        </w:tc>
      </w:tr>
      <w:tr>
        <w:tc>
          <w:tcPr>
            <w:tcW w:type="dxa" w:w="1008"/>
          </w:tcPr>
          <w:p>
            <w:r>
              <w:rPr>
                <w:sz w:val="17"/>
              </w:rPr>
              <w:t>ST-H1</w:t>
            </w:r>
          </w:p>
        </w:tc>
        <w:tc>
          <w:tcPr>
            <w:tcW w:type="dxa" w:w="1008"/>
          </w:tcPr>
          <w:p>
            <w:r>
              <w:rPr>
                <w:sz w:val="17"/>
              </w:rPr>
              <w:t>HIGH</w:t>
            </w:r>
          </w:p>
        </w:tc>
        <w:tc>
          <w:tcPr>
            <w:tcW w:type="dxa" w:w="2592"/>
          </w:tcPr>
          <w:p>
            <w:r>
              <w:rPr>
                <w:sz w:val="17"/>
              </w:rPr>
              <w:t>Cache stampede on TTL expiry</w:t>
            </w:r>
          </w:p>
        </w:tc>
        <w:tc>
          <w:tcPr>
            <w:tcW w:type="dxa" w:w="2160"/>
          </w:tcPr>
          <w:p>
            <w:r>
              <w:rPr>
                <w:sz w:val="17"/>
              </w:rPr>
              <w:t>api_enrichment.py</w:t>
            </w:r>
          </w:p>
        </w:tc>
        <w:tc>
          <w:tcPr>
            <w:tcW w:type="dxa" w:w="2592"/>
          </w:tcPr>
          <w:p>
            <w:r>
              <w:rPr>
                <w:sz w:val="17"/>
              </w:rPr>
              <w:t>Multiple threads simultaneously refresh expired cache entries</w:t>
            </w:r>
          </w:p>
        </w:tc>
      </w:tr>
      <w:tr>
        <w:tc>
          <w:tcPr>
            <w:tcW w:type="dxa" w:w="1008"/>
            <w:shd w:fill="F0F4FF" w:val="clear"/>
          </w:tcPr>
          <w:p>
            <w:r>
              <w:rPr>
                <w:sz w:val="17"/>
              </w:rPr>
              <w:t>ST-H2</w:t>
            </w:r>
          </w:p>
        </w:tc>
        <w:tc>
          <w:tcPr>
            <w:tcW w:type="dxa" w:w="1008"/>
            <w:shd w:fill="F0F4FF" w:val="clear"/>
          </w:tcPr>
          <w:p>
            <w:r>
              <w:rPr>
                <w:sz w:val="17"/>
              </w:rPr>
              <w:t>HIGH</w:t>
            </w:r>
          </w:p>
        </w:tc>
        <w:tc>
          <w:tcPr>
            <w:tcW w:type="dxa" w:w="2592"/>
            <w:shd w:fill="F0F4FF" w:val="clear"/>
          </w:tcPr>
          <w:p>
            <w:r>
              <w:rPr>
                <w:sz w:val="17"/>
              </w:rPr>
              <w:t>PPT generation OOM on large plans</w:t>
            </w:r>
          </w:p>
        </w:tc>
        <w:tc>
          <w:tcPr>
            <w:tcW w:type="dxa" w:w="2160"/>
            <w:shd w:fill="F0F4FF" w:val="clear"/>
          </w:tcPr>
          <w:p>
            <w:r>
              <w:rPr>
                <w:sz w:val="17"/>
              </w:rPr>
              <w:t>ppt_generator.py</w:t>
            </w:r>
          </w:p>
        </w:tc>
        <w:tc>
          <w:tcPr>
            <w:tcW w:type="dxa" w:w="2592"/>
            <w:shd w:fill="F0F4FF" w:val="clear"/>
          </w:tcPr>
          <w:p>
            <w:r>
              <w:rPr>
                <w:sz w:val="17"/>
              </w:rPr>
              <w:t>Plans with 50+ channels exhaust memory during slide generation</w:t>
            </w:r>
          </w:p>
        </w:tc>
      </w:tr>
      <w:tr>
        <w:tc>
          <w:tcPr>
            <w:tcW w:type="dxa" w:w="1008"/>
          </w:tcPr>
          <w:p>
            <w:r>
              <w:rPr>
                <w:sz w:val="17"/>
              </w:rPr>
              <w:t>ST-H3</w:t>
            </w:r>
          </w:p>
        </w:tc>
        <w:tc>
          <w:tcPr>
            <w:tcW w:type="dxa" w:w="1008"/>
          </w:tcPr>
          <w:p>
            <w:r>
              <w:rPr>
                <w:sz w:val="17"/>
              </w:rPr>
              <w:t>HIGH</w:t>
            </w:r>
          </w:p>
        </w:tc>
        <w:tc>
          <w:tcPr>
            <w:tcW w:type="dxa" w:w="2592"/>
          </w:tcPr>
          <w:p>
            <w:r>
              <w:rPr>
                <w:sz w:val="17"/>
              </w:rPr>
              <w:t>Grafana batch flush timeout</w:t>
            </w:r>
          </w:p>
        </w:tc>
        <w:tc>
          <w:tcPr>
            <w:tcW w:type="dxa" w:w="2160"/>
          </w:tcPr>
          <w:p>
            <w:r>
              <w:rPr>
                <w:sz w:val="17"/>
              </w:rPr>
              <w:t>grafana_logger.py</w:t>
            </w:r>
          </w:p>
        </w:tc>
        <w:tc>
          <w:tcPr>
            <w:tcW w:type="dxa" w:w="2592"/>
          </w:tcPr>
          <w:p>
            <w:r>
              <w:rPr>
                <w:sz w:val="17"/>
              </w:rPr>
              <w:t>Large log batches exceed the 5-second HTTP timeout to Loki</w:t>
            </w:r>
          </w:p>
        </w:tc>
      </w:tr>
      <w:tr>
        <w:tc>
          <w:tcPr>
            <w:tcW w:type="dxa" w:w="1008"/>
            <w:shd w:fill="F0F4FF" w:val="clear"/>
          </w:tcPr>
          <w:p>
            <w:r>
              <w:rPr>
                <w:sz w:val="17"/>
              </w:rPr>
              <w:t>ST-H4</w:t>
            </w:r>
          </w:p>
        </w:tc>
        <w:tc>
          <w:tcPr>
            <w:tcW w:type="dxa" w:w="1008"/>
            <w:shd w:fill="F0F4FF" w:val="clear"/>
          </w:tcPr>
          <w:p>
            <w:r>
              <w:rPr>
                <w:sz w:val="17"/>
              </w:rPr>
              <w:t>HIGH</w:t>
            </w:r>
          </w:p>
        </w:tc>
        <w:tc>
          <w:tcPr>
            <w:tcW w:type="dxa" w:w="2592"/>
            <w:shd w:fill="F0F4FF" w:val="clear"/>
          </w:tcPr>
          <w:p>
            <w:r>
              <w:rPr>
                <w:sz w:val="17"/>
              </w:rPr>
              <w:t>Nova context window overflow</w:t>
            </w:r>
          </w:p>
        </w:tc>
        <w:tc>
          <w:tcPr>
            <w:tcW w:type="dxa" w:w="2160"/>
            <w:shd w:fill="F0F4FF" w:val="clear"/>
          </w:tcPr>
          <w:p>
            <w:r>
              <w:rPr>
                <w:sz w:val="17"/>
              </w:rPr>
              <w:t>nova.py</w:t>
            </w:r>
          </w:p>
        </w:tc>
        <w:tc>
          <w:tcPr>
            <w:tcW w:type="dxa" w:w="2592"/>
            <w:shd w:fill="F0F4FF" w:val="clear"/>
          </w:tcPr>
          <w:p>
            <w:r>
              <w:rPr>
                <w:sz w:val="17"/>
              </w:rPr>
              <w:t>Long conversations exceed LLM context limits without truncation</w:t>
            </w:r>
          </w:p>
        </w:tc>
      </w:tr>
      <w:tr>
        <w:tc>
          <w:tcPr>
            <w:tcW w:type="dxa" w:w="1008"/>
          </w:tcPr>
          <w:p>
            <w:r>
              <w:rPr>
                <w:sz w:val="17"/>
              </w:rPr>
              <w:t>ST-H5</w:t>
            </w:r>
          </w:p>
        </w:tc>
        <w:tc>
          <w:tcPr>
            <w:tcW w:type="dxa" w:w="1008"/>
          </w:tcPr>
          <w:p>
            <w:r>
              <w:rPr>
                <w:sz w:val="17"/>
              </w:rPr>
              <w:t>HIGH</w:t>
            </w:r>
          </w:p>
        </w:tc>
        <w:tc>
          <w:tcPr>
            <w:tcW w:type="dxa" w:w="2592"/>
          </w:tcPr>
          <w:p>
            <w:r>
              <w:rPr>
                <w:sz w:val="17"/>
              </w:rPr>
              <w:t>Supabase connection pool exhaustion</w:t>
            </w:r>
          </w:p>
        </w:tc>
        <w:tc>
          <w:tcPr>
            <w:tcW w:type="dxa" w:w="2160"/>
          </w:tcPr>
          <w:p>
            <w:r>
              <w:rPr>
                <w:sz w:val="17"/>
              </w:rPr>
              <w:t>supabase_cache.py</w:t>
            </w:r>
          </w:p>
        </w:tc>
        <w:tc>
          <w:tcPr>
            <w:tcW w:type="dxa" w:w="2592"/>
          </w:tcPr>
          <w:p>
            <w:r>
              <w:rPr>
                <w:sz w:val="17"/>
              </w:rPr>
              <w:t>Concurrent cache writes exhaust the default 5-connection pool</w:t>
            </w:r>
          </w:p>
        </w:tc>
      </w:tr>
      <w:tr>
        <w:tc>
          <w:tcPr>
            <w:tcW w:type="dxa" w:w="1008"/>
            <w:shd w:fill="F0F4FF" w:val="clear"/>
          </w:tcPr>
          <w:p>
            <w:r>
              <w:rPr>
                <w:sz w:val="17"/>
              </w:rPr>
              <w:t>ST-H6</w:t>
            </w:r>
          </w:p>
        </w:tc>
        <w:tc>
          <w:tcPr>
            <w:tcW w:type="dxa" w:w="1008"/>
            <w:shd w:fill="F0F4FF" w:val="clear"/>
          </w:tcPr>
          <w:p>
            <w:r>
              <w:rPr>
                <w:sz w:val="17"/>
              </w:rPr>
              <w:t>HIGH</w:t>
            </w:r>
          </w:p>
        </w:tc>
        <w:tc>
          <w:tcPr>
            <w:tcW w:type="dxa" w:w="2592"/>
            <w:shd w:fill="F0F4FF" w:val="clear"/>
          </w:tcPr>
          <w:p>
            <w:r>
              <w:rPr>
                <w:sz w:val="17"/>
              </w:rPr>
              <w:t>Budget engine floating-point drift</w:t>
            </w:r>
          </w:p>
        </w:tc>
        <w:tc>
          <w:tcPr>
            <w:tcW w:type="dxa" w:w="2160"/>
            <w:shd w:fill="F0F4FF" w:val="clear"/>
          </w:tcPr>
          <w:p>
            <w:r>
              <w:rPr>
                <w:sz w:val="17"/>
              </w:rPr>
              <w:t>budget_engine.py</w:t>
            </w:r>
          </w:p>
        </w:tc>
        <w:tc>
          <w:tcPr>
            <w:tcW w:type="dxa" w:w="2592"/>
            <w:shd w:fill="F0F4FF" w:val="clear"/>
          </w:tcPr>
          <w:p>
            <w:r>
              <w:rPr>
                <w:sz w:val="17"/>
              </w:rPr>
              <w:t>Repeated allocation adjustments accumulate rounding errors &gt;$1</w:t>
            </w:r>
          </w:p>
        </w:tc>
      </w:tr>
      <w:tr>
        <w:tc>
          <w:tcPr>
            <w:tcW w:type="dxa" w:w="1008"/>
          </w:tcPr>
          <w:p>
            <w:r>
              <w:rPr>
                <w:sz w:val="17"/>
              </w:rPr>
              <w:t>ST-H7</w:t>
            </w:r>
          </w:p>
        </w:tc>
        <w:tc>
          <w:tcPr>
            <w:tcW w:type="dxa" w:w="1008"/>
          </w:tcPr>
          <w:p>
            <w:r>
              <w:rPr>
                <w:sz w:val="17"/>
              </w:rPr>
              <w:t>HIGH</w:t>
            </w:r>
          </w:p>
        </w:tc>
        <w:tc>
          <w:tcPr>
            <w:tcW w:type="dxa" w:w="2592"/>
          </w:tcPr>
          <w:p>
            <w:r>
              <w:rPr>
                <w:sz w:val="17"/>
              </w:rPr>
              <w:t>Email alert flood during outage</w:t>
            </w:r>
          </w:p>
        </w:tc>
        <w:tc>
          <w:tcPr>
            <w:tcW w:type="dxa" w:w="2160"/>
          </w:tcPr>
          <w:p>
            <w:r>
              <w:rPr>
                <w:sz w:val="17"/>
              </w:rPr>
              <w:t>email_alerts.py</w:t>
            </w:r>
          </w:p>
        </w:tc>
        <w:tc>
          <w:tcPr>
            <w:tcW w:type="dxa" w:w="2592"/>
          </w:tcPr>
          <w:p>
            <w:r>
              <w:rPr>
                <w:sz w:val="17"/>
              </w:rPr>
              <w:t>Cascading failures generate 100+ alerts in under 1 minute</w:t>
            </w:r>
          </w:p>
        </w:tc>
      </w:tr>
    </w:tbl>
    <w:p/>
    <w:p>
      <w:pPr>
        <w:pStyle w:val="Heading2"/>
      </w:pPr>
      <w:r>
        <w:t>7.4  Medium and Low Priority Findings</w:t>
      </w:r>
    </w:p>
    <w:tbl>
      <w:tblPr>
        <w:tblW w:type="auto" w:w="0"/>
        <w:jc w:val="left"/>
        <w:tblLayout w:type="autofit"/>
        <w:tblLook w:firstColumn="1" w:firstRow="1" w:lastColumn="0" w:lastRow="0" w:noHBand="0" w:noVBand="1" w:val="04A0"/>
      </w:tblPr>
      <w:tblGrid>
        <w:gridCol w:w="2493"/>
        <w:gridCol w:w="2493"/>
        <w:gridCol w:w="2493"/>
        <w:gridCol w:w="2493"/>
      </w:tblGrid>
      <w:tr>
        <w:trPr>
          <w:trHeight w:val="560" w:hRule="atLeast"/>
        </w:trPr>
        <w:tc>
          <w:tcPr>
            <w:tcW w:type="dxa" w:w="1008"/>
            <w:shd w:fill="1A56DB" w:val="clear"/>
          </w:tcPr>
          <w:p>
            <w:pPr>
              <w:jc w:val="left"/>
            </w:pPr>
            <w:r>
              <w:rPr>
                <w:b/>
                <w:color w:val="FFFFFF"/>
                <w:sz w:val="18"/>
              </w:rPr>
              <w:t>ID</w:t>
            </w:r>
          </w:p>
        </w:tc>
        <w:tc>
          <w:tcPr>
            <w:tcW w:type="dxa" w:w="1296"/>
            <w:shd w:fill="1A56DB" w:val="clear"/>
          </w:tcPr>
          <w:p>
            <w:pPr>
              <w:jc w:val="left"/>
            </w:pPr>
            <w:r>
              <w:rPr>
                <w:b/>
                <w:color w:val="FFFFFF"/>
                <w:sz w:val="18"/>
              </w:rPr>
              <w:t>Severity</w:t>
            </w:r>
          </w:p>
        </w:tc>
        <w:tc>
          <w:tcPr>
            <w:tcW w:type="dxa" w:w="3744"/>
            <w:shd w:fill="1A56DB" w:val="clear"/>
          </w:tcPr>
          <w:p>
            <w:pPr>
              <w:jc w:val="left"/>
            </w:pPr>
            <w:r>
              <w:rPr>
                <w:b/>
                <w:color w:val="FFFFFF"/>
                <w:sz w:val="18"/>
              </w:rPr>
              <w:t>Title</w:t>
            </w:r>
          </w:p>
        </w:tc>
        <w:tc>
          <w:tcPr>
            <w:tcW w:type="dxa" w:w="3312"/>
            <w:shd w:fill="1A56DB" w:val="clear"/>
          </w:tcPr>
          <w:p>
            <w:pPr>
              <w:jc w:val="left"/>
            </w:pPr>
            <w:r>
              <w:rPr>
                <w:b/>
                <w:color w:val="FFFFFF"/>
                <w:sz w:val="18"/>
              </w:rPr>
              <w:t>Location</w:t>
            </w:r>
          </w:p>
        </w:tc>
      </w:tr>
      <w:tr>
        <w:tc>
          <w:tcPr>
            <w:tcW w:type="dxa" w:w="1008"/>
          </w:tcPr>
          <w:p>
            <w:r>
              <w:rPr>
                <w:sz w:val="17"/>
              </w:rPr>
              <w:t>ST-M1</w:t>
            </w:r>
          </w:p>
        </w:tc>
        <w:tc>
          <w:tcPr>
            <w:tcW w:type="dxa" w:w="1296"/>
          </w:tcPr>
          <w:p>
            <w:r>
              <w:rPr>
                <w:sz w:val="17"/>
              </w:rPr>
              <w:t>MEDIUM</w:t>
            </w:r>
          </w:p>
        </w:tc>
        <w:tc>
          <w:tcPr>
            <w:tcW w:type="dxa" w:w="3744"/>
          </w:tcPr>
          <w:p>
            <w:r>
              <w:rPr>
                <w:sz w:val="17"/>
              </w:rPr>
              <w:t>Inconsistent timezone handling in logs</w:t>
            </w:r>
          </w:p>
        </w:tc>
        <w:tc>
          <w:tcPr>
            <w:tcW w:type="dxa" w:w="3312"/>
          </w:tcPr>
          <w:p>
            <w:r>
              <w:rPr>
                <w:sz w:val="17"/>
              </w:rPr>
              <w:t>Multiple modules</w:t>
            </w:r>
          </w:p>
        </w:tc>
      </w:tr>
      <w:tr>
        <w:tc>
          <w:tcPr>
            <w:tcW w:type="dxa" w:w="1008"/>
            <w:shd w:fill="F0F4FF" w:val="clear"/>
          </w:tcPr>
          <w:p>
            <w:r>
              <w:rPr>
                <w:sz w:val="17"/>
              </w:rPr>
              <w:t>ST-M2</w:t>
            </w:r>
          </w:p>
        </w:tc>
        <w:tc>
          <w:tcPr>
            <w:tcW w:type="dxa" w:w="1296"/>
            <w:shd w:fill="F0F4FF" w:val="clear"/>
          </w:tcPr>
          <w:p>
            <w:r>
              <w:rPr>
                <w:sz w:val="17"/>
              </w:rPr>
              <w:t>MEDIUM</w:t>
            </w:r>
          </w:p>
        </w:tc>
        <w:tc>
          <w:tcPr>
            <w:tcW w:type="dxa" w:w="3744"/>
            <w:shd w:fill="F0F4FF" w:val="clear"/>
          </w:tcPr>
          <w:p>
            <w:r>
              <w:rPr>
                <w:sz w:val="17"/>
              </w:rPr>
              <w:t>Missing Content-Type header on some responses</w:t>
            </w:r>
          </w:p>
        </w:tc>
        <w:tc>
          <w:tcPr>
            <w:tcW w:type="dxa" w:w="3312"/>
            <w:shd w:fill="F0F4FF" w:val="clear"/>
          </w:tcPr>
          <w:p>
            <w:r>
              <w:rPr>
                <w:sz w:val="17"/>
              </w:rPr>
              <w:t>app.py</w:t>
            </w:r>
          </w:p>
        </w:tc>
      </w:tr>
      <w:tr>
        <w:tc>
          <w:tcPr>
            <w:tcW w:type="dxa" w:w="1008"/>
          </w:tcPr>
          <w:p>
            <w:r>
              <w:rPr>
                <w:sz w:val="17"/>
              </w:rPr>
              <w:t>ST-M3</w:t>
            </w:r>
          </w:p>
        </w:tc>
        <w:tc>
          <w:tcPr>
            <w:tcW w:type="dxa" w:w="1296"/>
          </w:tcPr>
          <w:p>
            <w:r>
              <w:rPr>
                <w:sz w:val="17"/>
              </w:rPr>
              <w:t>MEDIUM</w:t>
            </w:r>
          </w:p>
        </w:tc>
        <w:tc>
          <w:tcPr>
            <w:tcW w:type="dxa" w:w="3744"/>
          </w:tcPr>
          <w:p>
            <w:r>
              <w:rPr>
                <w:sz w:val="17"/>
              </w:rPr>
              <w:t>Stale circuit breaker metrics after cooldown</w:t>
            </w:r>
          </w:p>
        </w:tc>
        <w:tc>
          <w:tcPr>
            <w:tcW w:type="dxa" w:w="3312"/>
          </w:tcPr>
          <w:p>
            <w:r>
              <w:rPr>
                <w:sz w:val="17"/>
              </w:rPr>
              <w:t>llm_router.py</w:t>
            </w:r>
          </w:p>
        </w:tc>
      </w:tr>
      <w:tr>
        <w:tc>
          <w:tcPr>
            <w:tcW w:type="dxa" w:w="1008"/>
            <w:shd w:fill="F0F4FF" w:val="clear"/>
          </w:tcPr>
          <w:p>
            <w:r>
              <w:rPr>
                <w:sz w:val="17"/>
              </w:rPr>
              <w:t>ST-M4</w:t>
            </w:r>
          </w:p>
        </w:tc>
        <w:tc>
          <w:tcPr>
            <w:tcW w:type="dxa" w:w="1296"/>
            <w:shd w:fill="F0F4FF" w:val="clear"/>
          </w:tcPr>
          <w:p>
            <w:r>
              <w:rPr>
                <w:sz w:val="17"/>
              </w:rPr>
              <w:t>MEDIUM</w:t>
            </w:r>
          </w:p>
        </w:tc>
        <w:tc>
          <w:tcPr>
            <w:tcW w:type="dxa" w:w="3744"/>
            <w:shd w:fill="F0F4FF" w:val="clear"/>
          </w:tcPr>
          <w:p>
            <w:r>
              <w:rPr>
                <w:sz w:val="17"/>
              </w:rPr>
              <w:t>data_synthesizer ignores confidence &lt; 0.3 silently</w:t>
            </w:r>
          </w:p>
        </w:tc>
        <w:tc>
          <w:tcPr>
            <w:tcW w:type="dxa" w:w="3312"/>
            <w:shd w:fill="F0F4FF" w:val="clear"/>
          </w:tcPr>
          <w:p>
            <w:r>
              <w:rPr>
                <w:sz w:val="17"/>
              </w:rPr>
              <w:t>data_synthesizer.py</w:t>
            </w:r>
          </w:p>
        </w:tc>
      </w:tr>
      <w:tr>
        <w:tc>
          <w:tcPr>
            <w:tcW w:type="dxa" w:w="1008"/>
          </w:tcPr>
          <w:p>
            <w:r>
              <w:rPr>
                <w:sz w:val="17"/>
              </w:rPr>
              <w:t>ST-M5</w:t>
            </w:r>
          </w:p>
        </w:tc>
        <w:tc>
          <w:tcPr>
            <w:tcW w:type="dxa" w:w="1296"/>
          </w:tcPr>
          <w:p>
            <w:r>
              <w:rPr>
                <w:sz w:val="17"/>
              </w:rPr>
              <w:t>MEDIUM</w:t>
            </w:r>
          </w:p>
        </w:tc>
        <w:tc>
          <w:tcPr>
            <w:tcW w:type="dxa" w:w="3744"/>
          </w:tcPr>
          <w:p>
            <w:r>
              <w:rPr>
                <w:sz w:val="17"/>
              </w:rPr>
              <w:t>Budget rounding displays $X.XX0 (trailing zero)</w:t>
            </w:r>
          </w:p>
        </w:tc>
        <w:tc>
          <w:tcPr>
            <w:tcW w:type="dxa" w:w="3312"/>
          </w:tcPr>
          <w:p>
            <w:r>
              <w:rPr>
                <w:sz w:val="17"/>
              </w:rPr>
              <w:t>budget_engine.py</w:t>
            </w:r>
          </w:p>
        </w:tc>
      </w:tr>
      <w:tr>
        <w:tc>
          <w:tcPr>
            <w:tcW w:type="dxa" w:w="1008"/>
            <w:shd w:fill="F0F4FF" w:val="clear"/>
          </w:tcPr>
          <w:p>
            <w:r>
              <w:rPr>
                <w:sz w:val="17"/>
              </w:rPr>
              <w:t>ST-M6</w:t>
            </w:r>
          </w:p>
        </w:tc>
        <w:tc>
          <w:tcPr>
            <w:tcW w:type="dxa" w:w="1296"/>
            <w:shd w:fill="F0F4FF" w:val="clear"/>
          </w:tcPr>
          <w:p>
            <w:r>
              <w:rPr>
                <w:sz w:val="17"/>
              </w:rPr>
              <w:t>MEDIUM</w:t>
            </w:r>
          </w:p>
        </w:tc>
        <w:tc>
          <w:tcPr>
            <w:tcW w:type="dxa" w:w="3744"/>
            <w:shd w:fill="F0F4FF" w:val="clear"/>
          </w:tcPr>
          <w:p>
            <w:r>
              <w:rPr>
                <w:sz w:val="17"/>
              </w:rPr>
              <w:t>PPT slide title truncation at 80 chars</w:t>
            </w:r>
          </w:p>
        </w:tc>
        <w:tc>
          <w:tcPr>
            <w:tcW w:type="dxa" w:w="3312"/>
            <w:shd w:fill="F0F4FF" w:val="clear"/>
          </w:tcPr>
          <w:p>
            <w:r>
              <w:rPr>
                <w:sz w:val="17"/>
              </w:rPr>
              <w:t>ppt_generator.py</w:t>
            </w:r>
          </w:p>
        </w:tc>
      </w:tr>
      <w:tr>
        <w:tc>
          <w:tcPr>
            <w:tcW w:type="dxa" w:w="1008"/>
          </w:tcPr>
          <w:p>
            <w:r>
              <w:rPr>
                <w:sz w:val="17"/>
              </w:rPr>
              <w:t>ST-M7</w:t>
            </w:r>
          </w:p>
        </w:tc>
        <w:tc>
          <w:tcPr>
            <w:tcW w:type="dxa" w:w="1296"/>
          </w:tcPr>
          <w:p>
            <w:r>
              <w:rPr>
                <w:sz w:val="17"/>
              </w:rPr>
              <w:t>MEDIUM</w:t>
            </w:r>
          </w:p>
        </w:tc>
        <w:tc>
          <w:tcPr>
            <w:tcW w:type="dxa" w:w="3744"/>
          </w:tcPr>
          <w:p>
            <w:r>
              <w:rPr>
                <w:sz w:val="17"/>
              </w:rPr>
              <w:t>Auto QC test timeout too aggressive (5s)</w:t>
            </w:r>
          </w:p>
        </w:tc>
        <w:tc>
          <w:tcPr>
            <w:tcW w:type="dxa" w:w="3312"/>
          </w:tcPr>
          <w:p>
            <w:r>
              <w:rPr>
                <w:sz w:val="17"/>
              </w:rPr>
              <w:t>auto_qc.py</w:t>
            </w:r>
          </w:p>
        </w:tc>
      </w:tr>
      <w:tr>
        <w:tc>
          <w:tcPr>
            <w:tcW w:type="dxa" w:w="1008"/>
            <w:shd w:fill="F0F4FF" w:val="clear"/>
          </w:tcPr>
          <w:p>
            <w:r>
              <w:rPr>
                <w:sz w:val="17"/>
              </w:rPr>
              <w:t>ST-M8</w:t>
            </w:r>
          </w:p>
        </w:tc>
        <w:tc>
          <w:tcPr>
            <w:tcW w:type="dxa" w:w="1296"/>
            <w:shd w:fill="F0F4FF" w:val="clear"/>
          </w:tcPr>
          <w:p>
            <w:r>
              <w:rPr>
                <w:sz w:val="17"/>
              </w:rPr>
              <w:t>MEDIUM</w:t>
            </w:r>
          </w:p>
        </w:tc>
        <w:tc>
          <w:tcPr>
            <w:tcW w:type="dxa" w:w="3744"/>
            <w:shd w:fill="F0F4FF" w:val="clear"/>
          </w:tcPr>
          <w:p>
            <w:r>
              <w:rPr>
                <w:sz w:val="17"/>
              </w:rPr>
              <w:t>Missing retry on DNS resolution failure</w:t>
            </w:r>
          </w:p>
        </w:tc>
        <w:tc>
          <w:tcPr>
            <w:tcW w:type="dxa" w:w="3312"/>
            <w:shd w:fill="F0F4FF" w:val="clear"/>
          </w:tcPr>
          <w:p>
            <w:r>
              <w:rPr>
                <w:sz w:val="17"/>
              </w:rPr>
              <w:t>api_enrichment.py</w:t>
            </w:r>
          </w:p>
        </w:tc>
      </w:tr>
      <w:tr>
        <w:tc>
          <w:tcPr>
            <w:tcW w:type="dxa" w:w="1008"/>
          </w:tcPr>
          <w:p>
            <w:r>
              <w:rPr>
                <w:sz w:val="17"/>
              </w:rPr>
              <w:t>ST-L1</w:t>
            </w:r>
          </w:p>
        </w:tc>
        <w:tc>
          <w:tcPr>
            <w:tcW w:type="dxa" w:w="1296"/>
          </w:tcPr>
          <w:p>
            <w:r>
              <w:rPr>
                <w:sz w:val="17"/>
              </w:rPr>
              <w:t>LOW</w:t>
            </w:r>
          </w:p>
        </w:tc>
        <w:tc>
          <w:tcPr>
            <w:tcW w:type="dxa" w:w="3744"/>
          </w:tcPr>
          <w:p>
            <w:r>
              <w:rPr>
                <w:sz w:val="17"/>
              </w:rPr>
              <w:t>Debug log level left enabled for 2 endpoints</w:t>
            </w:r>
          </w:p>
        </w:tc>
        <w:tc>
          <w:tcPr>
            <w:tcW w:type="dxa" w:w="3312"/>
          </w:tcPr>
          <w:p>
            <w:r>
              <w:rPr>
                <w:sz w:val="17"/>
              </w:rPr>
              <w:t>app.py</w:t>
            </w:r>
          </w:p>
        </w:tc>
      </w:tr>
      <w:tr>
        <w:tc>
          <w:tcPr>
            <w:tcW w:type="dxa" w:w="1008"/>
            <w:shd w:fill="F0F4FF" w:val="clear"/>
          </w:tcPr>
          <w:p>
            <w:r>
              <w:rPr>
                <w:sz w:val="17"/>
              </w:rPr>
              <w:t>ST-L2</w:t>
            </w:r>
          </w:p>
        </w:tc>
        <w:tc>
          <w:tcPr>
            <w:tcW w:type="dxa" w:w="1296"/>
            <w:shd w:fill="F0F4FF" w:val="clear"/>
          </w:tcPr>
          <w:p>
            <w:r>
              <w:rPr>
                <w:sz w:val="17"/>
              </w:rPr>
              <w:t>LOW</w:t>
            </w:r>
          </w:p>
        </w:tc>
        <w:tc>
          <w:tcPr>
            <w:tcW w:type="dxa" w:w="3744"/>
            <w:shd w:fill="F0F4FF" w:val="clear"/>
          </w:tcPr>
          <w:p>
            <w:r>
              <w:rPr>
                <w:sz w:val="17"/>
              </w:rPr>
              <w:t>Unused import in data_orchestrator.py</w:t>
            </w:r>
          </w:p>
        </w:tc>
        <w:tc>
          <w:tcPr>
            <w:tcW w:type="dxa" w:w="3312"/>
            <w:shd w:fill="F0F4FF" w:val="clear"/>
          </w:tcPr>
          <w:p>
            <w:r>
              <w:rPr>
                <w:sz w:val="17"/>
              </w:rPr>
              <w:t>data_orchestrator.py</w:t>
            </w:r>
          </w:p>
        </w:tc>
      </w:tr>
      <w:tr>
        <w:tc>
          <w:tcPr>
            <w:tcW w:type="dxa" w:w="1008"/>
          </w:tcPr>
          <w:p>
            <w:r>
              <w:rPr>
                <w:sz w:val="17"/>
              </w:rPr>
              <w:t>ST-L3</w:t>
            </w:r>
          </w:p>
        </w:tc>
        <w:tc>
          <w:tcPr>
            <w:tcW w:type="dxa" w:w="1296"/>
          </w:tcPr>
          <w:p>
            <w:r>
              <w:rPr>
                <w:sz w:val="17"/>
              </w:rPr>
              <w:t>LOW</w:t>
            </w:r>
          </w:p>
        </w:tc>
        <w:tc>
          <w:tcPr>
            <w:tcW w:type="dxa" w:w="3744"/>
          </w:tcPr>
          <w:p>
            <w:r>
              <w:rPr>
                <w:sz w:val="17"/>
              </w:rPr>
              <w:t>Inconsistent docstring format (Google vs NumPy)</w:t>
            </w:r>
          </w:p>
        </w:tc>
        <w:tc>
          <w:tcPr>
            <w:tcW w:type="dxa" w:w="3312"/>
          </w:tcPr>
          <w:p>
            <w:r>
              <w:rPr>
                <w:sz w:val="17"/>
              </w:rPr>
              <w:t>Multiple modules</w:t>
            </w:r>
          </w:p>
        </w:tc>
      </w:tr>
      <w:tr>
        <w:tc>
          <w:tcPr>
            <w:tcW w:type="dxa" w:w="1008"/>
            <w:shd w:fill="F0F4FF" w:val="clear"/>
          </w:tcPr>
          <w:p>
            <w:r>
              <w:rPr>
                <w:sz w:val="17"/>
              </w:rPr>
              <w:t>ST-L4</w:t>
            </w:r>
          </w:p>
        </w:tc>
        <w:tc>
          <w:tcPr>
            <w:tcW w:type="dxa" w:w="1296"/>
            <w:shd w:fill="F0F4FF" w:val="clear"/>
          </w:tcPr>
          <w:p>
            <w:r>
              <w:rPr>
                <w:sz w:val="17"/>
              </w:rPr>
              <w:t>LOW</w:t>
            </w:r>
          </w:p>
        </w:tc>
        <w:tc>
          <w:tcPr>
            <w:tcW w:type="dxa" w:w="3744"/>
            <w:shd w:fill="F0F4FF" w:val="clear"/>
          </w:tcPr>
          <w:p>
            <w:r>
              <w:rPr>
                <w:sz w:val="17"/>
              </w:rPr>
              <w:t>TODO comments referencing completed tasks</w:t>
            </w:r>
          </w:p>
        </w:tc>
        <w:tc>
          <w:tcPr>
            <w:tcW w:type="dxa" w:w="3312"/>
            <w:shd w:fill="F0F4FF" w:val="clear"/>
          </w:tcPr>
          <w:p>
            <w:r>
              <w:rPr>
                <w:sz w:val="17"/>
              </w:rPr>
              <w:t>nova.py, app.py</w:t>
            </w:r>
          </w:p>
        </w:tc>
      </w:tr>
      <w:tr>
        <w:tc>
          <w:tcPr>
            <w:tcW w:type="dxa" w:w="1008"/>
          </w:tcPr>
          <w:p>
            <w:r>
              <w:rPr>
                <w:sz w:val="17"/>
              </w:rPr>
              <w:t>ST-L5</w:t>
            </w:r>
          </w:p>
        </w:tc>
        <w:tc>
          <w:tcPr>
            <w:tcW w:type="dxa" w:w="1296"/>
          </w:tcPr>
          <w:p>
            <w:r>
              <w:rPr>
                <w:sz w:val="17"/>
              </w:rPr>
              <w:t>LOW</w:t>
            </w:r>
          </w:p>
        </w:tc>
        <w:tc>
          <w:tcPr>
            <w:tcW w:type="dxa" w:w="3744"/>
          </w:tcPr>
          <w:p>
            <w:r>
              <w:rPr>
                <w:sz w:val="17"/>
              </w:rPr>
              <w:t>Test fixture uses hardcoded date (2025-01-01)</w:t>
            </w:r>
          </w:p>
        </w:tc>
        <w:tc>
          <w:tcPr>
            <w:tcW w:type="dxa" w:w="3312"/>
          </w:tcPr>
          <w:p>
            <w:r>
              <w:rPr>
                <w:sz w:val="17"/>
              </w:rPr>
              <w:t>auto_qc.py</w:t>
            </w:r>
          </w:p>
        </w:tc>
      </w:tr>
      <w:tr>
        <w:tc>
          <w:tcPr>
            <w:tcW w:type="dxa" w:w="1008"/>
            <w:shd w:fill="F0F4FF" w:val="clear"/>
          </w:tcPr>
          <w:p>
            <w:r>
              <w:rPr>
                <w:sz w:val="17"/>
              </w:rPr>
              <w:t>ST-L6</w:t>
            </w:r>
          </w:p>
        </w:tc>
        <w:tc>
          <w:tcPr>
            <w:tcW w:type="dxa" w:w="1296"/>
            <w:shd w:fill="F0F4FF" w:val="clear"/>
          </w:tcPr>
          <w:p>
            <w:r>
              <w:rPr>
                <w:sz w:val="17"/>
              </w:rPr>
              <w:t>LOW</w:t>
            </w:r>
          </w:p>
        </w:tc>
        <w:tc>
          <w:tcPr>
            <w:tcW w:type="dxa" w:w="3744"/>
            <w:shd w:fill="F0F4FF" w:val="clear"/>
          </w:tcPr>
          <w:p>
            <w:r>
              <w:rPr>
                <w:sz w:val="17"/>
              </w:rPr>
              <w:t>Minor spelling errors in error messages</w:t>
            </w:r>
          </w:p>
        </w:tc>
        <w:tc>
          <w:tcPr>
            <w:tcW w:type="dxa" w:w="3312"/>
            <w:shd w:fill="F0F4FF" w:val="clear"/>
          </w:tcPr>
          <w:p>
            <w:r>
              <w:rPr>
                <w:sz w:val="17"/>
              </w:rPr>
              <w:t>Multiple modules</w:t>
            </w:r>
          </w:p>
        </w:tc>
      </w:tr>
    </w:tbl>
    <w:p>
      <w:pPr>
        <w:spacing w:before="80" w:after="80"/>
        <w:pBdr>
          <w:bottom w:val="single" w:sz="4" w:space="1" w:color="D1D5DB"/>
        </w:pBdr>
      </w:pPr>
    </w:p>
    <w:p>
      <w:pPr>
        <w:pStyle w:val="Heading1"/>
      </w:pPr>
      <w:r>
        <w:rPr>
          <w:color w:val="1E1E2E"/>
        </w:rPr>
        <w:t>8. New QC Tests (67 - 76)</w:t>
      </w:r>
    </w:p>
    <w:p>
      <w:pPr>
        <w:spacing w:after="120"/>
      </w:pPr>
      <w:r>
        <w:rPr>
          <w:color w:val="1E1E2E"/>
          <w:sz w:val="20"/>
        </w:rPr>
        <w:t>Ten new QC tests were added to the autonomous QC engine (auto_qc.py), bringing the total suite from 66 to 76 tests. These tests specifically target the issues discovered during this audit and the stress test.</w:t>
      </w:r>
    </w:p>
    <w:tbl>
      <w:tblPr>
        <w:tblW w:type="auto" w:w="0"/>
        <w:jc w:val="left"/>
        <w:tblLayout w:type="autofit"/>
        <w:tblLook w:firstColumn="1" w:firstRow="1" w:lastColumn="0" w:lastRow="0" w:noHBand="0" w:noVBand="1" w:val="04A0"/>
      </w:tblPr>
      <w:tblGrid>
        <w:gridCol w:w="2493"/>
        <w:gridCol w:w="2493"/>
        <w:gridCol w:w="2493"/>
        <w:gridCol w:w="2493"/>
      </w:tblGrid>
      <w:tr>
        <w:trPr>
          <w:trHeight w:val="560" w:hRule="atLeast"/>
        </w:trPr>
        <w:tc>
          <w:tcPr>
            <w:tcW w:type="dxa" w:w="864"/>
            <w:shd w:fill="1A56DB" w:val="clear"/>
          </w:tcPr>
          <w:p>
            <w:pPr>
              <w:jc w:val="left"/>
            </w:pPr>
            <w:r>
              <w:rPr>
                <w:b/>
                <w:color w:val="FFFFFF"/>
                <w:sz w:val="18"/>
              </w:rPr>
              <w:t>Test ID</w:t>
            </w:r>
          </w:p>
        </w:tc>
        <w:tc>
          <w:tcPr>
            <w:tcW w:type="dxa" w:w="2160"/>
            <w:shd w:fill="1A56DB" w:val="clear"/>
          </w:tcPr>
          <w:p>
            <w:pPr>
              <w:jc w:val="left"/>
            </w:pPr>
            <w:r>
              <w:rPr>
                <w:b/>
                <w:color w:val="FFFFFF"/>
                <w:sz w:val="18"/>
              </w:rPr>
              <w:t>Test Name</w:t>
            </w:r>
          </w:p>
        </w:tc>
        <w:tc>
          <w:tcPr>
            <w:tcW w:type="dxa" w:w="3312"/>
            <w:shd w:fill="1A56DB" w:val="clear"/>
          </w:tcPr>
          <w:p>
            <w:pPr>
              <w:jc w:val="left"/>
            </w:pPr>
            <w:r>
              <w:rPr>
                <w:b/>
                <w:color w:val="FFFFFF"/>
                <w:sz w:val="18"/>
              </w:rPr>
              <w:t>What It Tests</w:t>
            </w:r>
          </w:p>
        </w:tc>
        <w:tc>
          <w:tcPr>
            <w:tcW w:type="dxa" w:w="3024"/>
            <w:shd w:fill="1A56DB" w:val="clear"/>
          </w:tcPr>
          <w:p>
            <w:pPr>
              <w:jc w:val="left"/>
            </w:pPr>
            <w:r>
              <w:rPr>
                <w:b/>
                <w:color w:val="FFFFFF"/>
                <w:sz w:val="18"/>
              </w:rPr>
              <w:t>Expected Behavior</w:t>
            </w:r>
          </w:p>
        </w:tc>
      </w:tr>
      <w:tr>
        <w:tc>
          <w:tcPr>
            <w:tcW w:type="dxa" w:w="864"/>
          </w:tcPr>
          <w:p>
            <w:r>
              <w:rPr>
                <w:sz w:val="17"/>
              </w:rPr>
              <w:t>67</w:t>
            </w:r>
          </w:p>
        </w:tc>
        <w:tc>
          <w:tcPr>
            <w:tcW w:type="dxa" w:w="2160"/>
          </w:tcPr>
          <w:p>
            <w:r>
              <w:rPr>
                <w:sz w:val="17"/>
              </w:rPr>
              <w:t>Budget Allocation Sum Invariant</w:t>
            </w:r>
          </w:p>
        </w:tc>
        <w:tc>
          <w:tcPr>
            <w:tcW w:type="dxa" w:w="3312"/>
          </w:tcPr>
          <w:p>
            <w:r>
              <w:rPr>
                <w:sz w:val="17"/>
              </w:rPr>
              <w:t>Verifies that the sum of all channel budget allocations equals the total input budget (within a $0.01 tolerance). Prevents allocation arithmetic errors and floating-point drift.</w:t>
            </w:r>
          </w:p>
        </w:tc>
        <w:tc>
          <w:tcPr>
            <w:tcW w:type="dxa" w:w="3024"/>
          </w:tcPr>
          <w:p>
            <w:r>
              <w:rPr>
                <w:sz w:val="17"/>
              </w:rPr>
              <w:t>sum(channel_budgets) == total_budget +/- $0.01</w:t>
            </w:r>
          </w:p>
        </w:tc>
      </w:tr>
      <w:tr>
        <w:tc>
          <w:tcPr>
            <w:tcW w:type="dxa" w:w="864"/>
            <w:shd w:fill="F0F4FF" w:val="clear"/>
          </w:tcPr>
          <w:p>
            <w:r>
              <w:rPr>
                <w:sz w:val="17"/>
              </w:rPr>
              <w:t>68</w:t>
            </w:r>
          </w:p>
        </w:tc>
        <w:tc>
          <w:tcPr>
            <w:tcW w:type="dxa" w:w="2160"/>
            <w:shd w:fill="F0F4FF" w:val="clear"/>
          </w:tcPr>
          <w:p>
            <w:r>
              <w:rPr>
                <w:sz w:val="17"/>
              </w:rPr>
              <w:t>LLM Router Fallback Cascade</w:t>
            </w:r>
          </w:p>
        </w:tc>
        <w:tc>
          <w:tcPr>
            <w:tcW w:type="dxa" w:w="3312"/>
            <w:shd w:fill="F0F4FF" w:val="clear"/>
          </w:tcPr>
          <w:p>
            <w:r>
              <w:rPr>
                <w:sz w:val="17"/>
              </w:rPr>
              <w:t>Simulates sequential provider failures and verifies that the router correctly cascades through the provider priority list, respecting circuit breaker states.</w:t>
            </w:r>
          </w:p>
        </w:tc>
        <w:tc>
          <w:tcPr>
            <w:tcW w:type="dxa" w:w="3024"/>
            <w:shd w:fill="F0F4FF" w:val="clear"/>
          </w:tcPr>
          <w:p>
            <w:r>
              <w:rPr>
                <w:sz w:val="17"/>
              </w:rPr>
              <w:t>When provider N fails, provider N+1 is attempted. When all free providers fail, paid providers are tried. When all fail, a structured error is returned.</w:t>
            </w:r>
          </w:p>
        </w:tc>
      </w:tr>
      <w:tr>
        <w:tc>
          <w:tcPr>
            <w:tcW w:type="dxa" w:w="864"/>
          </w:tcPr>
          <w:p>
            <w:r>
              <w:rPr>
                <w:sz w:val="17"/>
              </w:rPr>
              <w:t>69</w:t>
            </w:r>
          </w:p>
        </w:tc>
        <w:tc>
          <w:tcPr>
            <w:tcW w:type="dxa" w:w="2160"/>
          </w:tcPr>
          <w:p>
            <w:r>
              <w:rPr>
                <w:sz w:val="17"/>
              </w:rPr>
              <w:t>Budget CPC Tier Cascade</w:t>
            </w:r>
          </w:p>
        </w:tc>
        <w:tc>
          <w:tcPr>
            <w:tcW w:type="dxa" w:w="3312"/>
          </w:tcPr>
          <w:p>
            <w:r>
              <w:rPr>
                <w:sz w:val="17"/>
              </w:rPr>
              <w:t>Tests the CPC (cost-per-click) tier cascade logic that selects the appropriate pricing tier based on industry, region, and job category.</w:t>
            </w:r>
          </w:p>
        </w:tc>
        <w:tc>
          <w:tcPr>
            <w:tcW w:type="dxa" w:w="3024"/>
          </w:tcPr>
          <w:p>
            <w:r>
              <w:rPr>
                <w:sz w:val="17"/>
              </w:rPr>
              <w:t>CPC tiers cascade: exact match -&gt; industry default -&gt; region default -&gt; global default. No tier should ever return $0 or negative values.</w:t>
            </w:r>
          </w:p>
        </w:tc>
      </w:tr>
      <w:tr>
        <w:tc>
          <w:tcPr>
            <w:tcW w:type="dxa" w:w="864"/>
            <w:shd w:fill="F0F4FF" w:val="clear"/>
          </w:tcPr>
          <w:p>
            <w:r>
              <w:rPr>
                <w:sz w:val="17"/>
              </w:rPr>
              <w:t>70</w:t>
            </w:r>
          </w:p>
        </w:tc>
        <w:tc>
          <w:tcPr>
            <w:tcW w:type="dxa" w:w="2160"/>
            <w:shd w:fill="F0F4FF" w:val="clear"/>
          </w:tcPr>
          <w:p>
            <w:r>
              <w:rPr>
                <w:sz w:val="17"/>
              </w:rPr>
              <w:t>Nova Hallucination Guard</w:t>
            </w:r>
          </w:p>
        </w:tc>
        <w:tc>
          <w:tcPr>
            <w:tcW w:type="dxa" w:w="3312"/>
            <w:shd w:fill="F0F4FF" w:val="clear"/>
          </w:tcPr>
          <w:p>
            <w:r>
              <w:rPr>
                <w:sz w:val="17"/>
              </w:rPr>
              <w:t>Validates that Nova's responses do not contain fabricated data points, phantom API results, or statistics not traceable to a source.</w:t>
            </w:r>
          </w:p>
        </w:tc>
        <w:tc>
          <w:tcPr>
            <w:tcW w:type="dxa" w:w="3024"/>
            <w:shd w:fill="F0F4FF" w:val="clear"/>
          </w:tcPr>
          <w:p>
            <w:r>
              <w:rPr>
                <w:sz w:val="17"/>
              </w:rPr>
              <w:t>All numerical claims in Nova responses must reference a data source. Responses containing unattributed statistics are flagged.</w:t>
            </w:r>
          </w:p>
        </w:tc>
      </w:tr>
      <w:tr>
        <w:tc>
          <w:tcPr>
            <w:tcW w:type="dxa" w:w="864"/>
          </w:tcPr>
          <w:p>
            <w:r>
              <w:rPr>
                <w:sz w:val="17"/>
              </w:rPr>
              <w:t>71</w:t>
            </w:r>
          </w:p>
        </w:tc>
        <w:tc>
          <w:tcPr>
            <w:tcW w:type="dxa" w:w="2160"/>
          </w:tcPr>
          <w:p>
            <w:r>
              <w:rPr>
                <w:sz w:val="17"/>
              </w:rPr>
              <w:t>Cache TTL Expiration</w:t>
            </w:r>
          </w:p>
        </w:tc>
        <w:tc>
          <w:tcPr>
            <w:tcW w:type="dxa" w:w="3312"/>
          </w:tcPr>
          <w:p>
            <w:r>
              <w:rPr>
                <w:sz w:val="17"/>
              </w:rPr>
              <w:t>Verifies that all three cache tiers (L1 memory, L2 disk, L3 Supabase) correctly expire entries after their configured TTL.</w:t>
            </w:r>
          </w:p>
        </w:tc>
        <w:tc>
          <w:tcPr>
            <w:tcW w:type="dxa" w:w="3024"/>
          </w:tcPr>
          <w:p>
            <w:r>
              <w:rPr>
                <w:sz w:val="17"/>
              </w:rPr>
              <w:t>Entries written with TTL=1s are not retrievable after 2s. Entries within TTL are retrievable.</w:t>
            </w:r>
          </w:p>
        </w:tc>
      </w:tr>
      <w:tr>
        <w:tc>
          <w:tcPr>
            <w:tcW w:type="dxa" w:w="864"/>
            <w:shd w:fill="F0F4FF" w:val="clear"/>
          </w:tcPr>
          <w:p>
            <w:r>
              <w:rPr>
                <w:sz w:val="17"/>
              </w:rPr>
              <w:t>72</w:t>
            </w:r>
          </w:p>
        </w:tc>
        <w:tc>
          <w:tcPr>
            <w:tcW w:type="dxa" w:w="2160"/>
            <w:shd w:fill="F0F4FF" w:val="clear"/>
          </w:tcPr>
          <w:p>
            <w:r>
              <w:rPr>
                <w:sz w:val="17"/>
              </w:rPr>
              <w:t>Circuit Breaker State Machine</w:t>
            </w:r>
          </w:p>
        </w:tc>
        <w:tc>
          <w:tcPr>
            <w:tcW w:type="dxa" w:w="3312"/>
            <w:shd w:fill="F0F4FF" w:val="clear"/>
          </w:tcPr>
          <w:p>
            <w:r>
              <w:rPr>
                <w:sz w:val="17"/>
              </w:rPr>
              <w:t>Tests the full circuit breaker state machine: CLOSED -&gt; OPEN -&gt; HALF_OPEN -&gt; CLOSED. Verifies failure thresholds, cooldown timing, and probe behavior.</w:t>
            </w:r>
          </w:p>
        </w:tc>
        <w:tc>
          <w:tcPr>
            <w:tcW w:type="dxa" w:w="3024"/>
            <w:shd w:fill="F0F4FF" w:val="clear"/>
          </w:tcPr>
          <w:p>
            <w:r>
              <w:rPr>
                <w:sz w:val="17"/>
              </w:rPr>
              <w:t>After N consecutive failures: state transitions to OPEN. After cooldown: transitions to HALF_OPEN. On successful probe: transitions to CLOSED.</w:t>
            </w:r>
          </w:p>
        </w:tc>
      </w:tr>
      <w:tr>
        <w:tc>
          <w:tcPr>
            <w:tcW w:type="dxa" w:w="864"/>
          </w:tcPr>
          <w:p>
            <w:r>
              <w:rPr>
                <w:sz w:val="17"/>
              </w:rPr>
              <w:t>73</w:t>
            </w:r>
          </w:p>
        </w:tc>
        <w:tc>
          <w:tcPr>
            <w:tcW w:type="dxa" w:w="2160"/>
          </w:tcPr>
          <w:p>
            <w:r>
              <w:rPr>
                <w:sz w:val="17"/>
              </w:rPr>
              <w:t>Cross-Module Data Contract</w:t>
            </w:r>
          </w:p>
        </w:tc>
        <w:tc>
          <w:tcPr>
            <w:tcW w:type="dxa" w:w="3312"/>
          </w:tcPr>
          <w:p>
            <w:r>
              <w:rPr>
                <w:sz w:val="17"/>
              </w:rPr>
              <w:t>Validates that data structures passed between modules conform to the documented schema contracts (data_contracts.py).</w:t>
            </w:r>
          </w:p>
        </w:tc>
        <w:tc>
          <w:tcPr>
            <w:tcW w:type="dxa" w:w="3024"/>
          </w:tcPr>
          <w:p>
            <w:r>
              <w:rPr>
                <w:sz w:val="17"/>
              </w:rPr>
              <w:t>Output of api_enrichment matches the expected input schema of data_synthesizer. Output of budget_engine matches PPT generator input.</w:t>
            </w:r>
          </w:p>
        </w:tc>
      </w:tr>
      <w:tr>
        <w:tc>
          <w:tcPr>
            <w:tcW w:type="dxa" w:w="864"/>
            <w:shd w:fill="F0F4FF" w:val="clear"/>
          </w:tcPr>
          <w:p>
            <w:r>
              <w:rPr>
                <w:sz w:val="17"/>
              </w:rPr>
              <w:t>74</w:t>
            </w:r>
          </w:p>
        </w:tc>
        <w:tc>
          <w:tcPr>
            <w:tcW w:type="dxa" w:w="2160"/>
            <w:shd w:fill="F0F4FF" w:val="clear"/>
          </w:tcPr>
          <w:p>
            <w:r>
              <w:rPr>
                <w:sz w:val="17"/>
              </w:rPr>
              <w:t>Async Job Cleanup</w:t>
            </w:r>
          </w:p>
        </w:tc>
        <w:tc>
          <w:tcPr>
            <w:tcW w:type="dxa" w:w="3312"/>
            <w:shd w:fill="F0F4FF" w:val="clear"/>
          </w:tcPr>
          <w:p>
            <w:r>
              <w:rPr>
                <w:sz w:val="17"/>
              </w:rPr>
              <w:t>Verifies that the background cleanup thread correctly removes completed and abandoned generation jobs from the _generation_jobs dictionary.</w:t>
            </w:r>
          </w:p>
        </w:tc>
        <w:tc>
          <w:tcPr>
            <w:tcW w:type="dxa" w:w="3024"/>
            <w:shd w:fill="F0F4FF" w:val="clear"/>
          </w:tcPr>
          <w:p>
            <w:r>
              <w:rPr>
                <w:sz w:val="17"/>
              </w:rPr>
              <w:t>Completed jobs older than 1 hour are removed. Abandoned jobs (no status update in 24 hours) are removed. Active jobs are preserved.</w:t>
            </w:r>
          </w:p>
        </w:tc>
      </w:tr>
      <w:tr>
        <w:tc>
          <w:tcPr>
            <w:tcW w:type="dxa" w:w="864"/>
          </w:tcPr>
          <w:p>
            <w:r>
              <w:rPr>
                <w:sz w:val="17"/>
              </w:rPr>
              <w:t>75</w:t>
            </w:r>
          </w:p>
        </w:tc>
        <w:tc>
          <w:tcPr>
            <w:tcW w:type="dxa" w:w="2160"/>
          </w:tcPr>
          <w:p>
            <w:r>
              <w:rPr>
                <w:sz w:val="17"/>
              </w:rPr>
              <w:t>Input Validation Feedback</w:t>
            </w:r>
          </w:p>
        </w:tc>
        <w:tc>
          <w:tcPr>
            <w:tcW w:type="dxa" w:w="3312"/>
          </w:tcPr>
          <w:p>
            <w:r>
              <w:rPr>
                <w:sz w:val="17"/>
              </w:rPr>
              <w:t>Tests that invalid inputs to /api/generate produce structured, actionable error messages with per-field details.</w:t>
            </w:r>
          </w:p>
        </w:tc>
        <w:tc>
          <w:tcPr>
            <w:tcW w:type="dxa" w:w="3024"/>
          </w:tcPr>
          <w:p>
            <w:r>
              <w:rPr>
                <w:sz w:val="17"/>
              </w:rPr>
              <w:t>Missing required fields return 422 with field names. Invalid budget values return 422 with range information. Valid inputs pass through.</w:t>
            </w:r>
          </w:p>
        </w:tc>
      </w:tr>
      <w:tr>
        <w:tc>
          <w:tcPr>
            <w:tcW w:type="dxa" w:w="864"/>
            <w:shd w:fill="F0F4FF" w:val="clear"/>
          </w:tcPr>
          <w:p>
            <w:r>
              <w:rPr>
                <w:sz w:val="17"/>
              </w:rPr>
              <w:t>76</w:t>
            </w:r>
          </w:p>
        </w:tc>
        <w:tc>
          <w:tcPr>
            <w:tcW w:type="dxa" w:w="2160"/>
            <w:shd w:fill="F0F4FF" w:val="clear"/>
          </w:tcPr>
          <w:p>
            <w:r>
              <w:rPr>
                <w:sz w:val="17"/>
              </w:rPr>
              <w:t>LLM Routing Task Classification</w:t>
            </w:r>
          </w:p>
        </w:tc>
        <w:tc>
          <w:tcPr>
            <w:tcW w:type="dxa" w:w="3312"/>
            <w:shd w:fill="F0F4FF" w:val="clear"/>
          </w:tcPr>
          <w:p>
            <w:r>
              <w:rPr>
                <w:sz w:val="17"/>
              </w:rPr>
              <w:t>Verifies that the task classifier correctly assigns all 8 task types (STRUCTURED, CONVERSATIONAL, COMPLEX, CODE, VERIFICATION, RESEARCH, NARRATIVE, BATCH) based on input characteristics.</w:t>
            </w:r>
          </w:p>
        </w:tc>
        <w:tc>
          <w:tcPr>
            <w:tcW w:type="dxa" w:w="3024"/>
            <w:shd w:fill="F0F4FF" w:val="clear"/>
          </w:tcPr>
          <w:p>
            <w:r>
              <w:rPr>
                <w:sz w:val="17"/>
              </w:rPr>
              <w:t>Each task type has 3+ test cases with known expected classifications. All must match. Ambiguous inputs are classified with a confidence score.</w:t>
            </w:r>
          </w:p>
        </w:tc>
      </w:tr>
    </w:tbl>
    <w:p>
      <w:pPr>
        <w:spacing w:before="80" w:after="80"/>
        <w:pBdr>
          <w:bottom w:val="single" w:sz="4" w:space="1" w:color="D1D5DB"/>
        </w:pBdr>
      </w:pPr>
    </w:p>
    <w:p>
      <w:pPr>
        <w:pStyle w:val="Heading1"/>
      </w:pPr>
      <w:r>
        <w:rPr>
          <w:color w:val="1E1E2E"/>
        </w:rPr>
        <w:t>9. Data Flow Architecture</w:t>
      </w:r>
    </w:p>
    <w:p>
      <w:pPr>
        <w:spacing w:after="120"/>
      </w:pPr>
      <w:r>
        <w:rPr>
          <w:color w:val="1E1E2E"/>
          <w:sz w:val="20"/>
        </w:rPr>
        <w:t>This section describes the two primary data flows through the system: the media plan generation pipeline and the Nova conversational assistant.</w:t>
      </w:r>
    </w:p>
    <w:p>
      <w:pPr>
        <w:pStyle w:val="Heading2"/>
      </w:pPr>
      <w:r>
        <w:t>9.1  Media Plan Generation Pipeline</w:t>
      </w:r>
    </w:p>
    <w:tbl>
      <w:tblPr>
        <w:tblW w:type="auto" w:w="0"/>
        <w:jc w:val="left"/>
        <w:tblLayout w:type="autofit"/>
        <w:tblLook w:firstColumn="1" w:firstRow="1" w:lastColumn="0" w:lastRow="0" w:noHBand="0" w:noVBand="1" w:val="04A0"/>
      </w:tblPr>
      <w:tblGrid>
        <w:gridCol w:w="3324"/>
        <w:gridCol w:w="3324"/>
        <w:gridCol w:w="3324"/>
      </w:tblGrid>
      <w:tr>
        <w:trPr>
          <w:trHeight w:val="560" w:hRule="atLeast"/>
        </w:trPr>
        <w:tc>
          <w:tcPr>
            <w:tcW w:type="dxa" w:w="1872"/>
            <w:shd w:fill="1A56DB" w:val="clear"/>
          </w:tcPr>
          <w:p>
            <w:pPr>
              <w:jc w:val="left"/>
            </w:pPr>
            <w:r>
              <w:rPr>
                <w:b/>
                <w:color w:val="FFFFFF"/>
                <w:sz w:val="18"/>
              </w:rPr>
              <w:t>Step</w:t>
            </w:r>
          </w:p>
        </w:tc>
        <w:tc>
          <w:tcPr>
            <w:tcW w:type="dxa" w:w="2160"/>
            <w:shd w:fill="1A56DB" w:val="clear"/>
          </w:tcPr>
          <w:p>
            <w:pPr>
              <w:jc w:val="left"/>
            </w:pPr>
            <w:r>
              <w:rPr>
                <w:b/>
                <w:color w:val="FFFFFF"/>
                <w:sz w:val="18"/>
              </w:rPr>
              <w:t>Module</w:t>
            </w:r>
          </w:p>
        </w:tc>
        <w:tc>
          <w:tcPr>
            <w:tcW w:type="dxa" w:w="5328"/>
            <w:shd w:fill="1A56DB" w:val="clear"/>
          </w:tcPr>
          <w:p>
            <w:pPr>
              <w:jc w:val="left"/>
            </w:pPr>
            <w:r>
              <w:rPr>
                <w:b/>
                <w:color w:val="FFFFFF"/>
                <w:sz w:val="18"/>
              </w:rPr>
              <w:t>Description</w:t>
            </w:r>
          </w:p>
        </w:tc>
      </w:tr>
      <w:tr>
        <w:tc>
          <w:tcPr>
            <w:tcW w:type="dxa" w:w="1872"/>
          </w:tcPr>
          <w:p>
            <w:r>
              <w:rPr>
                <w:sz w:val="17"/>
              </w:rPr>
              <w:t>1. Request Intake</w:t>
            </w:r>
          </w:p>
        </w:tc>
        <w:tc>
          <w:tcPr>
            <w:tcW w:type="dxa" w:w="2160"/>
          </w:tcPr>
          <w:p>
            <w:r>
              <w:rPr>
                <w:sz w:val="17"/>
              </w:rPr>
              <w:t>app.py</w:t>
            </w:r>
          </w:p>
        </w:tc>
        <w:tc>
          <w:tcPr>
            <w:tcW w:type="dxa" w:w="5328"/>
          </w:tcPr>
          <w:p>
            <w:r>
              <w:rPr>
                <w:sz w:val="17"/>
              </w:rPr>
              <w:t>HTTP POST /api/generate receives client parameters: company, industry, budget, locations, job roles, and generation options. Input validation returns structured errors for invalid parameters (HTTP 422).</w:t>
            </w:r>
          </w:p>
        </w:tc>
      </w:tr>
      <w:tr>
        <w:tc>
          <w:tcPr>
            <w:tcW w:type="dxa" w:w="1872"/>
            <w:shd w:fill="F0F4FF" w:val="clear"/>
          </w:tcPr>
          <w:p>
            <w:r>
              <w:rPr>
                <w:sz w:val="17"/>
              </w:rPr>
              <w:t>2. API Enrichment</w:t>
            </w:r>
          </w:p>
        </w:tc>
        <w:tc>
          <w:tcPr>
            <w:tcW w:type="dxa" w:w="2160"/>
            <w:shd w:fill="F0F4FF" w:val="clear"/>
          </w:tcPr>
          <w:p>
            <w:r>
              <w:rPr>
                <w:sz w:val="17"/>
              </w:rPr>
              <w:t>api_enrichment.py</w:t>
            </w:r>
          </w:p>
        </w:tc>
        <w:tc>
          <w:tcPr>
            <w:tcW w:type="dxa" w:w="5328"/>
            <w:shd w:fill="F0F4FF" w:val="clear"/>
          </w:tcPr>
          <w:p>
            <w:r>
              <w:rPr>
                <w:sz w:val="17"/>
              </w:rPr>
              <w:t>The 30-API enrichment pipeline fetches market data, industry benchmarks, competitor intelligence, and regional hiring trends. The 3-tier cache (L1 memory, L2 disk, L3 Supabase/Postgres) minimizes redundant API calls. Each API has independent circuit breakers and rate limits.</w:t>
            </w:r>
          </w:p>
        </w:tc>
      </w:tr>
      <w:tr>
        <w:tc>
          <w:tcPr>
            <w:tcW w:type="dxa" w:w="1872"/>
          </w:tcPr>
          <w:p>
            <w:r>
              <w:rPr>
                <w:sz w:val="17"/>
              </w:rPr>
              <w:t>3. Data Synthesis</w:t>
            </w:r>
          </w:p>
        </w:tc>
        <w:tc>
          <w:tcPr>
            <w:tcW w:type="dxa" w:w="2160"/>
          </w:tcPr>
          <w:p>
            <w:r>
              <w:rPr>
                <w:sz w:val="17"/>
              </w:rPr>
              <w:t>data_synthesizer.py</w:t>
            </w:r>
          </w:p>
        </w:tc>
        <w:tc>
          <w:tcPr>
            <w:tcW w:type="dxa" w:w="5328"/>
          </w:tcPr>
          <w:p>
            <w:r>
              <w:rPr>
                <w:sz w:val="17"/>
              </w:rPr>
              <w:t>Multi-source data fusion resolves conflicts between data sources using confidence-weighted voting. Sources with higher reliability scores have more influence. Data below confidence threshold 0.3 is flagged.</w:t>
            </w:r>
          </w:p>
        </w:tc>
      </w:tr>
      <w:tr>
        <w:tc>
          <w:tcPr>
            <w:tcW w:type="dxa" w:w="1872"/>
            <w:shd w:fill="F0F4FF" w:val="clear"/>
          </w:tcPr>
          <w:p>
            <w:r>
              <w:rPr>
                <w:sz w:val="17"/>
              </w:rPr>
              <w:t>4. Budget Allocation</w:t>
            </w:r>
          </w:p>
        </w:tc>
        <w:tc>
          <w:tcPr>
            <w:tcW w:type="dxa" w:w="2160"/>
            <w:shd w:fill="F0F4FF" w:val="clear"/>
          </w:tcPr>
          <w:p>
            <w:r>
              <w:rPr>
                <w:sz w:val="17"/>
              </w:rPr>
              <w:t>budget_engine.py</w:t>
            </w:r>
          </w:p>
        </w:tc>
        <w:tc>
          <w:tcPr>
            <w:tcW w:type="dxa" w:w="5328"/>
            <w:shd w:fill="F0F4FF" w:val="clear"/>
          </w:tcPr>
          <w:p>
            <w:r>
              <w:rPr>
                <w:sz w:val="17"/>
              </w:rPr>
              <w:t>The budget engine distributes the total budget across channels using CPC tier cascading, industry benchmarks, and regional multipliers. Allocation passes the sum invariant check (Test 67).</w:t>
            </w:r>
          </w:p>
        </w:tc>
      </w:tr>
      <w:tr>
        <w:tc>
          <w:tcPr>
            <w:tcW w:type="dxa" w:w="1872"/>
          </w:tcPr>
          <w:p>
            <w:r>
              <w:rPr>
                <w:sz w:val="17"/>
              </w:rPr>
              <w:t>5. Document Generation</w:t>
            </w:r>
          </w:p>
        </w:tc>
        <w:tc>
          <w:tcPr>
            <w:tcW w:type="dxa" w:w="2160"/>
          </w:tcPr>
          <w:p>
            <w:r>
              <w:rPr>
                <w:sz w:val="17"/>
              </w:rPr>
              <w:t>ppt_generator.py</w:t>
            </w:r>
          </w:p>
        </w:tc>
        <w:tc>
          <w:tcPr>
            <w:tcW w:type="dxa" w:w="5328"/>
          </w:tcPr>
          <w:p>
            <w:r>
              <w:rPr>
                <w:sz w:val="17"/>
              </w:rPr>
              <w:t>Excel and PowerPoint deliverables are generated with dynamic layouts, charts, and narrative summaries. LLM-generated executive summaries and strategic recommendations are embedded in the slides.</w:t>
            </w:r>
          </w:p>
        </w:tc>
      </w:tr>
      <w:tr>
        <w:tc>
          <w:tcPr>
            <w:tcW w:type="dxa" w:w="1872"/>
            <w:shd w:fill="F0F4FF" w:val="clear"/>
          </w:tcPr>
          <w:p>
            <w:r>
              <w:rPr>
                <w:sz w:val="17"/>
              </w:rPr>
              <w:t>6. Quality Control</w:t>
            </w:r>
          </w:p>
        </w:tc>
        <w:tc>
          <w:tcPr>
            <w:tcW w:type="dxa" w:w="2160"/>
            <w:shd w:fill="F0F4FF" w:val="clear"/>
          </w:tcPr>
          <w:p>
            <w:r>
              <w:rPr>
                <w:sz w:val="17"/>
              </w:rPr>
              <w:t>auto_qc.py</w:t>
            </w:r>
          </w:p>
        </w:tc>
        <w:tc>
          <w:tcPr>
            <w:tcW w:type="dxa" w:w="5328"/>
            <w:shd w:fill="F0F4FF" w:val="clear"/>
          </w:tcPr>
          <w:p>
            <w:r>
              <w:rPr>
                <w:sz w:val="17"/>
              </w:rPr>
              <w:t>The 76-test QC suite validates the generated plan: budget arithmetic, channel coverage, benchmark alignment, and data consistency. Plans that fail critical QC tests are flagged for review.</w:t>
            </w:r>
          </w:p>
        </w:tc>
      </w:tr>
    </w:tbl>
    <w:p/>
    <w:p>
      <w:pPr>
        <w:pStyle w:val="Heading2"/>
      </w:pPr>
      <w:r>
        <w:t>9.2  Nova Conversational Flow</w:t>
      </w:r>
    </w:p>
    <w:tbl>
      <w:tblPr>
        <w:tblW w:type="auto" w:w="0"/>
        <w:jc w:val="left"/>
        <w:tblLayout w:type="autofit"/>
        <w:tblLook w:firstColumn="1" w:firstRow="1" w:lastColumn="0" w:lastRow="0" w:noHBand="0" w:noVBand="1" w:val="04A0"/>
      </w:tblPr>
      <w:tblGrid>
        <w:gridCol w:w="3324"/>
        <w:gridCol w:w="3324"/>
        <w:gridCol w:w="3324"/>
      </w:tblGrid>
      <w:tr>
        <w:trPr>
          <w:trHeight w:val="560" w:hRule="atLeast"/>
        </w:trPr>
        <w:tc>
          <w:tcPr>
            <w:tcW w:type="dxa" w:w="1872"/>
            <w:shd w:fill="1A56DB" w:val="clear"/>
          </w:tcPr>
          <w:p>
            <w:pPr>
              <w:jc w:val="left"/>
            </w:pPr>
            <w:r>
              <w:rPr>
                <w:b/>
                <w:color w:val="FFFFFF"/>
                <w:sz w:val="18"/>
              </w:rPr>
              <w:t>Step</w:t>
            </w:r>
          </w:p>
        </w:tc>
        <w:tc>
          <w:tcPr>
            <w:tcW w:type="dxa" w:w="2160"/>
            <w:shd w:fill="1A56DB" w:val="clear"/>
          </w:tcPr>
          <w:p>
            <w:pPr>
              <w:jc w:val="left"/>
            </w:pPr>
            <w:r>
              <w:rPr>
                <w:b/>
                <w:color w:val="FFFFFF"/>
                <w:sz w:val="18"/>
              </w:rPr>
              <w:t>Module</w:t>
            </w:r>
          </w:p>
        </w:tc>
        <w:tc>
          <w:tcPr>
            <w:tcW w:type="dxa" w:w="5328"/>
            <w:shd w:fill="1A56DB" w:val="clear"/>
          </w:tcPr>
          <w:p>
            <w:pPr>
              <w:jc w:val="left"/>
            </w:pPr>
            <w:r>
              <w:rPr>
                <w:b/>
                <w:color w:val="FFFFFF"/>
                <w:sz w:val="18"/>
              </w:rPr>
              <w:t>Description</w:t>
            </w:r>
          </w:p>
        </w:tc>
      </w:tr>
      <w:tr>
        <w:tc>
          <w:tcPr>
            <w:tcW w:type="dxa" w:w="1872"/>
          </w:tcPr>
          <w:p>
            <w:r>
              <w:rPr>
                <w:sz w:val="17"/>
              </w:rPr>
              <w:t>1. Query Intake</w:t>
            </w:r>
          </w:p>
        </w:tc>
        <w:tc>
          <w:tcPr>
            <w:tcW w:type="dxa" w:w="2160"/>
          </w:tcPr>
          <w:p>
            <w:r>
              <w:rPr>
                <w:sz w:val="17"/>
              </w:rPr>
              <w:t>nova.py</w:t>
            </w:r>
          </w:p>
        </w:tc>
        <w:tc>
          <w:tcPr>
            <w:tcW w:type="dxa" w:w="5328"/>
          </w:tcPr>
          <w:p>
            <w:r>
              <w:rPr>
                <w:sz w:val="17"/>
              </w:rPr>
              <w:t>User sends a natural-language query via the /api/chat endpoint. The conversation history and context are maintained per session.</w:t>
            </w:r>
          </w:p>
        </w:tc>
      </w:tr>
      <w:tr>
        <w:tc>
          <w:tcPr>
            <w:tcW w:type="dxa" w:w="1872"/>
            <w:shd w:fill="F0F4FF" w:val="clear"/>
          </w:tcPr>
          <w:p>
            <w:r>
              <w:rPr>
                <w:sz w:val="17"/>
              </w:rPr>
              <w:t>2. Tool Selection</w:t>
            </w:r>
          </w:p>
        </w:tc>
        <w:tc>
          <w:tcPr>
            <w:tcW w:type="dxa" w:w="2160"/>
            <w:shd w:fill="F0F4FF" w:val="clear"/>
          </w:tcPr>
          <w:p>
            <w:r>
              <w:rPr>
                <w:sz w:val="17"/>
              </w:rPr>
              <w:t>nova.py</w:t>
            </w:r>
          </w:p>
        </w:tc>
        <w:tc>
          <w:tcPr>
            <w:tcW w:type="dxa" w:w="5328"/>
            <w:shd w:fill="F0F4FF" w:val="clear"/>
          </w:tcPr>
          <w:p>
            <w:r>
              <w:rPr>
                <w:sz w:val="17"/>
              </w:rPr>
              <w:t>Nova's 30+ tools are evaluated for relevance. The selected tool(s) are invoked with extracted parameters.</w:t>
            </w:r>
          </w:p>
        </w:tc>
      </w:tr>
      <w:tr>
        <w:tc>
          <w:tcPr>
            <w:tcW w:type="dxa" w:w="1872"/>
          </w:tcPr>
          <w:p>
            <w:r>
              <w:rPr>
                <w:sz w:val="17"/>
              </w:rPr>
              <w:t>3. Data Orchestration</w:t>
            </w:r>
          </w:p>
        </w:tc>
        <w:tc>
          <w:tcPr>
            <w:tcW w:type="dxa" w:w="2160"/>
          </w:tcPr>
          <w:p>
            <w:r>
              <w:rPr>
                <w:sz w:val="17"/>
              </w:rPr>
              <w:t>data_orchestrator.py</w:t>
            </w:r>
          </w:p>
        </w:tc>
        <w:tc>
          <w:tcPr>
            <w:tcW w:type="dxa" w:w="5328"/>
          </w:tcPr>
          <w:p>
            <w:r>
              <w:rPr>
                <w:sz w:val="17"/>
              </w:rPr>
              <w:t>The data orchestrator fetches relevant data from the enrichment pipeline, cached results, and trend engine to supply context to the LLM.</w:t>
            </w:r>
          </w:p>
        </w:tc>
      </w:tr>
      <w:tr>
        <w:tc>
          <w:tcPr>
            <w:tcW w:type="dxa" w:w="1872"/>
            <w:shd w:fill="F0F4FF" w:val="clear"/>
          </w:tcPr>
          <w:p>
            <w:r>
              <w:rPr>
                <w:sz w:val="17"/>
              </w:rPr>
              <w:t>4. LLM Routing</w:t>
            </w:r>
          </w:p>
        </w:tc>
        <w:tc>
          <w:tcPr>
            <w:tcW w:type="dxa" w:w="2160"/>
            <w:shd w:fill="F0F4FF" w:val="clear"/>
          </w:tcPr>
          <w:p>
            <w:r>
              <w:rPr>
                <w:sz w:val="17"/>
              </w:rPr>
              <w:t>llm_router.py</w:t>
            </w:r>
          </w:p>
        </w:tc>
        <w:tc>
          <w:tcPr>
            <w:tcW w:type="dxa" w:w="5328"/>
            <w:shd w:fill="F0F4FF" w:val="clear"/>
          </w:tcPr>
          <w:p>
            <w:r>
              <w:rPr>
                <w:sz w:val="17"/>
              </w:rPr>
              <w:t>The intelligent routing matrix classifies the task (8 types) and selects the optimal provider from the 12-provider pool, accounting for circuit breaker state, latency, and cost.</w:t>
            </w:r>
          </w:p>
        </w:tc>
      </w:tr>
      <w:tr>
        <w:tc>
          <w:tcPr>
            <w:tcW w:type="dxa" w:w="1872"/>
          </w:tcPr>
          <w:p>
            <w:r>
              <w:rPr>
                <w:sz w:val="17"/>
              </w:rPr>
              <w:t>5. Response Generation</w:t>
            </w:r>
          </w:p>
        </w:tc>
        <w:tc>
          <w:tcPr>
            <w:tcW w:type="dxa" w:w="2160"/>
          </w:tcPr>
          <w:p>
            <w:r>
              <w:rPr>
                <w:sz w:val="17"/>
              </w:rPr>
              <w:t>nova.py</w:t>
            </w:r>
          </w:p>
        </w:tc>
        <w:tc>
          <w:tcPr>
            <w:tcW w:type="dxa" w:w="5328"/>
          </w:tcPr>
          <w:p>
            <w:r>
              <w:rPr>
                <w:sz w:val="17"/>
              </w:rPr>
              <w:t>The LLM generates a response, which is validated by the hallucination guard (Test 70). The response is streamed to the client with source attribution.</w:t>
            </w:r>
          </w:p>
        </w:tc>
      </w:tr>
    </w:tbl>
    <w:p>
      <w:pPr>
        <w:spacing w:before="80" w:after="80"/>
        <w:pBdr>
          <w:bottom w:val="single" w:sz="4" w:space="1" w:color="D1D5DB"/>
        </w:pBdr>
      </w:pPr>
    </w:p>
    <w:p>
      <w:pPr>
        <w:pStyle w:val="Heading1"/>
      </w:pPr>
      <w:r>
        <w:rPr>
          <w:color w:val="1E1E2E"/>
        </w:rPr>
        <w:t>10. Recommendations</w:t>
      </w:r>
    </w:p>
    <w:p>
      <w:pPr>
        <w:spacing w:after="120"/>
      </w:pPr>
      <w:r>
        <w:rPr>
          <w:color w:val="1E1E2E"/>
          <w:sz w:val="20"/>
        </w:rPr>
        <w:t>The following recommendations address systemic improvements that go beyond individual bug fixes. They are prioritized by expected impact on reliability and performance.</w:t>
      </w:r>
    </w:p>
    <w:p>
      <w:pPr>
        <w:pStyle w:val="Heading2"/>
      </w:pPr>
      <w:r>
        <w:rPr>
          <w:color w:val="1E1E2E"/>
          <w:sz w:val="24"/>
        </w:rPr>
        <w:t>R1: Implement Connection Pooling for HTTP Calls</w:t>
      </w:r>
    </w:p>
    <w:p>
      <w:r>
        <w:rPr>
          <w:b/>
          <w:sz w:val="20"/>
        </w:rPr>
        <w:t xml:space="preserve">Priority: </w:t>
      </w:r>
      <w:r>
        <w:rPr>
          <w:b/>
          <w:color w:val="EA580C"/>
          <w:sz w:val="20"/>
        </w:rPr>
        <w:t>HIGH</w:t>
      </w:r>
    </w:p>
    <w:p>
      <w:pPr>
        <w:spacing w:after="120"/>
      </w:pPr>
      <w:r>
        <w:rPr>
          <w:color w:val="1E1E2E"/>
          <w:sz w:val="20"/>
        </w:rPr>
        <w:t>The system currently creates a new HTTP connection for each outbound API call. This adds ~100ms of TLS handshake overhead per call. Implementing connection pooling via requests.Session or httpx.AsyncClient with keep-alive would reduce latency by 30-50% for repeat calls to the same host. Affected modules: api_enrichment.py, llm_router.py.</w:t>
      </w:r>
    </w:p>
    <w:p>
      <w:pPr>
        <w:pStyle w:val="Heading2"/>
      </w:pPr>
      <w:r>
        <w:rPr>
          <w:color w:val="1E1E2E"/>
          <w:sz w:val="24"/>
        </w:rPr>
        <w:t>R2: Add Runtime Schema Validation at Module Boundaries</w:t>
      </w:r>
    </w:p>
    <w:p>
      <w:r>
        <w:rPr>
          <w:b/>
          <w:sz w:val="20"/>
        </w:rPr>
        <w:t xml:space="preserve">Priority: </w:t>
      </w:r>
      <w:r>
        <w:rPr>
          <w:b/>
          <w:color w:val="EA580C"/>
          <w:sz w:val="20"/>
        </w:rPr>
        <w:t>HIGH</w:t>
      </w:r>
    </w:p>
    <w:p>
      <w:pPr>
        <w:spacing w:after="120"/>
      </w:pPr>
      <w:r>
        <w:rPr>
          <w:color w:val="1E1E2E"/>
          <w:sz w:val="20"/>
        </w:rPr>
        <w:t>Data structures passed between modules are currently validated only by the QC engine post-hoc. Adding lightweight runtime validation (e.g., pydantic models or dataclass_transform) at the boundary between api_enrichment -&gt; data_synthesizer -&gt; budget_engine would catch schema violations immediately, reducing debugging time.</w:t>
      </w:r>
    </w:p>
    <w:p>
      <w:pPr>
        <w:pStyle w:val="Heading2"/>
      </w:pPr>
      <w:r>
        <w:rPr>
          <w:color w:val="1E1E2E"/>
          <w:sz w:val="24"/>
        </w:rPr>
        <w:t>R3: Add Exponential Backoff to Circuit Breaker Cooldown</w:t>
      </w:r>
    </w:p>
    <w:p>
      <w:r>
        <w:rPr>
          <w:b/>
          <w:sz w:val="20"/>
        </w:rPr>
        <w:t xml:space="preserve">Priority: </w:t>
      </w:r>
      <w:r>
        <w:rPr>
          <w:b/>
          <w:color w:val="CA8A04"/>
          <w:sz w:val="20"/>
        </w:rPr>
        <w:t>MEDIUM</w:t>
      </w:r>
    </w:p>
    <w:p>
      <w:pPr>
        <w:spacing w:after="120"/>
      </w:pPr>
      <w:r>
        <w:rPr>
          <w:color w:val="1E1E2E"/>
          <w:sz w:val="20"/>
        </w:rPr>
        <w:t>Circuit breakers currently use a fixed cooldown period. If a provider is experiencing an extended outage, the system repeatedly probes it at constant intervals. Implementing exponential backoff on the cooldown (e.g., 30s -&gt; 60s -&gt; 120s -&gt; 300s) would reduce unnecessary probe traffic and avoid polluting error metrics.</w:t>
      </w:r>
    </w:p>
    <w:p>
      <w:pPr>
        <w:pStyle w:val="Heading2"/>
      </w:pPr>
      <w:r>
        <w:rPr>
          <w:color w:val="1E1E2E"/>
          <w:sz w:val="24"/>
        </w:rPr>
        <w:t>R4: Request Queuing for /api/generate</w:t>
      </w:r>
    </w:p>
    <w:p>
      <w:r>
        <w:rPr>
          <w:b/>
          <w:sz w:val="20"/>
        </w:rPr>
        <w:t xml:space="preserve">Priority: </w:t>
      </w:r>
      <w:r>
        <w:rPr>
          <w:b/>
          <w:color w:val="EA580C"/>
          <w:sz w:val="20"/>
        </w:rPr>
        <w:t>HIGH</w:t>
      </w:r>
    </w:p>
    <w:p>
      <w:pPr>
        <w:spacing w:after="120"/>
      </w:pPr>
      <w:r>
        <w:rPr>
          <w:color w:val="1E1E2E"/>
          <w:sz w:val="20"/>
        </w:rPr>
        <w:t>The current architecture spawns a thread per generation request with no queue depth limit (addressed temporarily by ST-C1 with a cap of 50). A proper request queue with configurable concurrency, priority levels, and backpressure signaling (HTTP 503 + Retry-After) would provide a more robust solution for traffic spikes.</w:t>
      </w:r>
    </w:p>
    <w:p>
      <w:pPr>
        <w:pStyle w:val="Heading2"/>
      </w:pPr>
      <w:r>
        <w:rPr>
          <w:color w:val="1E1E2E"/>
          <w:sz w:val="24"/>
        </w:rPr>
        <w:t>R5: Add Budget Upper Bound Validation ($10M Cap)</w:t>
      </w:r>
    </w:p>
    <w:p>
      <w:r>
        <w:rPr>
          <w:b/>
          <w:sz w:val="20"/>
        </w:rPr>
        <w:t xml:space="preserve">Priority: </w:t>
      </w:r>
      <w:r>
        <w:rPr>
          <w:b/>
          <w:color w:val="CA8A04"/>
          <w:sz w:val="20"/>
        </w:rPr>
        <w:t>MEDIUM</w:t>
      </w:r>
    </w:p>
    <w:p>
      <w:pPr>
        <w:spacing w:after="120"/>
      </w:pPr>
      <w:r>
        <w:rPr>
          <w:color w:val="1E1E2E"/>
          <w:sz w:val="20"/>
        </w:rPr>
        <w:t>There is no upper bound on budget values. A user could submit a $100M budget, causing the budget engine to generate impractical allocations. Adding a configurable upper bound (default $10M) with a warning for values above $1M would prevent unrealistic plans.</w:t>
      </w:r>
    </w:p>
    <w:p>
      <w:pPr>
        <w:pStyle w:val="Heading2"/>
      </w:pPr>
      <w:r>
        <w:rPr>
          <w:color w:val="1E1E2E"/>
          <w:sz w:val="24"/>
        </w:rPr>
        <w:t>R6: Surface Language/Location Warnings to Users</w:t>
      </w:r>
    </w:p>
    <w:p>
      <w:r>
        <w:rPr>
          <w:b/>
          <w:sz w:val="20"/>
        </w:rPr>
        <w:t xml:space="preserve">Priority: </w:t>
      </w:r>
      <w:r>
        <w:rPr>
          <w:b/>
          <w:color w:val="16A34A"/>
          <w:sz w:val="20"/>
        </w:rPr>
        <w:t>LOW</w:t>
      </w:r>
    </w:p>
    <w:p>
      <w:pPr>
        <w:spacing w:after="120"/>
      </w:pPr>
      <w:r>
        <w:rPr>
          <w:color w:val="1E1E2E"/>
          <w:sz w:val="20"/>
        </w:rPr>
        <w:t>When the system lacks benchmark data for a specific language or location combination, it silently falls back to regional or global defaults. Surfacing a warning to the user (e.g., 'Limited data available for Tagalog-language hiring in Finland; using regional defaults') would improve transparency and trust.</w:t>
      </w:r>
    </w:p>
    <w:p>
      <w:pPr>
        <w:spacing w:before="80" w:after="80"/>
        <w:pBdr>
          <w:bottom w:val="single" w:sz="4" w:space="1" w:color="D1D5DB"/>
        </w:pBdr>
      </w:pPr>
    </w:p>
    <w:p/>
    <w:p>
      <w:pPr>
        <w:jc w:val="center"/>
      </w:pPr>
      <w:r>
        <w:rPr>
          <w:i/>
          <w:color w:val="58586C"/>
          <w:sz w:val="22"/>
        </w:rPr>
        <w:t>--- End of QC Audit Report v3.3 ---</w:t>
      </w:r>
    </w:p>
    <w:p>
      <w:pPr>
        <w:jc w:val="center"/>
      </w:pPr>
      <w:r>
        <w:rPr>
          <w:color w:val="58586C"/>
          <w:sz w:val="18"/>
        </w:rPr>
        <w:t>Generated: 2026-03-10 02:07:49  |  Joveo Inc.  |  Confidential</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1E1E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1E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1E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1E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