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C20BF8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1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☕</w:t>
      </w:r>
      <w:r w:rsidRPr="00BD6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Coffee Shop Sales Dashboard Analysis: Q&amp;A Report</w:t>
      </w:r>
    </w:p>
    <w:p w14:paraId="7C51E435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14:paraId="6CACD184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coffee shop shows strong performance with a </w:t>
      </w: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monthly revenue trend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highly concentrated peak hours. The business is heavily reliant on core beverage sales (Coffee and Tea). </w:t>
      </w: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Hell's Kitchen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top-performing store, and the average customer spends </w:t>
      </w: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$4.69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order.</w:t>
      </w:r>
    </w:p>
    <w:p w14:paraId="3CEEB65B" w14:textId="77777777" w:rsidR="00BD61D0" w:rsidRPr="00BD61D0" w:rsidRDefault="00BD61D0" w:rsidP="00BD6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098A4">
          <v:rect id="_x0000_i1048" style="width:0;height:1.5pt" o:hralign="center" o:hrstd="t" o:hr="t" fillcolor="#a0a0a0" stroked="f"/>
        </w:pict>
      </w:r>
    </w:p>
    <w:p w14:paraId="2CD68F36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How do sales vary by day of the week and hour of the day? (Peak Times)</w:t>
      </w:r>
    </w:p>
    <w:p w14:paraId="3E40CF67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Finding: The morning rush is the critical window for sales, but the busiest day for revenue is Monday.</w:t>
      </w:r>
    </w:p>
    <w:p w14:paraId="57617284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Hourly Peak Times</w:t>
      </w:r>
    </w:p>
    <w:p w14:paraId="50731276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single most active hour is </w:t>
      </w: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AM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, responsible for the highest volume of items sold. This peak period runs from 8 AM to 10 AM, with activity dropping sharply in the late afternoon.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8018"/>
      </w:tblGrid>
      <w:tr w:rsidR="00BD61D0" w:rsidRPr="00BD61D0" w14:paraId="2B7BF09D" w14:textId="77777777" w:rsidTr="00BD61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810E8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D7E88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Actionable Insight</w:t>
            </w:r>
          </w:p>
        </w:tc>
      </w:tr>
      <w:tr w:rsidR="00BD61D0" w:rsidRPr="00BD61D0" w14:paraId="2F51ECD1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A7C45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 AM - 10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E369D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Peak Rush Hour:</w:t>
            </w: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This two-hour window is where staffing, speed, and inventory must be maximized to handle the highest volume of orders and units sold. (Highest Volume: </w:t>
            </w: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 AM</w:t>
            </w: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</w:t>
            </w: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26,713</w:t>
            </w: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units)</w:t>
            </w:r>
          </w:p>
        </w:tc>
      </w:tr>
      <w:tr w:rsidR="00BD61D0" w:rsidRPr="00BD61D0" w14:paraId="49AEB51C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6E836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75B19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Lowest Traffic:</w:t>
            </w: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Sales volume is minimal, suggesting an opportunity to reduce staff or focus on evening specials to boost late-day business.</w:t>
            </w:r>
          </w:p>
        </w:tc>
      </w:tr>
    </w:tbl>
    <w:p w14:paraId="59A28420" w14:textId="77777777" w:rsid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A3257F3" w14:textId="77777777" w:rsid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1884B4B" w14:textId="77777777" w:rsid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F43142B" w14:textId="77777777" w:rsid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48D45CB" w14:textId="77777777" w:rsid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E66C3A5" w14:textId="1B695FCF" w:rsidR="00BD61D0" w:rsidRP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Daily Revenue</w:t>
      </w:r>
    </w:p>
    <w:p w14:paraId="576C6DED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are strong throughout the work week, with </w:t>
      </w: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Monday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being the most profitable day for the shop overall.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474"/>
        <w:gridCol w:w="6484"/>
      </w:tblGrid>
      <w:tr w:rsidR="00BD61D0" w:rsidRPr="00BD61D0" w14:paraId="32342959" w14:textId="77777777" w:rsidTr="00BD61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206E5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F6B50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4BA19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Insight</w:t>
            </w:r>
          </w:p>
        </w:tc>
      </w:tr>
      <w:tr w:rsidR="00BD61D0" w:rsidRPr="00BD61D0" w14:paraId="027EA2A0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31420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7CC77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$101,677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BDDF4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 Revenue Day.</w:t>
            </w:r>
          </w:p>
        </w:tc>
      </w:tr>
      <w:tr w:rsidR="00BD61D0" w:rsidRPr="00BD61D0" w14:paraId="08F08164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18474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Friday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3360D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$101,373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D6E62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 Footfall (Total Transactions).</w:t>
            </w:r>
          </w:p>
        </w:tc>
      </w:tr>
      <w:tr w:rsidR="00BD61D0" w:rsidRPr="00BD61D0" w14:paraId="1AE8B08C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0A05D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Saturday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4CAC0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$96,894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32615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 Revenue Day, indicating weekend business is weaker than weekdays.</w:t>
            </w:r>
          </w:p>
        </w:tc>
      </w:tr>
    </w:tbl>
    <w:p w14:paraId="6BC9B82F" w14:textId="77777777" w:rsidR="00BD61D0" w:rsidRPr="00BD61D0" w:rsidRDefault="00BD61D0" w:rsidP="00BD6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ECB67F">
          <v:rect id="_x0000_i1049" style="width:0;height:1.5pt" o:hralign="center" o:hrstd="t" o:hr="t" fillcolor="#a0a0a0" stroked="f"/>
        </w:pict>
      </w:r>
    </w:p>
    <w:p w14:paraId="34ABCE4C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the total sales revenue for each month?</w:t>
      </w:r>
    </w:p>
    <w:p w14:paraId="3E1610C0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Finding: The business is growing consistently, showing a strong upward trend in sales month-over-month.</w:t>
      </w:r>
    </w:p>
    <w:p w14:paraId="6F8D791A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total revenue for the six-month period is </w:t>
      </w: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$698,812.33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434"/>
        <w:gridCol w:w="6604"/>
      </w:tblGrid>
      <w:tr w:rsidR="00BD61D0" w:rsidRPr="00BD61D0" w14:paraId="39236BBB" w14:textId="77777777" w:rsidTr="00BD61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BD51B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B2D9F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20B2C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Trend Analysis</w:t>
            </w:r>
          </w:p>
        </w:tc>
      </w:tr>
      <w:tr w:rsidR="00BD61D0" w:rsidRPr="00BD61D0" w14:paraId="11CF1ADF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8A91F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CC8FA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$166,486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6F9EF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Highest Revenue Month:</w:t>
            </w: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Sets a new record, reflecting successful growth initiatives.</w:t>
            </w:r>
          </w:p>
        </w:tc>
      </w:tr>
      <w:tr w:rsidR="00BD61D0" w:rsidRPr="00BD61D0" w14:paraId="1234B6E0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696B5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0725A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$156,728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F9CF2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growth maintaining momentum.</w:t>
            </w:r>
          </w:p>
        </w:tc>
      </w:tr>
      <w:tr w:rsidR="00BD61D0" w:rsidRPr="00BD61D0" w14:paraId="64E5AB46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6361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February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935F6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$76,145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80147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 Revenue Month (potentially due to fewer days in the month).</w:t>
            </w:r>
          </w:p>
        </w:tc>
      </w:tr>
    </w:tbl>
    <w:p w14:paraId="59E89C42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should </w:t>
      </w:r>
      <w:proofErr w:type="spellStart"/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specific marketing campaigns or seasonal effects that drove the massive growth from March to June to sustain this trend.</w:t>
      </w:r>
    </w:p>
    <w:p w14:paraId="4BBF652B" w14:textId="77777777" w:rsidR="00BD61D0" w:rsidRPr="00BD61D0" w:rsidRDefault="00BD61D0" w:rsidP="00BD6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22E0F">
          <v:rect id="_x0000_i1050" style="width:0;height:1.5pt" o:hralign="center" o:hrstd="t" o:hr="t" fillcolor="#a0a0a0" stroked="f"/>
        </w:pict>
      </w:r>
    </w:p>
    <w:p w14:paraId="0899109F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How do sales vary across different store locations?</w:t>
      </w:r>
    </w:p>
    <w:p w14:paraId="731F49BF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Finding: All three locations perform strongly and consistently, with Hell's Kitchen as the leader.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577"/>
        <w:gridCol w:w="2459"/>
      </w:tblGrid>
      <w:tr w:rsidR="00BD61D0" w:rsidRPr="00BD61D0" w14:paraId="2A9977DD" w14:textId="77777777" w:rsidTr="00BD61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D281D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8A09A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5F30A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Footfall (Transactions)</w:t>
            </w:r>
          </w:p>
        </w:tc>
      </w:tr>
      <w:tr w:rsidR="00BD61D0" w:rsidRPr="00BD61D0" w14:paraId="5269067D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819B9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Hell's Kitchen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FB023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$236,511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51811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50,735</w:t>
            </w:r>
          </w:p>
        </w:tc>
      </w:tr>
      <w:tr w:rsidR="00BD61D0" w:rsidRPr="00BD61D0" w14:paraId="3471421A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AB9BC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43058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$232,244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F9202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50,599</w:t>
            </w:r>
          </w:p>
        </w:tc>
      </w:tr>
      <w:tr w:rsidR="00BD61D0" w:rsidRPr="00BD61D0" w14:paraId="003878B4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19E28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Manhattan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D6601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$230,057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F2FC6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47,782</w:t>
            </w:r>
          </w:p>
        </w:tc>
      </w:tr>
    </w:tbl>
    <w:p w14:paraId="117B4698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stores are high-performing. The </w:t>
      </w: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Hell's Kitchen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 is the benchmark for performance, achieving both the highest revenue and highest customer traffic. Lower Manhattan has the fewest customers and lowest revenue.</w:t>
      </w:r>
    </w:p>
    <w:p w14:paraId="414FE759" w14:textId="77777777" w:rsidR="00BD61D0" w:rsidRPr="00BD61D0" w:rsidRDefault="00BD61D0" w:rsidP="00BD6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DBC1C">
          <v:rect id="_x0000_i1051" style="width:0;height:1.5pt" o:hralign="center" o:hrstd="t" o:hr="t" fillcolor="#a0a0a0" stroked="f"/>
        </w:pict>
      </w:r>
    </w:p>
    <w:p w14:paraId="316B1708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What is the average price/order per person?</w:t>
      </w:r>
    </w:p>
    <w:p w14:paraId="745F67D1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Finding: The average customer spends $4.69 per visit.</w:t>
      </w:r>
    </w:p>
    <w:p w14:paraId="0B1EBBEF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metric is calculated by dividing the Total Sales Revenue by the Total Transactions (Footfall):</w:t>
      </w:r>
    </w:p>
    <w:p w14:paraId="351C6ECE" w14:textId="77777777" w:rsidR="00BD61D0" w:rsidRPr="00BD61D0" w:rsidRDefault="00BD61D0" w:rsidP="00BD6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$$\</w:t>
      </w:r>
      <w:proofErr w:type="gramStart"/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Price/Order} = \frac{\$698,812.33}{149,116} = \</w:t>
      </w:r>
      <w:proofErr w:type="spellStart"/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mathbf</w:t>
      </w:r>
      <w:proofErr w:type="spellEnd"/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{\$4.69}$$</w:t>
      </w:r>
    </w:p>
    <w:p w14:paraId="1ED3AA68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value is crucial for upselling. Staff should be trained to aim for a $5.00+ average order value to immediately boost overall profitability.</w:t>
      </w:r>
    </w:p>
    <w:p w14:paraId="393D1BE4" w14:textId="77777777" w:rsidR="00BD61D0" w:rsidRPr="00BD61D0" w:rsidRDefault="00BD61D0" w:rsidP="00BD6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63CA9">
          <v:rect id="_x0000_i1052" style="width:0;height:1.5pt" o:hralign="center" o:hrstd="t" o:hr="t" fillcolor="#a0a0a0" stroked="f"/>
        </w:pict>
      </w:r>
    </w:p>
    <w:p w14:paraId="7863D7EF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 &amp; 6. Which products are the best-selling, and how do sales vary by category?</w:t>
      </w:r>
    </w:p>
    <w:p w14:paraId="295FF16C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Finding: The business is a Coffee shop first and foremost. Coffee and Tea products drive over two-thirds of all revenue.</w:t>
      </w:r>
    </w:p>
    <w:p w14:paraId="60BD90FA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Revenue by Product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577"/>
        <w:gridCol w:w="1452"/>
      </w:tblGrid>
      <w:tr w:rsidR="00BD61D0" w:rsidRPr="00BD61D0" w14:paraId="33A4441E" w14:textId="77777777" w:rsidTr="00BD61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FB15E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Product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4483A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3B430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Contribution</w:t>
            </w:r>
          </w:p>
        </w:tc>
      </w:tr>
      <w:tr w:rsidR="00BD61D0" w:rsidRPr="00BD61D0" w14:paraId="3CD4241F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612F5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Coffee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2159A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$269,952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36B31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38.6%</w:t>
            </w:r>
          </w:p>
        </w:tc>
      </w:tr>
      <w:tr w:rsidR="00BD61D0" w:rsidRPr="00BD61D0" w14:paraId="214EECBB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A93B4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11D15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$196,406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58D69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28.1%</w:t>
            </w:r>
          </w:p>
        </w:tc>
      </w:tr>
      <w:tr w:rsidR="00BD61D0" w:rsidRPr="00BD61D0" w14:paraId="4BE66BAA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C97E0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Bakery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B5355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$82,316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8872C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11.8%</w:t>
            </w:r>
          </w:p>
        </w:tc>
      </w:tr>
      <w:tr w:rsidR="00BD61D0" w:rsidRPr="00BD61D0" w14:paraId="31B87476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D39F0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Drinking Chocolate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49C95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$72,416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7C54A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10.4%</w:t>
            </w:r>
          </w:p>
        </w:tc>
      </w:tr>
      <w:tr w:rsidR="00BD61D0" w:rsidRPr="00BD61D0" w14:paraId="4A92BD6C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89EC6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Coffee beans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FC57B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$40,085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7D853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5.7%</w:t>
            </w:r>
          </w:p>
        </w:tc>
      </w:tr>
    </w:tbl>
    <w:p w14:paraId="7A79A6D5" w14:textId="77777777" w:rsidR="00BD61D0" w:rsidRPr="00BD61D0" w:rsidRDefault="00BD61D0" w:rsidP="00BD6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Best-Selling Product Types (Highest Revenue)</w:t>
      </w:r>
    </w:p>
    <w:p w14:paraId="280227FA" w14:textId="7777777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profitable individual item types are those that involve higher complexity or size, which justifies a higher price point.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455"/>
        <w:gridCol w:w="5443"/>
      </w:tblGrid>
      <w:tr w:rsidR="00BD61D0" w:rsidRPr="00BD61D0" w14:paraId="0ED0505F" w14:textId="77777777" w:rsidTr="00BD61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45930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E8F8F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62403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Insight</w:t>
            </w:r>
          </w:p>
        </w:tc>
      </w:tr>
      <w:tr w:rsidR="00BD61D0" w:rsidRPr="00BD61D0" w14:paraId="3B594674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818B6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Barista Espresso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8F3E8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$91,406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1D371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 Revenue Generator.</w:t>
            </w: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Lattes, Macchiatos)</w:t>
            </w:r>
          </w:p>
        </w:tc>
      </w:tr>
      <w:tr w:rsidR="00BD61D0" w:rsidRPr="00BD61D0" w14:paraId="0D6C28CA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0B704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Brewed Chai tea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9FD5B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$77,082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94AED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 strongest, indicating high demand for premium tea drinks.</w:t>
            </w:r>
          </w:p>
        </w:tc>
      </w:tr>
      <w:tr w:rsidR="00BD61D0" w:rsidRPr="00BD61D0" w14:paraId="194A1C9E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573D3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 chocolate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92019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$72,416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12CA3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sales from a non-coffee item, likely a high-margin product.</w:t>
            </w:r>
          </w:p>
        </w:tc>
      </w:tr>
      <w:tr w:rsidR="00BD61D0" w:rsidRPr="00BD61D0" w14:paraId="17601AD6" w14:textId="77777777" w:rsidTr="00BD6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8A41A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Gourmet brewed coffee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C56F4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$70,035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0C2DB" w14:textId="77777777" w:rsidR="00BD61D0" w:rsidRPr="00BD61D0" w:rsidRDefault="00BD61D0" w:rsidP="00BD61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sales from high-end drip coffee.</w:t>
            </w:r>
          </w:p>
        </w:tc>
      </w:tr>
    </w:tbl>
    <w:p w14:paraId="6BFBF7F1" w14:textId="77777777" w:rsid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9634D3" w14:textId="77777777" w:rsid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332AE2" w14:textId="77777777" w:rsid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F23DF6" w14:textId="66756867" w:rsidR="00BD61D0" w:rsidRPr="00BD61D0" w:rsidRDefault="00BD61D0" w:rsidP="00BD6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Insight:</w:t>
      </w:r>
    </w:p>
    <w:p w14:paraId="543FE560" w14:textId="77777777" w:rsidR="00BD61D0" w:rsidRPr="00BD61D0" w:rsidRDefault="00BD61D0" w:rsidP="00BD6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on Core: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Concentrate marketing and quality control on Coffee and Tea (66.7% of sales).</w:t>
      </w:r>
    </w:p>
    <w:p w14:paraId="324F7A01" w14:textId="77777777" w:rsidR="00BD61D0" w:rsidRPr="00BD61D0" w:rsidRDefault="00BD61D0" w:rsidP="00BD6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Upsell Bakery: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Bakery category is the strongest non-beverage item. Placing bakery items near the register and offering pairing deals could increase its 11.8% contribution.</w:t>
      </w:r>
    </w:p>
    <w:p w14:paraId="2E0841F2" w14:textId="77777777" w:rsidR="00BD61D0" w:rsidRPr="00BD61D0" w:rsidRDefault="00BD61D0" w:rsidP="00BD6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 Margins: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high revenue from </w:t>
      </w:r>
      <w:r w:rsidRPr="00BD61D0">
        <w:rPr>
          <w:rFonts w:ascii="Courier New" w:eastAsia="Times New Roman" w:hAnsi="Courier New" w:cs="Courier New"/>
          <w:sz w:val="20"/>
          <w:szCs w:val="20"/>
          <w:lang w:eastAsia="en-IN"/>
        </w:rPr>
        <w:t>Barista Espresso</w:t>
      </w:r>
      <w:r w:rsidRPr="00BD6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suggests customers are willing to pay for specialty drinks. Promotions should prioritize these items.</w:t>
      </w:r>
    </w:p>
    <w:p w14:paraId="2209079F" w14:textId="77777777" w:rsidR="00F912A6" w:rsidRPr="00BD61D0" w:rsidRDefault="00F912A6" w:rsidP="00BD61D0"/>
    <w:sectPr w:rsidR="00F912A6" w:rsidRPr="00BD6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7E53DD" w14:textId="77777777" w:rsidR="00BD61D0" w:rsidRDefault="00BD61D0" w:rsidP="00BD61D0">
      <w:pPr>
        <w:spacing w:after="0" w:line="240" w:lineRule="auto"/>
      </w:pPr>
      <w:r>
        <w:separator/>
      </w:r>
    </w:p>
  </w:endnote>
  <w:endnote w:type="continuationSeparator" w:id="0">
    <w:p w14:paraId="2D90C167" w14:textId="77777777" w:rsidR="00BD61D0" w:rsidRDefault="00BD61D0" w:rsidP="00BD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4A915" w14:textId="77777777" w:rsidR="00BD61D0" w:rsidRDefault="00BD61D0" w:rsidP="00BD61D0">
      <w:pPr>
        <w:spacing w:after="0" w:line="240" w:lineRule="auto"/>
      </w:pPr>
      <w:r>
        <w:separator/>
      </w:r>
    </w:p>
  </w:footnote>
  <w:footnote w:type="continuationSeparator" w:id="0">
    <w:p w14:paraId="1F9458C9" w14:textId="77777777" w:rsidR="00BD61D0" w:rsidRDefault="00BD61D0" w:rsidP="00BD6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C5542A"/>
    <w:multiLevelType w:val="multilevel"/>
    <w:tmpl w:val="45A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B1C4D"/>
    <w:multiLevelType w:val="multilevel"/>
    <w:tmpl w:val="B434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D0"/>
    <w:rsid w:val="00BD61D0"/>
    <w:rsid w:val="00F9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1AE5"/>
  <w15:chartTrackingRefBased/>
  <w15:docId w15:val="{F3FBE253-0EFF-405C-8A9B-7B5038C6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6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6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6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1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61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61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6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61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1D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6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1D0"/>
  </w:style>
  <w:style w:type="paragraph" w:styleId="Footer">
    <w:name w:val="footer"/>
    <w:basedOn w:val="Normal"/>
    <w:link w:val="FooterChar"/>
    <w:uiPriority w:val="99"/>
    <w:unhideWhenUsed/>
    <w:rsid w:val="00BD6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6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</dc:creator>
  <cp:keywords/>
  <dc:description/>
  <cp:lastModifiedBy>shubh</cp:lastModifiedBy>
  <cp:revision>2</cp:revision>
  <dcterms:created xsi:type="dcterms:W3CDTF">2025-10-25T18:44:00Z</dcterms:created>
  <dcterms:modified xsi:type="dcterms:W3CDTF">2025-10-25T18:44:00Z</dcterms:modified>
</cp:coreProperties>
</file>