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F301A" w14:textId="77777777" w:rsidR="001B4814" w:rsidRPr="001B4814" w:rsidRDefault="001B4814" w:rsidP="001B4814">
      <w:pPr>
        <w:shd w:val="clear" w:color="auto" w:fill="FFFFFF"/>
        <w:spacing w:before="100" w:beforeAutospacing="1"/>
        <w:outlineLvl w:val="1"/>
        <w:rPr>
          <w:rFonts w:eastAsia="Times New Roman" w:cs="Arial"/>
          <w:b/>
          <w:bCs/>
          <w:color w:val="32325D"/>
          <w:sz w:val="36"/>
          <w:szCs w:val="36"/>
        </w:rPr>
      </w:pPr>
      <w:bookmarkStart w:id="0" w:name="_GoBack"/>
      <w:bookmarkEnd w:id="0"/>
      <w:r w:rsidRPr="001B4814">
        <w:rPr>
          <w:rFonts w:eastAsia="Times New Roman" w:cs="Arial"/>
          <w:b/>
          <w:bCs/>
          <w:color w:val="32325D"/>
          <w:sz w:val="36"/>
          <w:szCs w:val="36"/>
        </w:rPr>
        <w:t>WAL</w:t>
      </w:r>
    </w:p>
    <w:p w14:paraId="3855143C" w14:textId="77777777" w:rsidR="001B4814" w:rsidRPr="001B4814" w:rsidRDefault="001B4814" w:rsidP="001B4814">
      <w:pPr>
        <w:shd w:val="clear" w:color="auto" w:fill="FFFFFF"/>
        <w:spacing w:before="100" w:beforeAutospacing="1" w:after="100" w:afterAutospacing="1"/>
        <w:rPr>
          <w:rFonts w:eastAsia="Times New Roman" w:cs="Arial"/>
          <w:color w:val="32325D"/>
          <w:sz w:val="24"/>
          <w:szCs w:val="24"/>
        </w:rPr>
      </w:pPr>
      <w:r w:rsidRPr="001B4814">
        <w:rPr>
          <w:rFonts w:eastAsia="Times New Roman" w:cs="Arial"/>
          <w:color w:val="32325D"/>
          <w:sz w:val="24"/>
          <w:szCs w:val="24"/>
        </w:rPr>
        <w:t>WAL stands for Write-Ahead Logging. It is the standard protocol being used to ensure that all the changes made to the database are being logged properly in their order of occurrence. It helps maintain data integrity by facilitating a recovery process in the case of a database crash.</w:t>
      </w:r>
    </w:p>
    <w:p w14:paraId="32F623E1" w14:textId="77777777" w:rsidR="00B26CEC" w:rsidRDefault="001B4814" w:rsidP="00BC6874">
      <w:pPr>
        <w:rPr>
          <w:rFonts w:cs="Arial"/>
          <w:color w:val="32325D"/>
          <w:shd w:val="clear" w:color="auto" w:fill="FFFFFF"/>
        </w:rPr>
      </w:pPr>
      <w:r>
        <w:rPr>
          <w:rFonts w:cs="Arial"/>
          <w:color w:val="32325D"/>
          <w:shd w:val="clear" w:color="auto" w:fill="FFFFFF"/>
        </w:rPr>
        <w:t>WAL is enabled in PostgreSQL by default and has a default size of 16MB.</w:t>
      </w:r>
    </w:p>
    <w:p w14:paraId="27CB3FAA" w14:textId="77777777" w:rsidR="001B4814" w:rsidRDefault="001B4814" w:rsidP="00BC6874">
      <w:pPr>
        <w:rPr>
          <w:rFonts w:cs="Arial"/>
          <w:color w:val="32325D"/>
          <w:shd w:val="clear" w:color="auto" w:fill="FFFFFF"/>
        </w:rPr>
      </w:pPr>
      <w:r>
        <w:rPr>
          <w:rFonts w:cs="Arial"/>
          <w:color w:val="32325D"/>
          <w:shd w:val="clear" w:color="auto" w:fill="FFFFFF"/>
        </w:rPr>
        <w:t>One major advantage of WAL is that it supports online-backup and point-in-time recovery. </w:t>
      </w:r>
    </w:p>
    <w:p w14:paraId="3B5616D4" w14:textId="77777777" w:rsidR="001B4814" w:rsidRDefault="001B4814" w:rsidP="00BC6874">
      <w:pPr>
        <w:rPr>
          <w:rFonts w:cs="Arial"/>
          <w:color w:val="32325D"/>
          <w:shd w:val="clear" w:color="auto" w:fill="FFFFFF"/>
        </w:rPr>
      </w:pPr>
    </w:p>
    <w:p w14:paraId="70B69416" w14:textId="77777777" w:rsidR="001B4814" w:rsidRPr="001B4814" w:rsidRDefault="001B4814" w:rsidP="001B4814">
      <w:pPr>
        <w:shd w:val="clear" w:color="auto" w:fill="FFFFFF"/>
        <w:spacing w:before="100" w:beforeAutospacing="1"/>
        <w:outlineLvl w:val="1"/>
        <w:rPr>
          <w:rFonts w:eastAsia="Times New Roman" w:cs="Arial"/>
          <w:b/>
          <w:bCs/>
          <w:color w:val="32325D"/>
          <w:sz w:val="36"/>
          <w:szCs w:val="36"/>
        </w:rPr>
      </w:pPr>
      <w:r w:rsidRPr="001B4814">
        <w:rPr>
          <w:rFonts w:eastAsia="Times New Roman" w:cs="Arial"/>
          <w:b/>
          <w:bCs/>
          <w:color w:val="32325D"/>
          <w:sz w:val="36"/>
          <w:szCs w:val="36"/>
        </w:rPr>
        <w:t>Replication</w:t>
      </w:r>
    </w:p>
    <w:p w14:paraId="275BFE5D" w14:textId="77777777" w:rsidR="001B4814" w:rsidRDefault="001B4814" w:rsidP="001B4814">
      <w:pPr>
        <w:shd w:val="clear" w:color="auto" w:fill="FFFFFF"/>
        <w:spacing w:before="100" w:beforeAutospacing="1" w:after="100" w:afterAutospacing="1"/>
        <w:rPr>
          <w:rFonts w:eastAsia="Times New Roman" w:cs="Arial"/>
          <w:color w:val="32325D"/>
          <w:sz w:val="24"/>
          <w:szCs w:val="24"/>
        </w:rPr>
      </w:pPr>
      <w:r w:rsidRPr="001B4814">
        <w:rPr>
          <w:rFonts w:eastAsia="Times New Roman" w:cs="Arial"/>
          <w:color w:val="32325D"/>
          <w:sz w:val="24"/>
          <w:szCs w:val="24"/>
        </w:rPr>
        <w:t>Replication it creates a replica of one database in another. Both these databases are usually located on different physical servers </w:t>
      </w:r>
      <w:r>
        <w:rPr>
          <w:rFonts w:eastAsia="Times New Roman" w:cs="Arial"/>
          <w:color w:val="32325D"/>
          <w:sz w:val="24"/>
          <w:szCs w:val="24"/>
        </w:rPr>
        <w:t>.</w:t>
      </w:r>
    </w:p>
    <w:p w14:paraId="0F39FEB2" w14:textId="77777777" w:rsidR="001B4814" w:rsidRDefault="001B4814" w:rsidP="001B4814">
      <w:pPr>
        <w:shd w:val="clear" w:color="auto" w:fill="FFFFFF"/>
        <w:spacing w:before="100" w:beforeAutospacing="1" w:after="100" w:afterAutospacing="1"/>
        <w:rPr>
          <w:rFonts w:cs="Arial"/>
          <w:color w:val="32325D"/>
          <w:shd w:val="clear" w:color="auto" w:fill="FFFFFF"/>
        </w:rPr>
      </w:pPr>
      <w:r>
        <w:rPr>
          <w:rFonts w:cs="Arial"/>
          <w:color w:val="32325D"/>
          <w:shd w:val="clear" w:color="auto" w:fill="FFFFFF"/>
        </w:rPr>
        <w:t>Replication is implemented in PostgreSQL using a master-slave configuration. The master acts as the primary instance and is responsible for handling the primary database and its operations. The slave acts as the secondary instance and implements all modifications made to the primary database on itself, thus making itself an identical copy. The master is the read/write server whereas the slave is a read-only server.</w:t>
      </w:r>
    </w:p>
    <w:p w14:paraId="3EEC9C06" w14:textId="77777777" w:rsidR="001B4814" w:rsidRPr="001B4814" w:rsidRDefault="001B4814" w:rsidP="001B4814">
      <w:pPr>
        <w:shd w:val="clear" w:color="auto" w:fill="FFFFFF"/>
        <w:spacing w:before="100" w:beforeAutospacing="1"/>
        <w:outlineLvl w:val="1"/>
        <w:rPr>
          <w:rFonts w:eastAsia="Times New Roman" w:cs="Arial"/>
          <w:b/>
          <w:bCs/>
          <w:color w:val="32325D"/>
          <w:sz w:val="36"/>
          <w:szCs w:val="36"/>
        </w:rPr>
      </w:pPr>
      <w:r w:rsidRPr="001B4814">
        <w:rPr>
          <w:rFonts w:eastAsia="Times New Roman" w:cs="Arial"/>
          <w:b/>
          <w:bCs/>
          <w:color w:val="32325D"/>
          <w:sz w:val="36"/>
          <w:szCs w:val="36"/>
        </w:rPr>
        <w:t>Prerequisites</w:t>
      </w:r>
    </w:p>
    <w:p w14:paraId="162A7636" w14:textId="77777777" w:rsidR="001B4814" w:rsidRPr="001B4814" w:rsidRDefault="001B4814" w:rsidP="001B4814">
      <w:pPr>
        <w:numPr>
          <w:ilvl w:val="0"/>
          <w:numId w:val="1"/>
        </w:numPr>
        <w:shd w:val="clear" w:color="auto" w:fill="FFFFFF"/>
        <w:spacing w:before="100" w:beforeAutospacing="1" w:after="100" w:afterAutospacing="1"/>
        <w:rPr>
          <w:rFonts w:eastAsia="Times New Roman" w:cs="Arial"/>
          <w:color w:val="32325D"/>
          <w:sz w:val="24"/>
          <w:szCs w:val="24"/>
        </w:rPr>
      </w:pPr>
      <w:r w:rsidRPr="001B4814">
        <w:rPr>
          <w:rFonts w:eastAsia="Times New Roman" w:cs="Arial"/>
          <w:color w:val="32325D"/>
          <w:sz w:val="24"/>
          <w:szCs w:val="24"/>
        </w:rPr>
        <w:t xml:space="preserve">Working knowledge of </w:t>
      </w:r>
      <w:proofErr w:type="spellStart"/>
      <w:r w:rsidRPr="001B4814">
        <w:rPr>
          <w:rFonts w:eastAsia="Times New Roman" w:cs="Arial"/>
          <w:color w:val="32325D"/>
          <w:sz w:val="24"/>
          <w:szCs w:val="24"/>
        </w:rPr>
        <w:t>PostgresSQL</w:t>
      </w:r>
      <w:proofErr w:type="spellEnd"/>
      <w:r w:rsidRPr="001B4814">
        <w:rPr>
          <w:rFonts w:eastAsia="Times New Roman" w:cs="Arial"/>
          <w:color w:val="32325D"/>
          <w:sz w:val="24"/>
          <w:szCs w:val="24"/>
        </w:rPr>
        <w:t>.</w:t>
      </w:r>
    </w:p>
    <w:p w14:paraId="7605BBE6" w14:textId="77777777" w:rsidR="001B4814" w:rsidRPr="001B4814" w:rsidRDefault="001B4814" w:rsidP="001B4814">
      <w:pPr>
        <w:numPr>
          <w:ilvl w:val="0"/>
          <w:numId w:val="1"/>
        </w:numPr>
        <w:shd w:val="clear" w:color="auto" w:fill="FFFFFF"/>
        <w:spacing w:before="100" w:beforeAutospacing="1" w:after="100" w:afterAutospacing="1"/>
        <w:rPr>
          <w:rFonts w:eastAsia="Times New Roman" w:cs="Arial"/>
          <w:color w:val="32325D"/>
          <w:sz w:val="24"/>
          <w:szCs w:val="24"/>
        </w:rPr>
      </w:pPr>
      <w:proofErr w:type="spellStart"/>
      <w:r w:rsidRPr="001B4814">
        <w:rPr>
          <w:rFonts w:eastAsia="Times New Roman" w:cs="Arial"/>
          <w:color w:val="32325D"/>
          <w:sz w:val="24"/>
          <w:szCs w:val="24"/>
        </w:rPr>
        <w:t>PostgresSQL</w:t>
      </w:r>
      <w:proofErr w:type="spellEnd"/>
      <w:r w:rsidRPr="001B4814">
        <w:rPr>
          <w:rFonts w:eastAsia="Times New Roman" w:cs="Arial"/>
          <w:color w:val="32325D"/>
          <w:sz w:val="24"/>
          <w:szCs w:val="24"/>
        </w:rPr>
        <w:t xml:space="preserve"> installed on the host workstation</w:t>
      </w:r>
    </w:p>
    <w:p w14:paraId="55064EEE" w14:textId="77777777" w:rsidR="001B4814" w:rsidRPr="001B4814" w:rsidRDefault="001B4814" w:rsidP="001B4814">
      <w:pPr>
        <w:shd w:val="clear" w:color="auto" w:fill="FFFFFF"/>
        <w:spacing w:before="100" w:beforeAutospacing="1"/>
        <w:outlineLvl w:val="1"/>
        <w:rPr>
          <w:rFonts w:eastAsia="Times New Roman" w:cs="Arial"/>
          <w:b/>
          <w:bCs/>
          <w:color w:val="32325D"/>
          <w:sz w:val="36"/>
          <w:szCs w:val="36"/>
        </w:rPr>
      </w:pPr>
      <w:r w:rsidRPr="001B4814">
        <w:rPr>
          <w:rFonts w:eastAsia="Times New Roman" w:cs="Arial"/>
          <w:b/>
          <w:bCs/>
          <w:color w:val="32325D"/>
          <w:sz w:val="36"/>
          <w:szCs w:val="36"/>
        </w:rPr>
        <w:t>Postgres WAL Replication</w:t>
      </w:r>
    </w:p>
    <w:p w14:paraId="6E0EDB59" w14:textId="77777777" w:rsidR="001B4814" w:rsidRPr="001B4814" w:rsidRDefault="001B4814" w:rsidP="001B4814">
      <w:pPr>
        <w:shd w:val="clear" w:color="auto" w:fill="FFFFFF"/>
        <w:spacing w:before="100" w:beforeAutospacing="1" w:after="100" w:afterAutospacing="1"/>
        <w:rPr>
          <w:rFonts w:eastAsia="Times New Roman" w:cs="Arial"/>
          <w:color w:val="32325D"/>
          <w:sz w:val="24"/>
          <w:szCs w:val="24"/>
        </w:rPr>
      </w:pPr>
      <w:r w:rsidRPr="001B4814">
        <w:rPr>
          <w:rFonts w:eastAsia="Times New Roman" w:cs="Arial"/>
          <w:color w:val="32325D"/>
          <w:sz w:val="24"/>
          <w:szCs w:val="24"/>
        </w:rPr>
        <w:t>WAL helps to replicate data between the database servers in two ways:</w:t>
      </w:r>
    </w:p>
    <w:p w14:paraId="4B01CBD5" w14:textId="77777777" w:rsidR="001B4814" w:rsidRPr="001B4814" w:rsidRDefault="001B4814" w:rsidP="001B4814">
      <w:pPr>
        <w:pStyle w:val="ListParagraph"/>
        <w:shd w:val="clear" w:color="auto" w:fill="FFFFFF"/>
        <w:spacing w:before="100" w:beforeAutospacing="1"/>
        <w:outlineLvl w:val="2"/>
        <w:rPr>
          <w:rFonts w:eastAsia="Times New Roman" w:cs="Arial"/>
          <w:color w:val="32325D"/>
          <w:sz w:val="24"/>
          <w:szCs w:val="24"/>
        </w:rPr>
      </w:pPr>
      <w:r w:rsidRPr="001B4814">
        <w:rPr>
          <w:rFonts w:eastAsia="Times New Roman" w:cs="Arial"/>
          <w:color w:val="32325D"/>
          <w:sz w:val="24"/>
          <w:szCs w:val="24"/>
        </w:rPr>
        <w:t>•</w:t>
      </w:r>
      <w:r w:rsidRPr="001B4814">
        <w:rPr>
          <w:rFonts w:eastAsia="Times New Roman" w:cs="Arial"/>
          <w:color w:val="32325D"/>
          <w:sz w:val="24"/>
          <w:szCs w:val="24"/>
        </w:rPr>
        <w:tab/>
        <w:t>File-Based Log Shipping</w:t>
      </w:r>
    </w:p>
    <w:p w14:paraId="1EF596CD" w14:textId="77777777" w:rsidR="001B4814" w:rsidRDefault="001B4814" w:rsidP="001B4814">
      <w:pPr>
        <w:pStyle w:val="ListParagraph"/>
        <w:shd w:val="clear" w:color="auto" w:fill="FFFFFF"/>
        <w:spacing w:before="100" w:beforeAutospacing="1"/>
        <w:outlineLvl w:val="2"/>
        <w:rPr>
          <w:rFonts w:eastAsia="Times New Roman" w:cs="Arial"/>
          <w:color w:val="32325D"/>
          <w:sz w:val="24"/>
          <w:szCs w:val="24"/>
        </w:rPr>
      </w:pPr>
      <w:r w:rsidRPr="001B4814">
        <w:rPr>
          <w:rFonts w:eastAsia="Times New Roman" w:cs="Arial"/>
          <w:color w:val="32325D"/>
          <w:sz w:val="24"/>
          <w:szCs w:val="24"/>
        </w:rPr>
        <w:t>•</w:t>
      </w:r>
      <w:r w:rsidRPr="001B4814">
        <w:rPr>
          <w:rFonts w:eastAsia="Times New Roman" w:cs="Arial"/>
          <w:color w:val="32325D"/>
          <w:sz w:val="24"/>
          <w:szCs w:val="24"/>
        </w:rPr>
        <w:tab/>
        <w:t>Streaming WAL Records</w:t>
      </w:r>
    </w:p>
    <w:p w14:paraId="4EA709F1" w14:textId="4791EE93" w:rsidR="001B4814" w:rsidRDefault="007A0998" w:rsidP="001B4814">
      <w:pPr>
        <w:pStyle w:val="ListParagraph"/>
        <w:shd w:val="clear" w:color="auto" w:fill="FFFFFF"/>
        <w:spacing w:before="100" w:beforeAutospacing="1"/>
        <w:outlineLvl w:val="2"/>
        <w:rPr>
          <w:rFonts w:eastAsia="Times New Roman" w:cs="Arial"/>
          <w:b/>
          <w:bCs/>
          <w:color w:val="32325D"/>
          <w:sz w:val="27"/>
          <w:szCs w:val="27"/>
        </w:rPr>
      </w:pPr>
      <w:r>
        <w:rPr>
          <w:rFonts w:eastAsia="Times New Roman" w:cs="Arial"/>
          <w:b/>
          <w:bCs/>
          <w:color w:val="32325D"/>
          <w:sz w:val="27"/>
          <w:szCs w:val="27"/>
        </w:rPr>
        <w:tab/>
      </w:r>
    </w:p>
    <w:p w14:paraId="793549B9" w14:textId="77777777" w:rsidR="001B4814" w:rsidRPr="001B4814" w:rsidRDefault="001B4814" w:rsidP="001B4814">
      <w:pPr>
        <w:pStyle w:val="ListParagraph"/>
        <w:numPr>
          <w:ilvl w:val="0"/>
          <w:numId w:val="2"/>
        </w:numPr>
        <w:shd w:val="clear" w:color="auto" w:fill="FFFFFF"/>
        <w:spacing w:before="100" w:beforeAutospacing="1"/>
        <w:outlineLvl w:val="2"/>
        <w:rPr>
          <w:rFonts w:eastAsia="Times New Roman" w:cs="Arial"/>
          <w:b/>
          <w:bCs/>
          <w:color w:val="32325D"/>
          <w:sz w:val="27"/>
          <w:szCs w:val="27"/>
        </w:rPr>
      </w:pPr>
      <w:r w:rsidRPr="001B4814">
        <w:rPr>
          <w:rFonts w:eastAsia="Times New Roman" w:cs="Arial"/>
          <w:b/>
          <w:bCs/>
          <w:color w:val="32325D"/>
          <w:sz w:val="27"/>
          <w:szCs w:val="27"/>
        </w:rPr>
        <w:t>File-Based Log Shipping</w:t>
      </w:r>
    </w:p>
    <w:p w14:paraId="0C5A42FC" w14:textId="77777777" w:rsidR="001B4814" w:rsidRPr="001B4814" w:rsidRDefault="001B4814" w:rsidP="001B4814">
      <w:pPr>
        <w:pStyle w:val="ListParagraph"/>
        <w:numPr>
          <w:ilvl w:val="0"/>
          <w:numId w:val="2"/>
        </w:numPr>
        <w:shd w:val="clear" w:color="auto" w:fill="FFFFFF"/>
        <w:spacing w:before="100" w:beforeAutospacing="1" w:after="100" w:afterAutospacing="1"/>
        <w:rPr>
          <w:rFonts w:cs="Arial"/>
          <w:color w:val="32325D"/>
          <w:shd w:val="clear" w:color="auto" w:fill="FFFFFF"/>
        </w:rPr>
      </w:pPr>
      <w:r w:rsidRPr="001B4814">
        <w:rPr>
          <w:noProof/>
        </w:rPr>
        <w:lastRenderedPageBreak/>
        <w:drawing>
          <wp:inline distT="0" distB="0" distL="0" distR="0" wp14:anchorId="707D6CA4" wp14:editId="16BDB0D7">
            <wp:extent cx="4695190" cy="3399790"/>
            <wp:effectExtent l="0" t="0" r="0" b="0"/>
            <wp:docPr id="1" name="Picture 1" descr="Postgres WAL Replication: File-based Log 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gres WAL Replication: File-based Log Shipp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5190" cy="3399790"/>
                    </a:xfrm>
                    <a:prstGeom prst="rect">
                      <a:avLst/>
                    </a:prstGeom>
                    <a:noFill/>
                    <a:ln>
                      <a:noFill/>
                    </a:ln>
                  </pic:spPr>
                </pic:pic>
              </a:graphicData>
            </a:graphic>
          </wp:inline>
        </w:drawing>
      </w:r>
    </w:p>
    <w:p w14:paraId="7DC86BED" w14:textId="77777777" w:rsidR="001B4814" w:rsidRDefault="001B4814" w:rsidP="001B4814">
      <w:pPr>
        <w:shd w:val="clear" w:color="auto" w:fill="FFFFFF"/>
        <w:spacing w:before="100" w:beforeAutospacing="1" w:after="100" w:afterAutospacing="1"/>
        <w:rPr>
          <w:rFonts w:cs="Arial"/>
          <w:color w:val="32325D"/>
          <w:shd w:val="clear" w:color="auto" w:fill="FFFFFF"/>
        </w:rPr>
      </w:pPr>
      <w:r>
        <w:rPr>
          <w:rFonts w:cs="Arial"/>
          <w:color w:val="32325D"/>
          <w:shd w:val="clear" w:color="auto" w:fill="FFFFFF"/>
        </w:rPr>
        <w:t>All WAL logs have a maximum storage capacity of 16MBs and are shipped only after they reach the threshold value. This can cause a delay in the replication process and increase the chances of a data loss due to a possible master crash.</w:t>
      </w:r>
    </w:p>
    <w:p w14:paraId="0CE14DA6" w14:textId="77777777" w:rsidR="001B4814" w:rsidRDefault="001B4814" w:rsidP="001B4814">
      <w:pPr>
        <w:shd w:val="clear" w:color="auto" w:fill="FFFFFF"/>
        <w:spacing w:before="100" w:beforeAutospacing="1" w:after="100" w:afterAutospacing="1"/>
        <w:rPr>
          <w:rFonts w:cs="Arial"/>
          <w:color w:val="32325D"/>
          <w:shd w:val="clear" w:color="auto" w:fill="FFFFFF"/>
        </w:rPr>
      </w:pPr>
    </w:p>
    <w:p w14:paraId="3A6C982C" w14:textId="77777777" w:rsidR="001B4814" w:rsidRPr="001B4814" w:rsidRDefault="001B4814" w:rsidP="001B4814">
      <w:pPr>
        <w:shd w:val="clear" w:color="auto" w:fill="FFFFFF"/>
        <w:spacing w:before="100" w:beforeAutospacing="1"/>
        <w:outlineLvl w:val="2"/>
        <w:rPr>
          <w:rFonts w:eastAsia="Times New Roman" w:cs="Arial"/>
          <w:b/>
          <w:bCs/>
          <w:color w:val="32325D"/>
          <w:sz w:val="27"/>
          <w:szCs w:val="27"/>
        </w:rPr>
      </w:pPr>
      <w:r w:rsidRPr="001B4814">
        <w:rPr>
          <w:rFonts w:eastAsia="Times New Roman" w:cs="Arial"/>
          <w:b/>
          <w:bCs/>
          <w:color w:val="32325D"/>
          <w:sz w:val="27"/>
          <w:szCs w:val="27"/>
        </w:rPr>
        <w:t>Streaming WAL Records</w:t>
      </w:r>
    </w:p>
    <w:p w14:paraId="731692AB" w14:textId="77777777" w:rsidR="001B4814" w:rsidRDefault="001B4814" w:rsidP="001B4814">
      <w:pPr>
        <w:shd w:val="clear" w:color="auto" w:fill="FFFFFF"/>
        <w:spacing w:before="100" w:beforeAutospacing="1" w:after="100" w:afterAutospacing="1"/>
        <w:rPr>
          <w:rFonts w:cs="Arial"/>
          <w:color w:val="32325D"/>
          <w:shd w:val="clear" w:color="auto" w:fill="FFFFFF"/>
        </w:rPr>
      </w:pPr>
      <w:r w:rsidRPr="001B4814">
        <w:rPr>
          <w:rFonts w:ascii="Times New Roman" w:eastAsia="Times New Roman" w:hAnsi="Times New Roman" w:cs="Times New Roman"/>
          <w:noProof/>
          <w:sz w:val="24"/>
          <w:szCs w:val="24"/>
        </w:rPr>
        <w:drawing>
          <wp:inline distT="0" distB="0" distL="0" distR="0" wp14:anchorId="0635E9D2" wp14:editId="5D57DC3A">
            <wp:extent cx="4717415" cy="2982595"/>
            <wp:effectExtent l="0" t="0" r="6985" b="8255"/>
            <wp:docPr id="2" name="Picture 2" descr="Postgres WAL Replication: Streaming WAL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gres WAL Replication: Streaming WAL Recor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7415" cy="2982595"/>
                    </a:xfrm>
                    <a:prstGeom prst="rect">
                      <a:avLst/>
                    </a:prstGeom>
                    <a:noFill/>
                    <a:ln>
                      <a:noFill/>
                    </a:ln>
                  </pic:spPr>
                </pic:pic>
              </a:graphicData>
            </a:graphic>
          </wp:inline>
        </w:drawing>
      </w:r>
    </w:p>
    <w:p w14:paraId="44059D49" w14:textId="77777777" w:rsidR="001B4814" w:rsidRDefault="001B4814" w:rsidP="001B4814">
      <w:pPr>
        <w:shd w:val="clear" w:color="auto" w:fill="FFFFFF"/>
        <w:spacing w:before="100" w:beforeAutospacing="1" w:after="100" w:afterAutospacing="1"/>
        <w:rPr>
          <w:rFonts w:cs="Arial"/>
          <w:color w:val="32325D"/>
          <w:shd w:val="clear" w:color="auto" w:fill="FFFFFF"/>
        </w:rPr>
      </w:pPr>
      <w:r>
        <w:rPr>
          <w:rFonts w:cs="Arial"/>
          <w:color w:val="32325D"/>
          <w:shd w:val="clear" w:color="auto" w:fill="FFFFFF"/>
        </w:rPr>
        <w:t>The database servers stream WAL records in chunks to ensure that the data is always in sync. The slave servers receive the WAL chunks by establishing a connection with the master server. The advantage of streaming WAL records is that it doesn’t wait for the capacity to be full, these are streamed immediately. This helps in keeping the standby server up-to-date.</w:t>
      </w:r>
    </w:p>
    <w:p w14:paraId="266FDA67" w14:textId="77777777" w:rsidR="001B4814" w:rsidRPr="001B4814" w:rsidRDefault="001B4814" w:rsidP="001B4814">
      <w:pPr>
        <w:shd w:val="clear" w:color="auto" w:fill="FFFFFF"/>
        <w:spacing w:before="100" w:beforeAutospacing="1"/>
        <w:outlineLvl w:val="2"/>
        <w:rPr>
          <w:rFonts w:eastAsia="Times New Roman" w:cs="Arial"/>
          <w:b/>
          <w:bCs/>
          <w:color w:val="32325D"/>
          <w:sz w:val="27"/>
          <w:szCs w:val="27"/>
        </w:rPr>
      </w:pPr>
      <w:r w:rsidRPr="001B4814">
        <w:rPr>
          <w:rFonts w:eastAsia="Times New Roman" w:cs="Arial"/>
          <w:b/>
          <w:bCs/>
          <w:color w:val="32325D"/>
          <w:sz w:val="27"/>
          <w:szCs w:val="27"/>
        </w:rPr>
        <w:lastRenderedPageBreak/>
        <w:t>Configuring Master Node</w:t>
      </w:r>
    </w:p>
    <w:p w14:paraId="2C1A75F0" w14:textId="77777777" w:rsidR="001B4814" w:rsidRDefault="001B4814" w:rsidP="001B4814">
      <w:pPr>
        <w:shd w:val="clear" w:color="auto" w:fill="FFFFFF"/>
        <w:spacing w:before="100" w:beforeAutospacing="1" w:after="100" w:afterAutospacing="1"/>
        <w:rPr>
          <w:rFonts w:eastAsia="Times New Roman" w:cs="Arial"/>
          <w:color w:val="32325D"/>
          <w:sz w:val="24"/>
          <w:szCs w:val="24"/>
        </w:rPr>
      </w:pPr>
      <w:r w:rsidRPr="001B4814">
        <w:rPr>
          <w:rFonts w:eastAsia="Times New Roman" w:cs="Arial"/>
          <w:color w:val="32325D"/>
          <w:sz w:val="24"/>
          <w:szCs w:val="24"/>
        </w:rPr>
        <w:t>The master node can be configured using the following steps:</w:t>
      </w:r>
    </w:p>
    <w:p w14:paraId="0E2B4DD5" w14:textId="77777777" w:rsidR="001B4814" w:rsidRPr="001B4814" w:rsidRDefault="001B4814" w:rsidP="001B4814">
      <w:pPr>
        <w:shd w:val="clear" w:color="auto" w:fill="FFFFFF"/>
        <w:spacing w:before="100" w:beforeAutospacing="1" w:after="100" w:afterAutospacing="1"/>
        <w:rPr>
          <w:rFonts w:eastAsia="Times New Roman" w:cs="Arial"/>
          <w:color w:val="32325D"/>
          <w:sz w:val="24"/>
          <w:szCs w:val="24"/>
        </w:rPr>
      </w:pPr>
      <w:r w:rsidRPr="001B4814">
        <w:rPr>
          <w:rFonts w:eastAsia="Times New Roman" w:cs="Arial"/>
          <w:color w:val="32325D"/>
          <w:sz w:val="24"/>
          <w:szCs w:val="24"/>
        </w:rPr>
        <w:t>•</w:t>
      </w:r>
      <w:r w:rsidRPr="001B4814">
        <w:rPr>
          <w:rFonts w:eastAsia="Times New Roman" w:cs="Arial"/>
          <w:color w:val="32325D"/>
          <w:sz w:val="24"/>
          <w:szCs w:val="24"/>
        </w:rPr>
        <w:tab/>
        <w:t>Step 1: Database Initialization</w:t>
      </w:r>
    </w:p>
    <w:p w14:paraId="2E55AF75" w14:textId="77777777" w:rsidR="001B4814" w:rsidRPr="001B4814" w:rsidRDefault="001B4814" w:rsidP="001B4814">
      <w:pPr>
        <w:shd w:val="clear" w:color="auto" w:fill="FFFFFF"/>
        <w:spacing w:before="100" w:beforeAutospacing="1" w:after="100" w:afterAutospacing="1"/>
        <w:rPr>
          <w:rFonts w:eastAsia="Times New Roman" w:cs="Arial"/>
          <w:color w:val="32325D"/>
          <w:sz w:val="24"/>
          <w:szCs w:val="24"/>
        </w:rPr>
      </w:pPr>
      <w:r w:rsidRPr="001B4814">
        <w:rPr>
          <w:rFonts w:eastAsia="Times New Roman" w:cs="Arial"/>
          <w:color w:val="32325D"/>
          <w:sz w:val="24"/>
          <w:szCs w:val="24"/>
        </w:rPr>
        <w:t>•</w:t>
      </w:r>
      <w:r w:rsidRPr="001B4814">
        <w:rPr>
          <w:rFonts w:eastAsia="Times New Roman" w:cs="Arial"/>
          <w:color w:val="32325D"/>
          <w:sz w:val="24"/>
          <w:szCs w:val="24"/>
        </w:rPr>
        <w:tab/>
        <w:t>Step 2: Creating A New User</w:t>
      </w:r>
    </w:p>
    <w:p w14:paraId="2838F57F" w14:textId="77777777" w:rsidR="001B4814" w:rsidRPr="001B4814" w:rsidRDefault="001B4814" w:rsidP="001B4814">
      <w:pPr>
        <w:shd w:val="clear" w:color="auto" w:fill="FFFFFF"/>
        <w:spacing w:before="100" w:beforeAutospacing="1" w:after="100" w:afterAutospacing="1"/>
        <w:rPr>
          <w:rFonts w:eastAsia="Times New Roman" w:cs="Arial"/>
          <w:color w:val="32325D"/>
          <w:sz w:val="24"/>
          <w:szCs w:val="24"/>
        </w:rPr>
      </w:pPr>
      <w:r w:rsidRPr="001B4814">
        <w:rPr>
          <w:rFonts w:eastAsia="Times New Roman" w:cs="Arial"/>
          <w:color w:val="32325D"/>
          <w:sz w:val="24"/>
          <w:szCs w:val="24"/>
        </w:rPr>
        <w:t>•</w:t>
      </w:r>
      <w:r w:rsidRPr="001B4814">
        <w:rPr>
          <w:rFonts w:eastAsia="Times New Roman" w:cs="Arial"/>
          <w:color w:val="32325D"/>
          <w:sz w:val="24"/>
          <w:szCs w:val="24"/>
        </w:rPr>
        <w:tab/>
        <w:t>Step 3: Configuring Streaming Properties</w:t>
      </w:r>
    </w:p>
    <w:p w14:paraId="2C2EC262" w14:textId="77777777" w:rsidR="001B4814" w:rsidRPr="001B4814" w:rsidRDefault="001B4814" w:rsidP="001B4814">
      <w:pPr>
        <w:shd w:val="clear" w:color="auto" w:fill="FFFFFF"/>
        <w:spacing w:before="100" w:beforeAutospacing="1" w:after="100" w:afterAutospacing="1"/>
        <w:rPr>
          <w:rFonts w:eastAsia="Times New Roman" w:cs="Arial"/>
          <w:color w:val="32325D"/>
          <w:sz w:val="24"/>
          <w:szCs w:val="24"/>
        </w:rPr>
      </w:pPr>
      <w:r w:rsidRPr="001B4814">
        <w:rPr>
          <w:rFonts w:eastAsia="Times New Roman" w:cs="Arial"/>
          <w:color w:val="32325D"/>
          <w:sz w:val="24"/>
          <w:szCs w:val="24"/>
        </w:rPr>
        <w:t>•</w:t>
      </w:r>
      <w:r w:rsidRPr="001B4814">
        <w:rPr>
          <w:rFonts w:eastAsia="Times New Roman" w:cs="Arial"/>
          <w:color w:val="32325D"/>
          <w:sz w:val="24"/>
          <w:szCs w:val="24"/>
        </w:rPr>
        <w:tab/>
        <w:t xml:space="preserve">Step 4: Replication Entry In </w:t>
      </w:r>
      <w:proofErr w:type="spellStart"/>
      <w:r w:rsidRPr="001B4814">
        <w:rPr>
          <w:rFonts w:eastAsia="Times New Roman" w:cs="Arial"/>
          <w:color w:val="32325D"/>
          <w:sz w:val="24"/>
          <w:szCs w:val="24"/>
        </w:rPr>
        <w:t>pg_hba.conf</w:t>
      </w:r>
      <w:proofErr w:type="spellEnd"/>
      <w:r w:rsidRPr="001B4814">
        <w:rPr>
          <w:rFonts w:eastAsia="Times New Roman" w:cs="Arial"/>
          <w:color w:val="32325D"/>
          <w:sz w:val="24"/>
          <w:szCs w:val="24"/>
        </w:rPr>
        <w:t xml:space="preserve"> File</w:t>
      </w:r>
    </w:p>
    <w:p w14:paraId="18E3FAC0" w14:textId="77777777" w:rsidR="001B4814" w:rsidRPr="001B4814" w:rsidRDefault="001B4814" w:rsidP="001B4814">
      <w:pPr>
        <w:shd w:val="clear" w:color="auto" w:fill="FFFFFF"/>
        <w:spacing w:before="100" w:beforeAutospacing="1"/>
        <w:outlineLvl w:val="2"/>
        <w:rPr>
          <w:rFonts w:eastAsia="Times New Roman" w:cs="Arial"/>
          <w:b/>
          <w:bCs/>
          <w:color w:val="32325D"/>
          <w:sz w:val="27"/>
          <w:szCs w:val="27"/>
        </w:rPr>
      </w:pPr>
      <w:r w:rsidRPr="001B4814">
        <w:rPr>
          <w:rFonts w:eastAsia="Times New Roman" w:cs="Arial"/>
          <w:b/>
          <w:bCs/>
          <w:color w:val="32325D"/>
          <w:sz w:val="27"/>
          <w:szCs w:val="27"/>
        </w:rPr>
        <w:t>Configuring Standby Node</w:t>
      </w:r>
    </w:p>
    <w:p w14:paraId="7D1766B9" w14:textId="77777777" w:rsidR="001B4814" w:rsidRPr="001B4814" w:rsidRDefault="001B4814" w:rsidP="001B4814">
      <w:pPr>
        <w:shd w:val="clear" w:color="auto" w:fill="FFFFFF"/>
        <w:spacing w:before="100" w:beforeAutospacing="1" w:after="100" w:afterAutospacing="1"/>
        <w:rPr>
          <w:rFonts w:eastAsia="Times New Roman" w:cs="Arial"/>
          <w:color w:val="32325D"/>
          <w:sz w:val="24"/>
          <w:szCs w:val="24"/>
        </w:rPr>
      </w:pPr>
      <w:r w:rsidRPr="001B4814">
        <w:rPr>
          <w:rFonts w:eastAsia="Times New Roman" w:cs="Arial"/>
          <w:color w:val="32325D"/>
          <w:sz w:val="24"/>
          <w:szCs w:val="24"/>
        </w:rPr>
        <w:t>Once the master node is configured, the next step for Postgres WAL replication is to configure the standby node. You can configure the standby node in two simple steps:</w:t>
      </w:r>
    </w:p>
    <w:p w14:paraId="05CCB249" w14:textId="77777777" w:rsidR="001B4814" w:rsidRPr="001B4814" w:rsidRDefault="001B4814" w:rsidP="001B4814">
      <w:pPr>
        <w:shd w:val="clear" w:color="auto" w:fill="FFFFFF"/>
        <w:spacing w:before="100" w:beforeAutospacing="1" w:after="100" w:afterAutospacing="1"/>
        <w:rPr>
          <w:rFonts w:eastAsia="Times New Roman" w:cs="Arial"/>
          <w:color w:val="32325D"/>
          <w:sz w:val="24"/>
          <w:szCs w:val="24"/>
        </w:rPr>
      </w:pPr>
      <w:r w:rsidRPr="001B4814">
        <w:rPr>
          <w:rFonts w:eastAsia="Times New Roman" w:cs="Arial"/>
          <w:color w:val="32325D"/>
          <w:sz w:val="24"/>
          <w:szCs w:val="24"/>
        </w:rPr>
        <w:t>•</w:t>
      </w:r>
      <w:r w:rsidRPr="001B4814">
        <w:rPr>
          <w:rFonts w:eastAsia="Times New Roman" w:cs="Arial"/>
          <w:color w:val="32325D"/>
          <w:sz w:val="24"/>
          <w:szCs w:val="24"/>
        </w:rPr>
        <w:tab/>
        <w:t>Step 1: Create A Backup Of The Master Node</w:t>
      </w:r>
    </w:p>
    <w:p w14:paraId="18E03D5D" w14:textId="77777777" w:rsidR="001B4814" w:rsidRDefault="001B4814" w:rsidP="001B4814">
      <w:pPr>
        <w:shd w:val="clear" w:color="auto" w:fill="FFFFFF"/>
        <w:spacing w:before="100" w:beforeAutospacing="1" w:after="100" w:afterAutospacing="1"/>
        <w:rPr>
          <w:rFonts w:cs="Arial"/>
          <w:color w:val="32325D"/>
          <w:shd w:val="clear" w:color="auto" w:fill="FFFFFF"/>
        </w:rPr>
      </w:pPr>
      <w:r w:rsidRPr="001B4814">
        <w:rPr>
          <w:rFonts w:eastAsia="Times New Roman" w:cs="Arial"/>
          <w:color w:val="32325D"/>
          <w:sz w:val="24"/>
          <w:szCs w:val="24"/>
        </w:rPr>
        <w:t>•</w:t>
      </w:r>
      <w:r w:rsidRPr="001B4814">
        <w:rPr>
          <w:rFonts w:eastAsia="Times New Roman" w:cs="Arial"/>
          <w:color w:val="32325D"/>
          <w:sz w:val="24"/>
          <w:szCs w:val="24"/>
        </w:rPr>
        <w:tab/>
        <w:t>Step 2: Creating The Replication Configuration File</w:t>
      </w:r>
    </w:p>
    <w:p w14:paraId="6D9EDE04" w14:textId="77777777" w:rsidR="001B4814" w:rsidRPr="001B4814" w:rsidRDefault="001B4814" w:rsidP="001B4814">
      <w:pPr>
        <w:shd w:val="clear" w:color="auto" w:fill="FFFFFF"/>
        <w:spacing w:before="100" w:beforeAutospacing="1" w:after="100" w:afterAutospacing="1"/>
        <w:rPr>
          <w:rFonts w:eastAsia="Times New Roman" w:cs="Arial"/>
          <w:color w:val="32325D"/>
          <w:sz w:val="24"/>
          <w:szCs w:val="24"/>
        </w:rPr>
      </w:pPr>
    </w:p>
    <w:p w14:paraId="02B8395E" w14:textId="77777777" w:rsidR="001B4814" w:rsidRPr="00866A2E" w:rsidRDefault="001B4814" w:rsidP="00BC6874"/>
    <w:sectPr w:rsidR="001B4814" w:rsidRPr="00866A2E" w:rsidSect="00987840">
      <w:headerReference w:type="even" r:id="rId9"/>
      <w:headerReference w:type="default" r:id="rId10"/>
      <w:footerReference w:type="even" r:id="rId11"/>
      <w:footerReference w:type="default" r:id="rId12"/>
      <w:headerReference w:type="first" r:id="rId13"/>
      <w:footerReference w:type="first" r:id="rId14"/>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F2142" w14:textId="77777777" w:rsidR="0029319C" w:rsidRDefault="0029319C" w:rsidP="00A123D0">
      <w:r>
        <w:separator/>
      </w:r>
    </w:p>
  </w:endnote>
  <w:endnote w:type="continuationSeparator" w:id="0">
    <w:p w14:paraId="08E5C342" w14:textId="77777777" w:rsidR="0029319C" w:rsidRDefault="0029319C"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7EC33"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17C76"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959CB"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86A9D" w14:textId="77777777" w:rsidR="0029319C" w:rsidRDefault="0029319C" w:rsidP="00A123D0">
      <w:r>
        <w:separator/>
      </w:r>
    </w:p>
  </w:footnote>
  <w:footnote w:type="continuationSeparator" w:id="0">
    <w:p w14:paraId="7D8D4415" w14:textId="77777777" w:rsidR="0029319C" w:rsidRDefault="0029319C"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11E21"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FC6CA"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DED77" w14:textId="77777777" w:rsidR="00A123D0" w:rsidRDefault="00A12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1452"/>
    <w:multiLevelType w:val="multilevel"/>
    <w:tmpl w:val="9B7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B4462"/>
    <w:multiLevelType w:val="multilevel"/>
    <w:tmpl w:val="325E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B3D4A"/>
    <w:multiLevelType w:val="multilevel"/>
    <w:tmpl w:val="1F5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E3E5B"/>
    <w:multiLevelType w:val="multilevel"/>
    <w:tmpl w:val="E44C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14"/>
    <w:rsid w:val="000B1604"/>
    <w:rsid w:val="001B4814"/>
    <w:rsid w:val="00210745"/>
    <w:rsid w:val="0029319C"/>
    <w:rsid w:val="0030429A"/>
    <w:rsid w:val="0038132B"/>
    <w:rsid w:val="00531BE0"/>
    <w:rsid w:val="00587D5F"/>
    <w:rsid w:val="007A0998"/>
    <w:rsid w:val="00866A2E"/>
    <w:rsid w:val="00987840"/>
    <w:rsid w:val="009D4A85"/>
    <w:rsid w:val="00A123D0"/>
    <w:rsid w:val="00A210D1"/>
    <w:rsid w:val="00B26CEC"/>
    <w:rsid w:val="00BC6874"/>
    <w:rsid w:val="00D50213"/>
    <w:rsid w:val="00E25CCA"/>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BF47E"/>
  <w15:chartTrackingRefBased/>
  <w15:docId w15:val="{C0B0D34A-4E56-4BBA-B4CB-0A097801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 w:type="paragraph" w:styleId="NormalWeb">
    <w:name w:val="Normal (Web)"/>
    <w:basedOn w:val="Normal"/>
    <w:uiPriority w:val="99"/>
    <w:semiHidden/>
    <w:unhideWhenUsed/>
    <w:rsid w:val="001B481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4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0566">
      <w:bodyDiv w:val="1"/>
      <w:marLeft w:val="0"/>
      <w:marRight w:val="0"/>
      <w:marTop w:val="0"/>
      <w:marBottom w:val="0"/>
      <w:divBdr>
        <w:top w:val="none" w:sz="0" w:space="0" w:color="auto"/>
        <w:left w:val="none" w:sz="0" w:space="0" w:color="auto"/>
        <w:bottom w:val="none" w:sz="0" w:space="0" w:color="auto"/>
        <w:right w:val="none" w:sz="0" w:space="0" w:color="auto"/>
      </w:divBdr>
    </w:div>
    <w:div w:id="140194410">
      <w:bodyDiv w:val="1"/>
      <w:marLeft w:val="0"/>
      <w:marRight w:val="0"/>
      <w:marTop w:val="0"/>
      <w:marBottom w:val="0"/>
      <w:divBdr>
        <w:top w:val="none" w:sz="0" w:space="0" w:color="auto"/>
        <w:left w:val="none" w:sz="0" w:space="0" w:color="auto"/>
        <w:bottom w:val="none" w:sz="0" w:space="0" w:color="auto"/>
        <w:right w:val="none" w:sz="0" w:space="0" w:color="auto"/>
      </w:divBdr>
    </w:div>
    <w:div w:id="286814555">
      <w:bodyDiv w:val="1"/>
      <w:marLeft w:val="0"/>
      <w:marRight w:val="0"/>
      <w:marTop w:val="0"/>
      <w:marBottom w:val="0"/>
      <w:divBdr>
        <w:top w:val="none" w:sz="0" w:space="0" w:color="auto"/>
        <w:left w:val="none" w:sz="0" w:space="0" w:color="auto"/>
        <w:bottom w:val="none" w:sz="0" w:space="0" w:color="auto"/>
        <w:right w:val="none" w:sz="0" w:space="0" w:color="auto"/>
      </w:divBdr>
    </w:div>
    <w:div w:id="448865291">
      <w:bodyDiv w:val="1"/>
      <w:marLeft w:val="0"/>
      <w:marRight w:val="0"/>
      <w:marTop w:val="0"/>
      <w:marBottom w:val="0"/>
      <w:divBdr>
        <w:top w:val="none" w:sz="0" w:space="0" w:color="auto"/>
        <w:left w:val="none" w:sz="0" w:space="0" w:color="auto"/>
        <w:bottom w:val="none" w:sz="0" w:space="0" w:color="auto"/>
        <w:right w:val="none" w:sz="0" w:space="0" w:color="auto"/>
      </w:divBdr>
    </w:div>
    <w:div w:id="467358737">
      <w:bodyDiv w:val="1"/>
      <w:marLeft w:val="0"/>
      <w:marRight w:val="0"/>
      <w:marTop w:val="0"/>
      <w:marBottom w:val="0"/>
      <w:divBdr>
        <w:top w:val="none" w:sz="0" w:space="0" w:color="auto"/>
        <w:left w:val="none" w:sz="0" w:space="0" w:color="auto"/>
        <w:bottom w:val="none" w:sz="0" w:space="0" w:color="auto"/>
        <w:right w:val="none" w:sz="0" w:space="0" w:color="auto"/>
      </w:divBdr>
    </w:div>
    <w:div w:id="988283650">
      <w:bodyDiv w:val="1"/>
      <w:marLeft w:val="0"/>
      <w:marRight w:val="0"/>
      <w:marTop w:val="0"/>
      <w:marBottom w:val="0"/>
      <w:divBdr>
        <w:top w:val="none" w:sz="0" w:space="0" w:color="auto"/>
        <w:left w:val="none" w:sz="0" w:space="0" w:color="auto"/>
        <w:bottom w:val="none" w:sz="0" w:space="0" w:color="auto"/>
        <w:right w:val="none" w:sz="0" w:space="0" w:color="auto"/>
      </w:divBdr>
    </w:div>
    <w:div w:id="1664553326">
      <w:bodyDiv w:val="1"/>
      <w:marLeft w:val="0"/>
      <w:marRight w:val="0"/>
      <w:marTop w:val="0"/>
      <w:marBottom w:val="0"/>
      <w:divBdr>
        <w:top w:val="none" w:sz="0" w:space="0" w:color="auto"/>
        <w:left w:val="none" w:sz="0" w:space="0" w:color="auto"/>
        <w:bottom w:val="none" w:sz="0" w:space="0" w:color="auto"/>
        <w:right w:val="none" w:sz="0" w:space="0" w:color="auto"/>
      </w:divBdr>
    </w:div>
    <w:div w:id="177061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2</cp:revision>
  <dcterms:created xsi:type="dcterms:W3CDTF">2022-01-28T13:49:00Z</dcterms:created>
  <dcterms:modified xsi:type="dcterms:W3CDTF">2022-01-31T15:05:00Z</dcterms:modified>
</cp:coreProperties>
</file>