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E3A5F"/>
          <w:sz w:val="72"/>
        </w:rPr>
        <w:t>UrbanFlow: Pitching Report</w:t>
      </w:r>
    </w:p>
    <w:p>
      <w:pPr>
        <w:jc w:val="center"/>
      </w:pPr>
      <w:r>
        <w:rPr>
          <w:color w:val="2C5F8A"/>
          <w:sz w:val="36"/>
        </w:rPr>
        <w:t>AI-Powered Adaptive Traffic Management System</w:t>
      </w:r>
    </w:p>
    <w:p/>
    <w:p/>
    <w:p/>
    <w:p/>
    <w:p/>
    <w:p/>
    <w:p>
      <w:pPr>
        <w:jc w:val="center"/>
      </w:pPr>
      <w:r>
        <w:rPr>
          <w:color w:val="888888"/>
          <w:sz w:val="24"/>
        </w:rPr>
        <w:t>Confidential Pitch Deck Supplement</w:t>
        <w:br/>
        <w:t>Hackathon 2026</w:t>
      </w:r>
    </w:p>
    <w:p>
      <w:r>
        <w:br w:type="page"/>
      </w:r>
    </w:p>
    <w:p>
      <w:pPr>
        <w:pStyle w:val="Heading1"/>
      </w:pPr>
      <w:r>
        <w:rPr>
          <w:b/>
          <w:color w:val="1E3A5F"/>
          <w:sz w:val="48"/>
        </w:rPr>
        <w:t>1. The Problem: Static Cities vs. Dynamic Traffic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Urban congestion is a multi-billion dollar problem caused by a fundamental mismatch: traffic is dynamic, but control systems are static.</w:t>
      </w:r>
    </w:p>
    <w:p>
      <w:pPr>
        <w:pStyle w:val="ListBullet"/>
      </w:pPr>
      <w:r>
        <w:rPr>
          <w:b/>
          <w:sz w:val="22"/>
        </w:rPr>
        <w:t xml:space="preserve">Economic Waste: </w:t>
      </w:r>
      <w:r>
        <w:rPr>
          <w:sz w:val="22"/>
        </w:rPr>
        <w:t>Billions lost annually in fuel and productivity.</w:t>
      </w:r>
    </w:p>
    <w:p>
      <w:pPr>
        <w:pStyle w:val="ListBullet"/>
      </w:pPr>
      <w:r>
        <w:rPr>
          <w:b/>
          <w:sz w:val="22"/>
        </w:rPr>
        <w:t xml:space="preserve">Environmental Toll: </w:t>
      </w:r>
      <w:r>
        <w:rPr>
          <w:sz w:val="22"/>
        </w:rPr>
        <w:t>Vehicles idling at red lights contribute up to 20% of urban CO2 emissions.</w:t>
      </w:r>
    </w:p>
    <w:p>
      <w:pPr>
        <w:pStyle w:val="ListBullet"/>
      </w:pPr>
      <w:r>
        <w:rPr>
          <w:b/>
          <w:sz w:val="22"/>
        </w:rPr>
        <w:t xml:space="preserve">Blind Systems: </w:t>
      </w:r>
      <w:r>
        <w:rPr>
          <w:sz w:val="22"/>
        </w:rPr>
        <w:t>Traditional lights operate on fixed timers, unaware of actual vehicle queues.</w:t>
      </w:r>
    </w:p>
    <w:p>
      <w:pPr>
        <w:pStyle w:val="ListBullet"/>
      </w:pPr>
      <w:r>
        <w:rPr>
          <w:b/>
          <w:sz w:val="22"/>
        </w:rPr>
        <w:t xml:space="preserve">Frustration: </w:t>
      </w:r>
      <w:r>
        <w:rPr>
          <w:sz w:val="22"/>
        </w:rPr>
        <w:t>Drivers wait at empty intersections, leading to 'phantom' traffic jams.</w:t>
      </w:r>
    </w:p>
    <w:p>
      <w:pPr>
        <w:pStyle w:val="Heading1"/>
      </w:pPr>
      <w:r>
        <w:rPr>
          <w:b/>
          <w:color w:val="1E3A5F"/>
          <w:sz w:val="48"/>
        </w:rPr>
        <w:t>2. The Solution: UrbanFlow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UrbanFlow is an autonomous ecosystem that leverages Multi-Agent Reinforcement Learning (MARL) and Computer Vision to transform intersections into intelligent nodes.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Our system follows a cycle of PERCEPTION → INTELLIGENCE → ACTION.</w:t>
      </w:r>
    </w:p>
    <w:p>
      <w:pPr>
        <w:pStyle w:val="ListBullet"/>
      </w:pPr>
      <w:r>
        <w:rPr>
          <w:b/>
          <w:sz w:val="22"/>
        </w:rPr>
        <w:t xml:space="preserve">Computer Vision: </w:t>
      </w:r>
      <w:r>
        <w:rPr>
          <w:sz w:val="22"/>
        </w:rPr>
        <w:t>Real-time vehicle detection using mobile/CCTV feeds with YOLOv8 &amp; OpenCV.</w:t>
      </w:r>
    </w:p>
    <w:p>
      <w:pPr>
        <w:pStyle w:val="ListBullet"/>
      </w:pPr>
      <w:r>
        <w:rPr>
          <w:b/>
          <w:sz w:val="22"/>
        </w:rPr>
        <w:t xml:space="preserve">AI Optimization: </w:t>
      </w:r>
      <w:r>
        <w:rPr>
          <w:sz w:val="22"/>
        </w:rPr>
        <w:t>MAPPO (Proximal Policy Optimization) agents that coordinate traffic phases.</w:t>
      </w:r>
    </w:p>
    <w:p>
      <w:pPr>
        <w:pStyle w:val="ListBullet"/>
      </w:pPr>
      <w:r>
        <w:rPr>
          <w:b/>
          <w:sz w:val="22"/>
        </w:rPr>
        <w:t xml:space="preserve">Sustainability Focus: </w:t>
      </w:r>
      <w:r>
        <w:rPr>
          <w:sz w:val="22"/>
        </w:rPr>
        <w:t>Reduces global waiting time and CO2 emissions through 'Green Wave' optimization.</w:t>
      </w:r>
    </w:p>
    <w:p>
      <w:pPr>
        <w:pStyle w:val="Heading1"/>
      </w:pPr>
      <w:r>
        <w:rPr>
          <w:b/>
          <w:color w:val="1E3A5F"/>
          <w:sz w:val="48"/>
        </w:rPr>
        <w:t>3. Technical Excellence</w:t>
      </w:r>
    </w:p>
    <w:p>
      <w:pPr>
        <w:pStyle w:val="Heading2"/>
      </w:pPr>
      <w:r>
        <w:rPr>
          <w:b/>
          <w:color w:val="2C5F8A"/>
          <w:sz w:val="36"/>
        </w:rPr>
        <w:t>3.1 AI Algorithm: MAPPO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UrbanFlow uses Multi-Agent Proximal Policy Optimization. Unlike standard AI, MAPPO allows multiple intersections (agents) to cooperate.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236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Technical Detail</w:t>
            </w:r>
          </w:p>
        </w:tc>
      </w:tr>
      <w:tr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Optimization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sz w:val="20"/>
              </w:rPr>
              <w:t>PCU-based (Passenger Car Unit) Reward System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Reward Function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reward = -(waiting_time + 10 × stopped_vehicles)</w:t>
            </w:r>
          </w:p>
        </w:tc>
      </w:tr>
      <w:tr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Neural Network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sz w:val="20"/>
              </w:rPr>
              <w:t>Actor-Critic architecture with 128 hidden neurons (PyTorch)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XAI (Explainable AI)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SHAP-based feature importance for decision transparency</w:t>
            </w:r>
          </w:p>
        </w:tc>
      </w:tr>
    </w:tbl>
    <w:p/>
    <w:p>
      <w:pPr>
        <w:pStyle w:val="Heading2"/>
      </w:pPr>
      <w:r>
        <w:rPr>
          <w:b/>
          <w:color w:val="2C5F8A"/>
          <w:sz w:val="36"/>
        </w:rPr>
        <w:t>3.2 Perception Pipeline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Our vision system is optimized for edge deployment using mobile cameras.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6236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Methodology</w:t>
            </w:r>
          </w:p>
        </w:tc>
      </w:tr>
      <w:tr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Detection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sz w:val="20"/>
              </w:rPr>
              <w:t>YOLOv8 + MOG2 Background Subtraction for robust tracking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Classification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Distinguishes between Cars, Trucks, Buses, and Motorcycles</w:t>
            </w:r>
          </w:p>
        </w:tc>
      </w:tr>
      <w:tr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Signal Sense</w:t>
            </w:r>
          </w:p>
        </w:tc>
        <w:tc>
          <w:tcPr>
            <w:tcW w:type="dxa" w:w="6236"/>
            <w:shd w:val="clear" w:color="auto" w:fill="F0F4F8"/>
          </w:tcPr>
          <w:p>
            <w:r/>
            <w:r>
              <w:rPr>
                <w:sz w:val="20"/>
              </w:rPr>
              <w:t>HSV Color Space analysis with Hough Circle Transform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Metrics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Calculates Queue Length, Avg Speed, and Throughput in real-time</w:t>
            </w:r>
          </w:p>
        </w:tc>
      </w:tr>
    </w:tbl>
    <w:p/>
    <w:p>
      <w:pPr>
        <w:pStyle w:val="Heading1"/>
      </w:pPr>
      <w:r>
        <w:rPr>
          <w:b/>
          <w:color w:val="1E3A5F"/>
          <w:sz w:val="48"/>
        </w:rPr>
        <w:t>4. Dashboard &amp; Features</w:t>
      </w:r>
    </w:p>
    <w:p>
      <w:pPr>
        <w:pStyle w:val="ListBullet"/>
      </w:pPr>
      <w:r>
        <w:rPr>
          <w:b/>
          <w:sz w:val="22"/>
        </w:rPr>
        <w:t xml:space="preserve">Real-time Analytics: </w:t>
      </w:r>
      <w:r>
        <w:rPr>
          <w:sz w:val="22"/>
        </w:rPr>
        <w:t>Live monitoring via React 19 and Leaflet Maps.</w:t>
      </w:r>
    </w:p>
    <w:p>
      <w:pPr>
        <w:pStyle w:val="ListBullet"/>
      </w:pPr>
      <w:r>
        <w:rPr>
          <w:b/>
          <w:sz w:val="22"/>
        </w:rPr>
        <w:t xml:space="preserve">Explainability: </w:t>
      </w:r>
      <w:r>
        <w:rPr>
          <w:sz w:val="22"/>
        </w:rPr>
        <w:t>Typewriter-animated AI logic explaining 'Why' a signal was changed.</w:t>
      </w:r>
    </w:p>
    <w:p>
      <w:pPr>
        <w:pStyle w:val="ListBullet"/>
      </w:pPr>
      <w:r>
        <w:rPr>
          <w:b/>
          <w:sz w:val="22"/>
        </w:rPr>
        <w:t xml:space="preserve">CO2 Tracker: </w:t>
      </w:r>
      <w:r>
        <w:rPr>
          <w:sz w:val="22"/>
        </w:rPr>
        <w:t>Visualizes fuel savings based on reduced idling intervals.</w:t>
      </w:r>
    </w:p>
    <w:p>
      <w:pPr>
        <w:pStyle w:val="ListBullet"/>
      </w:pPr>
      <w:r>
        <w:rPr>
          <w:b/>
          <w:sz w:val="22"/>
        </w:rPr>
        <w:t xml:space="preserve">Emergency Mode: </w:t>
      </w:r>
      <w:r>
        <w:rPr>
          <w:sz w:val="22"/>
        </w:rPr>
        <w:t>Automated lane clearing for sirens/emergency-priority vehicles.</w:t>
      </w:r>
    </w:p>
    <w:p>
      <w:pPr>
        <w:pStyle w:val="Heading1"/>
      </w:pPr>
      <w:r>
        <w:rPr>
          <w:b/>
          <w:color w:val="1E3A5F"/>
          <w:sz w:val="48"/>
        </w:rPr>
        <w:t>5. Traditional vs. UrbanFlow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402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Traditional System</w:t>
            </w:r>
          </w:p>
        </w:tc>
        <w:tc>
          <w:tcPr>
            <w:tcW w:type="dxa" w:w="3402"/>
            <w:shd w:val="clear" w:color="auto" w:fill="1E3A5F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UrbanFlow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sz w:val="20"/>
              </w:rPr>
              <w:t>Logic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Fixed Timers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AI-Adaptive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Awareness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Blind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Real-world Perception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sz w:val="20"/>
              </w:rPr>
              <w:t>Feedback Loop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None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Real-time Reward/Adaptation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CO2 Impact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30-40% Reduction</w:t>
            </w:r>
          </w:p>
        </w:tc>
      </w:tr>
      <w:tr>
        <w:tc>
          <w:tcPr>
            <w:tcW w:type="dxa" w:w="2268"/>
            <w:shd w:val="clear" w:color="auto" w:fill="F0F4F8"/>
          </w:tcPr>
          <w:p>
            <w:r/>
            <w:r>
              <w:rPr>
                <w:sz w:val="20"/>
              </w:rPr>
              <w:t>Hardware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Expensive Sensors</w:t>
            </w:r>
          </w:p>
        </w:tc>
        <w:tc>
          <w:tcPr>
            <w:tcW w:type="dxa" w:w="3402"/>
            <w:shd w:val="clear" w:color="auto" w:fill="F0F4F8"/>
          </w:tcPr>
          <w:p>
            <w:r/>
            <w:r>
              <w:rPr>
                <w:sz w:val="20"/>
              </w:rPr>
              <w:t>Standard Mobile/CCTV</w:t>
            </w:r>
          </w:p>
        </w:tc>
      </w:tr>
    </w:tbl>
    <w:p/>
    <w:p>
      <w:pPr>
        <w:pStyle w:val="Heading1"/>
      </w:pPr>
      <w:r>
        <w:rPr>
          <w:b/>
          <w:color w:val="1E3A5F"/>
          <w:sz w:val="48"/>
        </w:rPr>
        <w:t>6. Scaling &amp; Road-map</w:t>
      </w:r>
    </w:p>
    <w:p>
      <w:pPr>
        <w:pStyle w:val="ListBullet"/>
      </w:pPr>
      <w:r>
        <w:rPr>
          <w:sz w:val="22"/>
        </w:rPr>
        <w:t>V2X Integration: Communicating directly with smart vehicles for zero-latency control.</w:t>
      </w:r>
    </w:p>
    <w:p>
      <w:pPr>
        <w:pStyle w:val="ListBullet"/>
      </w:pPr>
      <w:r>
        <w:rPr>
          <w:sz w:val="22"/>
        </w:rPr>
        <w:t>Edge Deployment: Running inference entirely on IoT chips at the pole.</w:t>
      </w:r>
    </w:p>
    <w:p>
      <w:pPr>
        <w:pStyle w:val="ListBullet"/>
      </w:pPr>
      <w:r>
        <w:rPr>
          <w:sz w:val="22"/>
        </w:rPr>
        <w:t>Cloud Coordination: City-wide synchronization via centralized Firebase hubs.</w:t>
      </w:r>
    </w:p>
    <w:p>
      <w:pPr>
        <w:pStyle w:val="Heading1"/>
      </w:pPr>
      <w:r>
        <w:rPr>
          <w:b/>
          <w:color w:val="1E3A5F"/>
          <w:sz w:val="48"/>
        </w:rPr>
        <w:t>7. Conclusion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UrbanFlow is not just a tool; it's the future infrastructure of smart cities. By combining multi-agent coordination with low-cost computer vision, we offer a scalable, sustainable solution to the world's traffic crisis.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