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40C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532C0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2CD97B6" w14:textId="77777777" w:rsidR="004C7586" w:rsidRPr="00160A95" w:rsidRDefault="004C7586" w:rsidP="00160A95">
      <w:pPr>
        <w:spacing w:after="0"/>
        <w:jc w:val="center"/>
        <w:rPr>
          <w:b/>
          <w:bCs/>
        </w:rPr>
      </w:pPr>
    </w:p>
    <w:p w14:paraId="7441E260" w14:textId="77777777" w:rsidR="004C7586" w:rsidRPr="00160A95" w:rsidRDefault="004C7586" w:rsidP="00160A95">
      <w:pPr>
        <w:spacing w:after="0"/>
        <w:rPr>
          <w:bCs/>
          <w:i/>
          <w:iCs/>
        </w:rPr>
      </w:pPr>
    </w:p>
    <w:p w14:paraId="1E968519" w14:textId="77777777" w:rsidR="004C7586" w:rsidRPr="00160A95" w:rsidRDefault="004C7586" w:rsidP="009C1860">
      <w:pPr>
        <w:numPr>
          <w:ilvl w:val="0"/>
          <w:numId w:val="1"/>
        </w:numPr>
        <w:spacing w:after="0"/>
        <w:ind w:left="360"/>
        <w:jc w:val="both"/>
        <w:rPr>
          <w:rFonts w:cs="BookAntiqua"/>
        </w:rPr>
      </w:pPr>
      <w:r w:rsidRPr="00160A95">
        <w:rPr>
          <w:rFonts w:cs="BookAntiqua"/>
        </w:rPr>
        <w:t>Examine the following normal Quantile plots carefully. Which of these plots indicates that the data …</w:t>
      </w:r>
    </w:p>
    <w:p w14:paraId="0F7CCC41" w14:textId="77777777" w:rsidR="004C7586" w:rsidRPr="00160A95" w:rsidRDefault="004C7586" w:rsidP="009C1860">
      <w:pPr>
        <w:numPr>
          <w:ilvl w:val="0"/>
          <w:numId w:val="2"/>
        </w:numPr>
        <w:spacing w:after="0"/>
        <w:jc w:val="both"/>
        <w:rPr>
          <w:rFonts w:cs="BookAntiqua"/>
        </w:rPr>
      </w:pPr>
      <w:r w:rsidRPr="00160A95">
        <w:rPr>
          <w:rFonts w:cs="BookAntiqua"/>
        </w:rPr>
        <w:t>Are nearly normal?</w:t>
      </w:r>
    </w:p>
    <w:p w14:paraId="41B4879F" w14:textId="77777777" w:rsidR="004C7586" w:rsidRPr="00160A95" w:rsidRDefault="004C7586" w:rsidP="009C1860">
      <w:pPr>
        <w:numPr>
          <w:ilvl w:val="0"/>
          <w:numId w:val="2"/>
        </w:numPr>
        <w:spacing w:after="0"/>
        <w:jc w:val="both"/>
        <w:rPr>
          <w:rFonts w:cs="BookAntiqua"/>
        </w:rPr>
      </w:pPr>
      <w:r w:rsidRPr="00160A95">
        <w:rPr>
          <w:rFonts w:cs="BookAntiqua"/>
        </w:rPr>
        <w:t>Have a bimodal distribution? (One way to recognize a bimodal shape is a “gap” in the spacing of adjacent data values.)</w:t>
      </w:r>
    </w:p>
    <w:p w14:paraId="45C3A678" w14:textId="77777777" w:rsidR="004C7586" w:rsidRPr="00160A95" w:rsidRDefault="004C7586" w:rsidP="009C1860">
      <w:pPr>
        <w:numPr>
          <w:ilvl w:val="0"/>
          <w:numId w:val="2"/>
        </w:numPr>
        <w:spacing w:after="0"/>
        <w:jc w:val="both"/>
        <w:rPr>
          <w:rFonts w:cs="BookAntiqua"/>
        </w:rPr>
      </w:pPr>
      <w:r w:rsidRPr="00160A95">
        <w:rPr>
          <w:rFonts w:cs="BookAntiqua"/>
        </w:rPr>
        <w:t>Are skewed (i.e. not symmetric</w:t>
      </w:r>
      <w:proofErr w:type="gramStart"/>
      <w:r w:rsidRPr="00160A95">
        <w:rPr>
          <w:rFonts w:cs="BookAntiqua"/>
        </w:rPr>
        <w:t>) ?</w:t>
      </w:r>
      <w:proofErr w:type="gramEnd"/>
    </w:p>
    <w:p w14:paraId="7DD61CE9" w14:textId="77777777" w:rsidR="004C7586" w:rsidRPr="00160A95" w:rsidRDefault="004C7586" w:rsidP="009C1860">
      <w:pPr>
        <w:numPr>
          <w:ilvl w:val="0"/>
          <w:numId w:val="2"/>
        </w:numPr>
        <w:spacing w:after="0"/>
        <w:jc w:val="both"/>
        <w:rPr>
          <w:rFonts w:cs="BookAntiqua"/>
        </w:rPr>
      </w:pPr>
      <w:r w:rsidRPr="00160A95">
        <w:rPr>
          <w:rFonts w:cs="BookAntiqua"/>
        </w:rPr>
        <w:t>Have outliers on both sides of the center?</w:t>
      </w:r>
    </w:p>
    <w:p w14:paraId="1A201640" w14:textId="77777777" w:rsidR="004C7586" w:rsidRPr="00160A95" w:rsidRDefault="004C7586" w:rsidP="00160A95">
      <w:pPr>
        <w:spacing w:after="0"/>
        <w:ind w:left="1080"/>
        <w:rPr>
          <w:rFonts w:cs="BookAntiqua"/>
        </w:rPr>
      </w:pPr>
    </w:p>
    <w:p w14:paraId="5C02559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CE44B68" wp14:editId="0D2DCB8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D0BE7B" w14:textId="60F7923F" w:rsidR="00A14575" w:rsidRPr="00367D39" w:rsidRDefault="00A14575" w:rsidP="009C1860">
      <w:pPr>
        <w:autoSpaceDE w:val="0"/>
        <w:autoSpaceDN w:val="0"/>
        <w:adjustRightInd w:val="0"/>
        <w:spacing w:after="0"/>
        <w:jc w:val="both"/>
        <w:rPr>
          <w:rFonts w:cs="BookAntiqua"/>
          <w:b/>
          <w:bCs/>
        </w:rPr>
      </w:pPr>
      <w:r w:rsidRPr="00367D39">
        <w:rPr>
          <w:rFonts w:cs="BookAntiqua"/>
          <w:b/>
          <w:bCs/>
        </w:rPr>
        <w:t>Answer-</w:t>
      </w:r>
    </w:p>
    <w:p w14:paraId="14B25D6C" w14:textId="41D29B4D" w:rsidR="00A14575" w:rsidRDefault="00A14575" w:rsidP="009C1860">
      <w:pPr>
        <w:pStyle w:val="ListParagraph"/>
        <w:numPr>
          <w:ilvl w:val="0"/>
          <w:numId w:val="10"/>
        </w:numPr>
        <w:autoSpaceDE w:val="0"/>
        <w:autoSpaceDN w:val="0"/>
        <w:adjustRightInd w:val="0"/>
        <w:spacing w:after="0"/>
        <w:jc w:val="both"/>
        <w:rPr>
          <w:rFonts w:cs="BookAntiqua"/>
        </w:rPr>
      </w:pPr>
      <w:r>
        <w:rPr>
          <w:rFonts w:cs="BookAntiqua"/>
        </w:rPr>
        <w:t>C plot indicates that data distribution is nearly normal, because maximum data points are around or on the straight line.</w:t>
      </w:r>
    </w:p>
    <w:p w14:paraId="479CA879" w14:textId="26BF093A" w:rsidR="00A14575" w:rsidRDefault="00D37CD3" w:rsidP="009C1860">
      <w:pPr>
        <w:pStyle w:val="ListParagraph"/>
        <w:numPr>
          <w:ilvl w:val="0"/>
          <w:numId w:val="10"/>
        </w:numPr>
        <w:autoSpaceDE w:val="0"/>
        <w:autoSpaceDN w:val="0"/>
        <w:adjustRightInd w:val="0"/>
        <w:spacing w:after="0"/>
        <w:jc w:val="both"/>
        <w:rPr>
          <w:rFonts w:cs="BookAntiqua"/>
        </w:rPr>
      </w:pPr>
      <w:r>
        <w:rPr>
          <w:rFonts w:cs="BookAntiqua"/>
        </w:rPr>
        <w:t>B plot have bimodal distribution.</w:t>
      </w:r>
    </w:p>
    <w:p w14:paraId="023BFDAF" w14:textId="18269531" w:rsidR="00A14575" w:rsidRDefault="00A14575" w:rsidP="009C1860">
      <w:pPr>
        <w:pStyle w:val="ListParagraph"/>
        <w:numPr>
          <w:ilvl w:val="0"/>
          <w:numId w:val="10"/>
        </w:numPr>
        <w:autoSpaceDE w:val="0"/>
        <w:autoSpaceDN w:val="0"/>
        <w:adjustRightInd w:val="0"/>
        <w:spacing w:after="0"/>
        <w:jc w:val="both"/>
        <w:rPr>
          <w:rFonts w:cs="BookAntiqua"/>
        </w:rPr>
      </w:pPr>
      <w:r>
        <w:rPr>
          <w:rFonts w:cs="BookAntiqua"/>
        </w:rPr>
        <w:t>A plot is skewed.</w:t>
      </w:r>
    </w:p>
    <w:p w14:paraId="1B36368B" w14:textId="0B51BBD0" w:rsidR="00A14575" w:rsidRDefault="00A14575" w:rsidP="009C1860">
      <w:pPr>
        <w:pStyle w:val="ListParagraph"/>
        <w:numPr>
          <w:ilvl w:val="0"/>
          <w:numId w:val="10"/>
        </w:numPr>
        <w:autoSpaceDE w:val="0"/>
        <w:autoSpaceDN w:val="0"/>
        <w:adjustRightInd w:val="0"/>
        <w:spacing w:after="0"/>
        <w:jc w:val="both"/>
        <w:rPr>
          <w:rFonts w:cs="BookAntiqua"/>
        </w:rPr>
      </w:pPr>
      <w:r>
        <w:rPr>
          <w:rFonts w:cs="BookAntiqua"/>
        </w:rPr>
        <w:t>D plot having outlies on both the sides of the center.</w:t>
      </w:r>
    </w:p>
    <w:p w14:paraId="3F661E1B" w14:textId="77777777" w:rsidR="004C7586" w:rsidRPr="00160A95" w:rsidRDefault="004C7586" w:rsidP="00160A95">
      <w:pPr>
        <w:autoSpaceDE w:val="0"/>
        <w:autoSpaceDN w:val="0"/>
        <w:adjustRightInd w:val="0"/>
        <w:spacing w:after="0"/>
        <w:rPr>
          <w:rFonts w:cs="BookAntiqua"/>
        </w:rPr>
      </w:pPr>
    </w:p>
    <w:p w14:paraId="4B9DDA1C" w14:textId="77777777" w:rsidR="004C7586" w:rsidRPr="00160A95" w:rsidRDefault="004C7586" w:rsidP="009C1860">
      <w:pPr>
        <w:numPr>
          <w:ilvl w:val="0"/>
          <w:numId w:val="1"/>
        </w:numPr>
        <w:autoSpaceDE w:val="0"/>
        <w:autoSpaceDN w:val="0"/>
        <w:adjustRightInd w:val="0"/>
        <w:spacing w:after="0"/>
        <w:ind w:left="360"/>
        <w:jc w:val="both"/>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1C53805" w14:textId="77777777" w:rsidR="004C7586" w:rsidRPr="00160A95" w:rsidRDefault="004C7586" w:rsidP="009C1860">
      <w:pPr>
        <w:autoSpaceDE w:val="0"/>
        <w:autoSpaceDN w:val="0"/>
        <w:adjustRightInd w:val="0"/>
        <w:spacing w:after="0"/>
        <w:jc w:val="both"/>
        <w:rPr>
          <w:rFonts w:cs="BookAntiqua"/>
        </w:rPr>
      </w:pPr>
    </w:p>
    <w:p w14:paraId="0602D51D" w14:textId="77777777" w:rsidR="004C7586" w:rsidRPr="00160A95" w:rsidRDefault="004C7586" w:rsidP="009C1860">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5B65CFB" w14:textId="77777777" w:rsidR="004C7586" w:rsidRPr="00160A95" w:rsidRDefault="004C7586" w:rsidP="009C1860">
      <w:pPr>
        <w:spacing w:after="0"/>
        <w:ind w:left="360"/>
        <w:jc w:val="both"/>
        <w:rPr>
          <w:rFonts w:cs="BookAntiqua"/>
        </w:rPr>
      </w:pPr>
    </w:p>
    <w:p w14:paraId="3019D06F" w14:textId="77777777" w:rsidR="004C7586" w:rsidRDefault="004C7586" w:rsidP="009C1860">
      <w:pPr>
        <w:pStyle w:val="ListParagraph"/>
        <w:numPr>
          <w:ilvl w:val="0"/>
          <w:numId w:val="8"/>
        </w:numPr>
        <w:autoSpaceDE w:val="0"/>
        <w:autoSpaceDN w:val="0"/>
        <w:adjustRightInd w:val="0"/>
        <w:spacing w:after="0"/>
        <w:ind w:left="900" w:hanging="540"/>
        <w:jc w:val="both"/>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95DF2E9" w14:textId="77777777" w:rsidR="00160A95" w:rsidRDefault="00160A95" w:rsidP="009C1860">
      <w:pPr>
        <w:pStyle w:val="ListParagraph"/>
        <w:autoSpaceDE w:val="0"/>
        <w:autoSpaceDN w:val="0"/>
        <w:adjustRightInd w:val="0"/>
        <w:spacing w:after="0"/>
        <w:ind w:left="900"/>
        <w:jc w:val="both"/>
        <w:rPr>
          <w:rFonts w:cs="BookAntiqua"/>
        </w:rPr>
      </w:pPr>
    </w:p>
    <w:p w14:paraId="543CC483" w14:textId="7BF9E8B0" w:rsidR="004C7586" w:rsidRDefault="00160A95" w:rsidP="009C1860">
      <w:pPr>
        <w:pStyle w:val="ListParagraph"/>
        <w:numPr>
          <w:ilvl w:val="0"/>
          <w:numId w:val="8"/>
        </w:numPr>
        <w:autoSpaceDE w:val="0"/>
        <w:autoSpaceDN w:val="0"/>
        <w:adjustRightInd w:val="0"/>
        <w:spacing w:after="0"/>
        <w:ind w:left="900" w:hanging="540"/>
        <w:jc w:val="both"/>
        <w:rPr>
          <w:rFonts w:cs="BookAntiqua"/>
        </w:rPr>
      </w:pPr>
      <w:r w:rsidRPr="00160A95">
        <w:rPr>
          <w:rFonts w:cs="BookAntiqua"/>
        </w:rPr>
        <w:t>T</w:t>
      </w:r>
      <w:r w:rsidR="004C7586" w:rsidRPr="00160A95">
        <w:rPr>
          <w:rFonts w:cs="BookAntiqua"/>
        </w:rPr>
        <w:t xml:space="preserve">he standard error of the daily average </w:t>
      </w:r>
      <w:r w:rsidR="00834EF4"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532204" w14:textId="77777777" w:rsidR="00886676" w:rsidRPr="00886676" w:rsidRDefault="00886676" w:rsidP="009C1860">
      <w:pPr>
        <w:pStyle w:val="ListParagraph"/>
        <w:jc w:val="both"/>
        <w:rPr>
          <w:rFonts w:cs="BookAntiqua"/>
        </w:rPr>
      </w:pPr>
    </w:p>
    <w:p w14:paraId="58557CC4" w14:textId="77777777" w:rsidR="00880D3E" w:rsidRDefault="00880D3E" w:rsidP="008722C9">
      <w:pPr>
        <w:autoSpaceDE w:val="0"/>
        <w:autoSpaceDN w:val="0"/>
        <w:adjustRightInd w:val="0"/>
        <w:spacing w:after="0"/>
        <w:jc w:val="both"/>
        <w:rPr>
          <w:rFonts w:cs="BookAntiqua"/>
        </w:rPr>
      </w:pPr>
    </w:p>
    <w:p w14:paraId="089B27D1" w14:textId="35D21AA8" w:rsidR="00886676" w:rsidRPr="006C78A8" w:rsidRDefault="00886676" w:rsidP="008722C9">
      <w:pPr>
        <w:autoSpaceDE w:val="0"/>
        <w:autoSpaceDN w:val="0"/>
        <w:adjustRightInd w:val="0"/>
        <w:spacing w:after="0"/>
        <w:jc w:val="both"/>
        <w:rPr>
          <w:rFonts w:cs="BookAntiqua"/>
          <w:b/>
          <w:bCs/>
        </w:rPr>
      </w:pPr>
      <w:r w:rsidRPr="006C78A8">
        <w:rPr>
          <w:rFonts w:cs="BookAntiqua"/>
          <w:b/>
          <w:bCs/>
        </w:rPr>
        <w:lastRenderedPageBreak/>
        <w:t>Answer-</w:t>
      </w:r>
    </w:p>
    <w:p w14:paraId="2D061291" w14:textId="785CA773" w:rsidR="00886676" w:rsidRDefault="00886676" w:rsidP="008722C9">
      <w:pPr>
        <w:pStyle w:val="ListParagraph"/>
        <w:numPr>
          <w:ilvl w:val="0"/>
          <w:numId w:val="11"/>
        </w:numPr>
        <w:autoSpaceDE w:val="0"/>
        <w:autoSpaceDN w:val="0"/>
        <w:adjustRightInd w:val="0"/>
        <w:spacing w:after="0"/>
        <w:jc w:val="both"/>
        <w:rPr>
          <w:rFonts w:cs="BookAntiqua"/>
        </w:rPr>
      </w:pPr>
      <w:r w:rsidRPr="00BF26CA">
        <w:rPr>
          <w:rFonts w:cs="BookAntiqua"/>
          <w:b/>
          <w:bCs/>
          <w:i/>
          <w:iCs/>
        </w:rPr>
        <w:t>False</w:t>
      </w:r>
      <w:r>
        <w:rPr>
          <w:rFonts w:cs="BookAntiqua"/>
        </w:rPr>
        <w:t xml:space="preserve">- According to central Limit theorem </w:t>
      </w:r>
      <w:r w:rsidR="00BF26CA">
        <w:rPr>
          <w:rFonts w:cs="BookAntiqua"/>
        </w:rPr>
        <w:t xml:space="preserve">Distribution of sample mean will always follow normal distribution irrespective of Distribution of population mean is normal or not. </w:t>
      </w:r>
      <w:r w:rsidR="00C409C4">
        <w:rPr>
          <w:rFonts w:cs="BookAntiqua"/>
        </w:rPr>
        <w:t>So,</w:t>
      </w:r>
      <w:r w:rsidR="00BF26CA">
        <w:rPr>
          <w:rFonts w:cs="BookAntiqua"/>
        </w:rPr>
        <w:t xml:space="preserve"> weight of the individual packages will always be normally distributed even if average package weight of sample is not distributed normally.</w:t>
      </w:r>
    </w:p>
    <w:p w14:paraId="64A70716" w14:textId="6433A719" w:rsidR="00BF26CA" w:rsidRDefault="00BF26CA" w:rsidP="008722C9">
      <w:pPr>
        <w:pStyle w:val="ListParagraph"/>
        <w:numPr>
          <w:ilvl w:val="0"/>
          <w:numId w:val="11"/>
        </w:numPr>
        <w:autoSpaceDE w:val="0"/>
        <w:autoSpaceDN w:val="0"/>
        <w:adjustRightInd w:val="0"/>
        <w:spacing w:after="0"/>
        <w:jc w:val="both"/>
        <w:rPr>
          <w:rFonts w:cs="BookAntiqua"/>
        </w:rPr>
      </w:pPr>
      <w:r w:rsidRPr="008722C9">
        <w:rPr>
          <w:rFonts w:cs="BookAntiqua"/>
          <w:b/>
          <w:bCs/>
          <w:i/>
          <w:iCs/>
        </w:rPr>
        <w:t>True</w:t>
      </w:r>
      <w:r>
        <w:rPr>
          <w:rFonts w:cs="BookAntiqua"/>
        </w:rPr>
        <w:t>- Standard error can be calculated by using formula,</w:t>
      </w:r>
    </w:p>
    <w:p w14:paraId="2C9E6770" w14:textId="647B0ADC" w:rsidR="008362D9" w:rsidRDefault="008362D9" w:rsidP="00F22B84">
      <w:pPr>
        <w:autoSpaceDE w:val="0"/>
        <w:autoSpaceDN w:val="0"/>
        <w:adjustRightInd w:val="0"/>
        <w:spacing w:after="0"/>
        <w:ind w:left="360"/>
        <w:jc w:val="center"/>
        <w:rPr>
          <w:rFonts w:cs="BookAntiqua"/>
        </w:rPr>
      </w:pPr>
      <w:r w:rsidRPr="008362D9">
        <w:rPr>
          <w:rFonts w:cs="BookAntiqua"/>
          <w:noProof/>
        </w:rPr>
        <w:drawing>
          <wp:inline distT="0" distB="0" distL="0" distR="0" wp14:anchorId="38B44BF4" wp14:editId="77D293BF">
            <wp:extent cx="1539373" cy="6477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9373" cy="647756"/>
                    </a:xfrm>
                    <a:prstGeom prst="rect">
                      <a:avLst/>
                    </a:prstGeom>
                  </pic:spPr>
                </pic:pic>
              </a:graphicData>
            </a:graphic>
          </wp:inline>
        </w:drawing>
      </w:r>
    </w:p>
    <w:p w14:paraId="5F5C7927" w14:textId="1D659CB8" w:rsidR="008362D9" w:rsidRDefault="008722C9" w:rsidP="008722C9">
      <w:pPr>
        <w:autoSpaceDE w:val="0"/>
        <w:autoSpaceDN w:val="0"/>
        <w:adjustRightInd w:val="0"/>
        <w:spacing w:after="0"/>
        <w:ind w:left="360"/>
        <w:jc w:val="both"/>
        <w:rPr>
          <w:rFonts w:cs="BookAntiqua"/>
        </w:rPr>
      </w:pPr>
      <w:proofErr w:type="gramStart"/>
      <w:r>
        <w:rPr>
          <w:rFonts w:cs="BookAntiqua"/>
        </w:rPr>
        <w:t>Where</w:t>
      </w:r>
      <w:proofErr w:type="gramEnd"/>
      <w:r w:rsidR="007B15E8">
        <w:rPr>
          <w:rFonts w:cs="BookAntiqua"/>
        </w:rPr>
        <w:t>,</w:t>
      </w:r>
    </w:p>
    <w:p w14:paraId="33A0D879" w14:textId="50D081AB" w:rsidR="008722C9" w:rsidRPr="008362D9" w:rsidRDefault="008722C9" w:rsidP="008722C9">
      <w:pPr>
        <w:autoSpaceDE w:val="0"/>
        <w:autoSpaceDN w:val="0"/>
        <w:adjustRightInd w:val="0"/>
        <w:spacing w:after="0"/>
        <w:ind w:left="360"/>
        <w:jc w:val="both"/>
        <w:rPr>
          <w:rFonts w:cs="BookAntiqua"/>
        </w:rPr>
      </w:pPr>
      <w:r w:rsidRPr="008722C9">
        <w:rPr>
          <w:rFonts w:cs="BookAntiqua"/>
          <w:noProof/>
        </w:rPr>
        <w:drawing>
          <wp:inline distT="0" distB="0" distL="0" distR="0" wp14:anchorId="6A0B4C9E" wp14:editId="4E873EE3">
            <wp:extent cx="3215919" cy="6172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5919" cy="617273"/>
                    </a:xfrm>
                    <a:prstGeom prst="rect">
                      <a:avLst/>
                    </a:prstGeom>
                  </pic:spPr>
                </pic:pic>
              </a:graphicData>
            </a:graphic>
          </wp:inline>
        </w:drawing>
      </w:r>
    </w:p>
    <w:p w14:paraId="19374A3E" w14:textId="77777777" w:rsidR="008722C9" w:rsidRDefault="008722C9" w:rsidP="008722C9">
      <w:pPr>
        <w:spacing w:after="0"/>
        <w:jc w:val="both"/>
        <w:rPr>
          <w:rFonts w:cs="Times New Roman"/>
        </w:rPr>
      </w:pPr>
      <w:r>
        <w:rPr>
          <w:rFonts w:cs="Times New Roman"/>
        </w:rPr>
        <w:t xml:space="preserve">Substituting standard deviation and sample size, </w:t>
      </w:r>
    </w:p>
    <w:p w14:paraId="4D859FA3" w14:textId="30079DB8" w:rsidR="00505D35" w:rsidRDefault="008722C9" w:rsidP="008722C9">
      <w:pPr>
        <w:spacing w:after="0"/>
        <w:jc w:val="both"/>
        <w:rPr>
          <w:rFonts w:cs="Times New Roman"/>
        </w:rPr>
      </w:pPr>
      <w:r>
        <w:rPr>
          <w:rFonts w:cs="Times New Roman"/>
        </w:rPr>
        <w:t>SE = 5/sq.root 25 = 1</w:t>
      </w:r>
    </w:p>
    <w:p w14:paraId="03C57FC5" w14:textId="77777777" w:rsidR="00505D35" w:rsidRDefault="00505D35" w:rsidP="008722C9">
      <w:pPr>
        <w:spacing w:after="0"/>
        <w:jc w:val="both"/>
        <w:rPr>
          <w:rFonts w:cs="Times New Roman"/>
        </w:rPr>
      </w:pPr>
    </w:p>
    <w:p w14:paraId="4AC358F8" w14:textId="77777777" w:rsidR="00160A95" w:rsidRPr="00160A95" w:rsidRDefault="00160A95" w:rsidP="008722C9">
      <w:pPr>
        <w:spacing w:after="0"/>
        <w:jc w:val="both"/>
        <w:rPr>
          <w:rFonts w:cs="Times New Roman"/>
        </w:rPr>
      </w:pPr>
    </w:p>
    <w:p w14:paraId="433908F8" w14:textId="77777777" w:rsidR="004C7586" w:rsidRPr="00160A95" w:rsidRDefault="004C7586" w:rsidP="009C1860">
      <w:pPr>
        <w:numPr>
          <w:ilvl w:val="0"/>
          <w:numId w:val="1"/>
        </w:numPr>
        <w:autoSpaceDE w:val="0"/>
        <w:autoSpaceDN w:val="0"/>
        <w:adjustRightInd w:val="0"/>
        <w:spacing w:after="0"/>
        <w:ind w:left="360"/>
        <w:jc w:val="both"/>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19FAFD" w14:textId="77777777" w:rsidR="004C7586" w:rsidRPr="00160A95" w:rsidRDefault="004C7586" w:rsidP="009C1860">
      <w:pPr>
        <w:autoSpaceDE w:val="0"/>
        <w:autoSpaceDN w:val="0"/>
        <w:adjustRightInd w:val="0"/>
        <w:spacing w:after="0"/>
        <w:ind w:left="360"/>
        <w:jc w:val="both"/>
        <w:rPr>
          <w:rFonts w:cs="BookAntiqua"/>
        </w:rPr>
      </w:pPr>
    </w:p>
    <w:p w14:paraId="45BEC780" w14:textId="77777777" w:rsidR="004C7586" w:rsidRPr="00160A95" w:rsidRDefault="004C7586" w:rsidP="009C1860">
      <w:pPr>
        <w:numPr>
          <w:ilvl w:val="0"/>
          <w:numId w:val="4"/>
        </w:numPr>
        <w:autoSpaceDE w:val="0"/>
        <w:autoSpaceDN w:val="0"/>
        <w:adjustRightInd w:val="0"/>
        <w:spacing w:after="0"/>
        <w:jc w:val="both"/>
        <w:rPr>
          <w:rFonts w:cs="BookAntiqua"/>
        </w:rPr>
      </w:pPr>
      <w:r w:rsidRPr="00160A95">
        <w:rPr>
          <w:rFonts w:cs="BookAntiqua"/>
        </w:rPr>
        <w:t>1.25%</w:t>
      </w:r>
    </w:p>
    <w:p w14:paraId="42F862A0" w14:textId="77777777" w:rsidR="004C7586" w:rsidRPr="00160A95" w:rsidRDefault="004C7586" w:rsidP="009C1860">
      <w:pPr>
        <w:numPr>
          <w:ilvl w:val="0"/>
          <w:numId w:val="4"/>
        </w:numPr>
        <w:autoSpaceDE w:val="0"/>
        <w:autoSpaceDN w:val="0"/>
        <w:adjustRightInd w:val="0"/>
        <w:spacing w:after="0"/>
        <w:jc w:val="both"/>
        <w:rPr>
          <w:rFonts w:cs="BookAntiqua"/>
        </w:rPr>
      </w:pPr>
      <w:r w:rsidRPr="00160A95">
        <w:rPr>
          <w:rFonts w:cs="BookAntiqua"/>
        </w:rPr>
        <w:t>2.5%</w:t>
      </w:r>
    </w:p>
    <w:p w14:paraId="4DEC67E5" w14:textId="77777777" w:rsidR="004C7586" w:rsidRPr="00160A95" w:rsidRDefault="004C7586" w:rsidP="009C1860">
      <w:pPr>
        <w:numPr>
          <w:ilvl w:val="0"/>
          <w:numId w:val="4"/>
        </w:numPr>
        <w:autoSpaceDE w:val="0"/>
        <w:autoSpaceDN w:val="0"/>
        <w:adjustRightInd w:val="0"/>
        <w:spacing w:after="0"/>
        <w:jc w:val="both"/>
        <w:rPr>
          <w:rFonts w:cs="BookAntiqua"/>
        </w:rPr>
      </w:pPr>
      <w:r w:rsidRPr="00160A95">
        <w:rPr>
          <w:rFonts w:cs="BookAntiqua"/>
        </w:rPr>
        <w:t>10.55%</w:t>
      </w:r>
    </w:p>
    <w:p w14:paraId="015A98E2" w14:textId="77777777" w:rsidR="004C7586" w:rsidRPr="00160A95" w:rsidRDefault="004C7586" w:rsidP="009C1860">
      <w:pPr>
        <w:numPr>
          <w:ilvl w:val="0"/>
          <w:numId w:val="4"/>
        </w:numPr>
        <w:autoSpaceDE w:val="0"/>
        <w:autoSpaceDN w:val="0"/>
        <w:adjustRightInd w:val="0"/>
        <w:spacing w:after="0"/>
        <w:jc w:val="both"/>
        <w:rPr>
          <w:rFonts w:cs="BookAntiqua"/>
        </w:rPr>
      </w:pPr>
      <w:r w:rsidRPr="00160A95">
        <w:rPr>
          <w:rFonts w:cs="BookAntiqua"/>
        </w:rPr>
        <w:t>21.1%</w:t>
      </w:r>
    </w:p>
    <w:p w14:paraId="0BA7BDAB" w14:textId="13E28164" w:rsidR="004C7586" w:rsidRDefault="004C7586" w:rsidP="009C1860">
      <w:pPr>
        <w:numPr>
          <w:ilvl w:val="0"/>
          <w:numId w:val="4"/>
        </w:numPr>
        <w:autoSpaceDE w:val="0"/>
        <w:autoSpaceDN w:val="0"/>
        <w:adjustRightInd w:val="0"/>
        <w:spacing w:after="0"/>
        <w:jc w:val="both"/>
        <w:rPr>
          <w:rFonts w:cs="BookAntiqua"/>
        </w:rPr>
      </w:pPr>
      <w:r w:rsidRPr="00160A95">
        <w:rPr>
          <w:rFonts w:cs="BookAntiqua"/>
        </w:rPr>
        <w:t>50%</w:t>
      </w:r>
    </w:p>
    <w:p w14:paraId="738A908C" w14:textId="7AE92C46" w:rsidR="00A3700B" w:rsidRPr="00C84403" w:rsidRDefault="00A3700B" w:rsidP="00A3700B">
      <w:pPr>
        <w:autoSpaceDE w:val="0"/>
        <w:autoSpaceDN w:val="0"/>
        <w:adjustRightInd w:val="0"/>
        <w:spacing w:after="0"/>
        <w:jc w:val="both"/>
        <w:rPr>
          <w:rFonts w:cs="BookAntiqua"/>
          <w:b/>
          <w:bCs/>
        </w:rPr>
      </w:pPr>
      <w:r w:rsidRPr="00C84403">
        <w:rPr>
          <w:rFonts w:cs="BookAntiqua"/>
          <w:b/>
          <w:bCs/>
        </w:rPr>
        <w:t>Answer-</w:t>
      </w:r>
    </w:p>
    <w:p w14:paraId="5E5466C0" w14:textId="10747D8E" w:rsidR="006F1107" w:rsidRDefault="006F1107" w:rsidP="00A3700B">
      <w:pPr>
        <w:autoSpaceDE w:val="0"/>
        <w:autoSpaceDN w:val="0"/>
        <w:adjustRightInd w:val="0"/>
        <w:spacing w:after="0"/>
        <w:jc w:val="both"/>
        <w:rPr>
          <w:rFonts w:cs="BookAntiqua"/>
        </w:rPr>
      </w:pPr>
      <w:r>
        <w:rPr>
          <w:rFonts w:cs="BookAntiqua"/>
        </w:rPr>
        <w:t>Defining Hypothesis,</w:t>
      </w:r>
    </w:p>
    <w:p w14:paraId="60016F4D" w14:textId="4DEDD607" w:rsidR="006F1107" w:rsidRDefault="006F1107" w:rsidP="00A3700B">
      <w:pPr>
        <w:autoSpaceDE w:val="0"/>
        <w:autoSpaceDN w:val="0"/>
        <w:adjustRightInd w:val="0"/>
        <w:spacing w:after="0"/>
        <w:jc w:val="both"/>
        <w:rPr>
          <w:rFonts w:cs="BookAntiqua"/>
        </w:rPr>
      </w:pPr>
      <w:r>
        <w:rPr>
          <w:rFonts w:cs="BookAntiqua"/>
        </w:rPr>
        <w:t>Null Hypothesis – There will be no investigation</w:t>
      </w:r>
    </w:p>
    <w:p w14:paraId="3838AAD4" w14:textId="6C756019" w:rsidR="006F1107" w:rsidRDefault="006F1107" w:rsidP="00A3700B">
      <w:pPr>
        <w:autoSpaceDE w:val="0"/>
        <w:autoSpaceDN w:val="0"/>
        <w:adjustRightInd w:val="0"/>
        <w:spacing w:after="0"/>
        <w:jc w:val="both"/>
        <w:rPr>
          <w:rFonts w:cs="BookAntiqua"/>
        </w:rPr>
      </w:pPr>
      <w:r>
        <w:rPr>
          <w:rFonts w:cs="BookAntiqua"/>
        </w:rPr>
        <w:t>Alternate Hypothesis- There will be an investigation.</w:t>
      </w:r>
    </w:p>
    <w:p w14:paraId="6DF49877" w14:textId="1289CD4B" w:rsidR="006F1107" w:rsidRDefault="006F1107" w:rsidP="00A3700B">
      <w:pPr>
        <w:autoSpaceDE w:val="0"/>
        <w:autoSpaceDN w:val="0"/>
        <w:adjustRightInd w:val="0"/>
        <w:spacing w:after="0"/>
        <w:jc w:val="both"/>
        <w:rPr>
          <w:rFonts w:cs="BookAntiqua"/>
        </w:rPr>
      </w:pPr>
      <w:r>
        <w:rPr>
          <w:rFonts w:cs="BookAntiqua"/>
        </w:rPr>
        <w:t xml:space="preserve">We </w:t>
      </w:r>
      <w:r w:rsidR="00F22B84">
        <w:rPr>
          <w:rFonts w:cs="BookAntiqua"/>
        </w:rPr>
        <w:t>have</w:t>
      </w:r>
      <w:r>
        <w:rPr>
          <w:rFonts w:cs="BookAntiqua"/>
        </w:rPr>
        <w:t xml:space="preserve"> confidence interval [45,55]</w:t>
      </w:r>
    </w:p>
    <w:p w14:paraId="045E6416" w14:textId="409F5368" w:rsidR="006F1107" w:rsidRDefault="006F1107" w:rsidP="006F1107">
      <w:pPr>
        <w:autoSpaceDE w:val="0"/>
        <w:autoSpaceDN w:val="0"/>
        <w:adjustRightInd w:val="0"/>
        <w:spacing w:after="0"/>
        <w:jc w:val="center"/>
        <w:rPr>
          <w:rFonts w:cs="BookAntiqua"/>
        </w:rPr>
      </w:pPr>
      <w:r w:rsidRPr="006F1107">
        <w:rPr>
          <w:rFonts w:cs="BookAntiqua"/>
          <w:noProof/>
        </w:rPr>
        <w:drawing>
          <wp:inline distT="0" distB="0" distL="0" distR="0" wp14:anchorId="1BE55BC0" wp14:editId="48FD8335">
            <wp:extent cx="1386960" cy="6706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6960" cy="670618"/>
                    </a:xfrm>
                    <a:prstGeom prst="rect">
                      <a:avLst/>
                    </a:prstGeom>
                  </pic:spPr>
                </pic:pic>
              </a:graphicData>
            </a:graphic>
          </wp:inline>
        </w:drawing>
      </w:r>
    </w:p>
    <w:p w14:paraId="3B4F9DBD" w14:textId="747CBB48" w:rsidR="006F1107" w:rsidRDefault="006F1107" w:rsidP="006F1107">
      <w:pPr>
        <w:autoSpaceDE w:val="0"/>
        <w:autoSpaceDN w:val="0"/>
        <w:adjustRightInd w:val="0"/>
        <w:spacing w:after="0"/>
        <w:rPr>
          <w:rFonts w:cs="BookAntiqua"/>
        </w:rPr>
      </w:pPr>
      <w:r>
        <w:rPr>
          <w:rFonts w:cs="BookAntiqua"/>
        </w:rPr>
        <w:t>45= 50</w:t>
      </w:r>
      <w:r w:rsidR="00BC54B3">
        <w:rPr>
          <w:rFonts w:cs="BookAntiqua"/>
        </w:rPr>
        <w:t>-(t*40/10)</w:t>
      </w:r>
    </w:p>
    <w:p w14:paraId="42F3F8DD" w14:textId="0C094C8D" w:rsidR="00BC54B3" w:rsidRDefault="00BC54B3" w:rsidP="006F1107">
      <w:pPr>
        <w:autoSpaceDE w:val="0"/>
        <w:autoSpaceDN w:val="0"/>
        <w:adjustRightInd w:val="0"/>
        <w:spacing w:after="0"/>
        <w:rPr>
          <w:rFonts w:cs="BookAntiqua"/>
        </w:rPr>
      </w:pPr>
      <w:r>
        <w:rPr>
          <w:rFonts w:cs="BookAntiqua"/>
        </w:rPr>
        <w:t>t=1.25</w:t>
      </w:r>
    </w:p>
    <w:p w14:paraId="6E636BD1" w14:textId="77777777" w:rsidR="00BC54B3" w:rsidRDefault="00BC54B3" w:rsidP="006F1107">
      <w:pPr>
        <w:autoSpaceDE w:val="0"/>
        <w:autoSpaceDN w:val="0"/>
        <w:adjustRightInd w:val="0"/>
        <w:spacing w:after="0"/>
        <w:rPr>
          <w:rFonts w:cs="BookAntiqua"/>
        </w:rPr>
      </w:pPr>
    </w:p>
    <w:p w14:paraId="5299BCDB" w14:textId="00EFFAB1" w:rsidR="00BC54B3" w:rsidRDefault="00BC54B3" w:rsidP="006F1107">
      <w:pPr>
        <w:autoSpaceDE w:val="0"/>
        <w:autoSpaceDN w:val="0"/>
        <w:adjustRightInd w:val="0"/>
        <w:spacing w:after="0"/>
        <w:rPr>
          <w:rFonts w:cs="BookAntiqua"/>
        </w:rPr>
      </w:pPr>
      <w:r>
        <w:rPr>
          <w:rFonts w:cs="BookAntiqua"/>
        </w:rPr>
        <w:lastRenderedPageBreak/>
        <w:t>since given problem statement comes under two tail test, multiplying stats.t.cdf(</w:t>
      </w:r>
      <w:proofErr w:type="gramStart"/>
      <w:r>
        <w:rPr>
          <w:rFonts w:cs="BookAntiqua"/>
        </w:rPr>
        <w:t>t,df</w:t>
      </w:r>
      <w:proofErr w:type="gramEnd"/>
      <w:r>
        <w:rPr>
          <w:rFonts w:cs="BookAntiqua"/>
        </w:rPr>
        <w:t>) with 2.</w:t>
      </w:r>
    </w:p>
    <w:p w14:paraId="1171082F" w14:textId="208420F3" w:rsidR="00BC54B3" w:rsidRDefault="00BC54B3" w:rsidP="00BC54B3">
      <w:pPr>
        <w:autoSpaceDE w:val="0"/>
        <w:autoSpaceDN w:val="0"/>
        <w:adjustRightInd w:val="0"/>
        <w:spacing w:after="0"/>
        <w:jc w:val="center"/>
        <w:rPr>
          <w:rFonts w:cs="BookAntiqua"/>
        </w:rPr>
      </w:pPr>
      <w:r w:rsidRPr="00BC54B3">
        <w:rPr>
          <w:rFonts w:cs="BookAntiqua"/>
          <w:noProof/>
        </w:rPr>
        <w:drawing>
          <wp:inline distT="0" distB="0" distL="0" distR="0" wp14:anchorId="35501549" wp14:editId="5C4D6763">
            <wp:extent cx="3551228" cy="92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228" cy="922100"/>
                    </a:xfrm>
                    <a:prstGeom prst="rect">
                      <a:avLst/>
                    </a:prstGeom>
                  </pic:spPr>
                </pic:pic>
              </a:graphicData>
            </a:graphic>
          </wp:inline>
        </w:drawing>
      </w:r>
    </w:p>
    <w:p w14:paraId="07F0D7E8" w14:textId="644337CF" w:rsidR="00BC54B3" w:rsidRDefault="00BC54B3" w:rsidP="00BC54B3">
      <w:pPr>
        <w:autoSpaceDE w:val="0"/>
        <w:autoSpaceDN w:val="0"/>
        <w:adjustRightInd w:val="0"/>
        <w:spacing w:after="0"/>
        <w:jc w:val="both"/>
        <w:rPr>
          <w:rFonts w:cs="BookAntiqua"/>
        </w:rPr>
      </w:pPr>
      <w:r>
        <w:rPr>
          <w:rFonts w:cs="BookAntiqua"/>
        </w:rPr>
        <w:t>Since P value is more than alpha (5%), we need to accept alternate Hypothesis. i.e.  There is a need of investigation.</w:t>
      </w:r>
    </w:p>
    <w:p w14:paraId="01C0EC1A" w14:textId="4B1086AF" w:rsidR="00BC54B3" w:rsidRDefault="00BC54B3" w:rsidP="00BC54B3">
      <w:pPr>
        <w:autoSpaceDE w:val="0"/>
        <w:autoSpaceDN w:val="0"/>
        <w:adjustRightInd w:val="0"/>
        <w:spacing w:after="0"/>
        <w:jc w:val="both"/>
        <w:rPr>
          <w:rFonts w:cs="BookAntiqua"/>
        </w:rPr>
      </w:pPr>
      <w:r>
        <w:rPr>
          <w:rFonts w:cs="BookAntiqua"/>
        </w:rPr>
        <w:t xml:space="preserve">Therefore, Probability of investigation is 21.42% </w:t>
      </w:r>
    </w:p>
    <w:p w14:paraId="3D23F900" w14:textId="77777777" w:rsidR="004C7586" w:rsidRDefault="004C7586" w:rsidP="00160A95">
      <w:pPr>
        <w:autoSpaceDE w:val="0"/>
        <w:autoSpaceDN w:val="0"/>
        <w:adjustRightInd w:val="0"/>
        <w:spacing w:after="0"/>
        <w:rPr>
          <w:rFonts w:cs="BookAntiqua"/>
        </w:rPr>
      </w:pPr>
    </w:p>
    <w:p w14:paraId="28145CF7" w14:textId="77777777" w:rsidR="00160A95" w:rsidRPr="00160A95" w:rsidRDefault="00160A95" w:rsidP="00160A95">
      <w:pPr>
        <w:autoSpaceDE w:val="0"/>
        <w:autoSpaceDN w:val="0"/>
        <w:adjustRightInd w:val="0"/>
        <w:spacing w:after="0"/>
        <w:rPr>
          <w:rFonts w:cs="BookAntiqua"/>
        </w:rPr>
      </w:pPr>
    </w:p>
    <w:p w14:paraId="303F375D" w14:textId="77777777" w:rsidR="004C7586" w:rsidRPr="00160A95" w:rsidRDefault="004C7586" w:rsidP="000273B6">
      <w:pPr>
        <w:numPr>
          <w:ilvl w:val="0"/>
          <w:numId w:val="1"/>
        </w:numPr>
        <w:autoSpaceDE w:val="0"/>
        <w:autoSpaceDN w:val="0"/>
        <w:adjustRightInd w:val="0"/>
        <w:spacing w:after="0"/>
        <w:ind w:left="360"/>
        <w:jc w:val="both"/>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43BB724" w14:textId="77777777" w:rsidR="004C7586" w:rsidRPr="00160A95" w:rsidRDefault="004C7586" w:rsidP="000273B6">
      <w:pPr>
        <w:autoSpaceDE w:val="0"/>
        <w:autoSpaceDN w:val="0"/>
        <w:adjustRightInd w:val="0"/>
        <w:spacing w:after="0"/>
        <w:jc w:val="both"/>
        <w:rPr>
          <w:rFonts w:cs="BookAntiqua"/>
        </w:rPr>
      </w:pPr>
    </w:p>
    <w:p w14:paraId="01ED9714" w14:textId="77777777" w:rsidR="004C7586" w:rsidRPr="00160A95" w:rsidRDefault="004C7586" w:rsidP="000273B6">
      <w:pPr>
        <w:numPr>
          <w:ilvl w:val="0"/>
          <w:numId w:val="5"/>
        </w:numPr>
        <w:autoSpaceDE w:val="0"/>
        <w:autoSpaceDN w:val="0"/>
        <w:adjustRightInd w:val="0"/>
        <w:spacing w:after="0"/>
        <w:jc w:val="both"/>
        <w:rPr>
          <w:rFonts w:cs="BookAntiqua"/>
        </w:rPr>
      </w:pPr>
      <w:r w:rsidRPr="00160A95">
        <w:rPr>
          <w:rFonts w:cs="BookAntiqua"/>
        </w:rPr>
        <w:t>144</w:t>
      </w:r>
    </w:p>
    <w:p w14:paraId="12C99A2F" w14:textId="77777777" w:rsidR="004C7586" w:rsidRPr="00160A95" w:rsidRDefault="004C7586" w:rsidP="000273B6">
      <w:pPr>
        <w:numPr>
          <w:ilvl w:val="0"/>
          <w:numId w:val="5"/>
        </w:numPr>
        <w:autoSpaceDE w:val="0"/>
        <w:autoSpaceDN w:val="0"/>
        <w:adjustRightInd w:val="0"/>
        <w:spacing w:after="0"/>
        <w:jc w:val="both"/>
        <w:rPr>
          <w:rFonts w:cs="BookAntiqua"/>
        </w:rPr>
      </w:pPr>
      <w:r w:rsidRPr="00160A95">
        <w:rPr>
          <w:rFonts w:cs="BookAntiqua"/>
        </w:rPr>
        <w:t>150</w:t>
      </w:r>
    </w:p>
    <w:p w14:paraId="5B2CAE3A" w14:textId="77777777" w:rsidR="004C7586" w:rsidRPr="00160A95" w:rsidRDefault="004C7586" w:rsidP="000273B6">
      <w:pPr>
        <w:numPr>
          <w:ilvl w:val="0"/>
          <w:numId w:val="5"/>
        </w:numPr>
        <w:autoSpaceDE w:val="0"/>
        <w:autoSpaceDN w:val="0"/>
        <w:adjustRightInd w:val="0"/>
        <w:spacing w:after="0"/>
        <w:jc w:val="both"/>
        <w:rPr>
          <w:rFonts w:cs="BookAntiqua"/>
        </w:rPr>
      </w:pPr>
      <w:r w:rsidRPr="00160A95">
        <w:rPr>
          <w:rFonts w:cs="BookAntiqua"/>
        </w:rPr>
        <w:t>196</w:t>
      </w:r>
    </w:p>
    <w:p w14:paraId="5C24DDE8" w14:textId="77777777" w:rsidR="004C7586" w:rsidRPr="00160A95" w:rsidRDefault="004C7586" w:rsidP="000273B6">
      <w:pPr>
        <w:numPr>
          <w:ilvl w:val="0"/>
          <w:numId w:val="5"/>
        </w:numPr>
        <w:autoSpaceDE w:val="0"/>
        <w:autoSpaceDN w:val="0"/>
        <w:adjustRightInd w:val="0"/>
        <w:spacing w:after="0"/>
        <w:jc w:val="both"/>
        <w:rPr>
          <w:rFonts w:cs="BookAntiqua"/>
        </w:rPr>
      </w:pPr>
      <w:r w:rsidRPr="00160A95">
        <w:rPr>
          <w:rFonts w:cs="BookAntiqua"/>
        </w:rPr>
        <w:t>250</w:t>
      </w:r>
    </w:p>
    <w:p w14:paraId="0D61EA45" w14:textId="77777777" w:rsidR="004C7586" w:rsidRPr="00160A95" w:rsidRDefault="004C7586" w:rsidP="000273B6">
      <w:pPr>
        <w:numPr>
          <w:ilvl w:val="0"/>
          <w:numId w:val="5"/>
        </w:numPr>
        <w:autoSpaceDE w:val="0"/>
        <w:autoSpaceDN w:val="0"/>
        <w:adjustRightInd w:val="0"/>
        <w:spacing w:after="0"/>
        <w:jc w:val="both"/>
        <w:rPr>
          <w:rFonts w:cs="BookAntiqua"/>
        </w:rPr>
      </w:pPr>
      <w:r w:rsidRPr="00160A95">
        <w:rPr>
          <w:rFonts w:cs="BookAntiqua"/>
        </w:rPr>
        <w:t>Not enough information</w:t>
      </w:r>
    </w:p>
    <w:p w14:paraId="00651C82" w14:textId="02325CF8" w:rsidR="004C7586" w:rsidRDefault="00551B08" w:rsidP="000273B6">
      <w:pPr>
        <w:autoSpaceDE w:val="0"/>
        <w:autoSpaceDN w:val="0"/>
        <w:adjustRightInd w:val="0"/>
        <w:spacing w:after="0"/>
        <w:jc w:val="both"/>
        <w:rPr>
          <w:rFonts w:cs="BookAntiqua"/>
        </w:rPr>
      </w:pPr>
      <w:r w:rsidRPr="008033F9">
        <w:rPr>
          <w:rFonts w:cs="BookAntiqua"/>
          <w:b/>
          <w:bCs/>
        </w:rPr>
        <w:t>Answer</w:t>
      </w:r>
      <w:r>
        <w:rPr>
          <w:rFonts w:cs="BookAntiqua"/>
        </w:rPr>
        <w:t xml:space="preserve">- </w:t>
      </w:r>
      <w:r w:rsidR="00D05FCD">
        <w:rPr>
          <w:rFonts w:cs="BookAntiqua"/>
        </w:rPr>
        <w:t>D</w:t>
      </w:r>
      <w:r>
        <w:rPr>
          <w:rFonts w:cs="BookAntiqua"/>
        </w:rPr>
        <w:t>.</w:t>
      </w:r>
    </w:p>
    <w:p w14:paraId="514B599B" w14:textId="4C934666" w:rsidR="00551B08" w:rsidRDefault="00D05FCD" w:rsidP="000273B6">
      <w:pPr>
        <w:autoSpaceDE w:val="0"/>
        <w:autoSpaceDN w:val="0"/>
        <w:adjustRightInd w:val="0"/>
        <w:spacing w:after="0"/>
        <w:jc w:val="both"/>
        <w:rPr>
          <w:rFonts w:cs="BookAntiqua"/>
        </w:rPr>
      </w:pPr>
      <w:r>
        <w:rPr>
          <w:rFonts w:cs="BookAntiqua"/>
        </w:rPr>
        <w:t>5% probability of investigation means 95% confidence interval. For 95% confidence interval Z value is 1.96.</w:t>
      </w:r>
    </w:p>
    <w:p w14:paraId="4900A43A" w14:textId="713B6497" w:rsidR="00D05FCD" w:rsidRDefault="00D05FCD" w:rsidP="000273B6">
      <w:pPr>
        <w:autoSpaceDE w:val="0"/>
        <w:autoSpaceDN w:val="0"/>
        <w:adjustRightInd w:val="0"/>
        <w:spacing w:after="0"/>
        <w:jc w:val="both"/>
        <w:rPr>
          <w:rFonts w:cs="BookAntiqua"/>
        </w:rPr>
      </w:pPr>
      <w:r>
        <w:rPr>
          <w:rFonts w:cs="BookAntiqua"/>
        </w:rPr>
        <w:t>Substituting Z score value in confidence interval formula,</w:t>
      </w:r>
    </w:p>
    <w:p w14:paraId="0E8EE613" w14:textId="41C8DF43" w:rsidR="00D05FCD" w:rsidRDefault="00D05FCD" w:rsidP="000273B6">
      <w:pPr>
        <w:autoSpaceDE w:val="0"/>
        <w:autoSpaceDN w:val="0"/>
        <w:adjustRightInd w:val="0"/>
        <w:spacing w:after="0"/>
        <w:jc w:val="both"/>
        <w:rPr>
          <w:rFonts w:cs="BookAntiqua"/>
        </w:rPr>
      </w:pPr>
      <w:r>
        <w:rPr>
          <w:rFonts w:cs="BookAntiqua"/>
        </w:rPr>
        <w:t>45=50-z*40/sq.root N</w:t>
      </w:r>
    </w:p>
    <w:p w14:paraId="5229DC3D" w14:textId="71E6B22A" w:rsidR="00D05FCD" w:rsidRDefault="00D05FCD" w:rsidP="000273B6">
      <w:pPr>
        <w:autoSpaceDE w:val="0"/>
        <w:autoSpaceDN w:val="0"/>
        <w:adjustRightInd w:val="0"/>
        <w:spacing w:after="0"/>
        <w:jc w:val="both"/>
        <w:rPr>
          <w:rFonts w:cs="BookAntiqua"/>
        </w:rPr>
      </w:pPr>
      <w:r>
        <w:rPr>
          <w:rFonts w:cs="BookAntiqua"/>
        </w:rPr>
        <w:t>N = 245.86</w:t>
      </w:r>
      <w:r>
        <w:rPr>
          <w:rFonts w:cstheme="minorHAnsi"/>
        </w:rPr>
        <w:t>≈</w:t>
      </w:r>
      <w:r>
        <w:rPr>
          <w:rFonts w:cs="BookAntiqua"/>
        </w:rPr>
        <w:t>250.</w:t>
      </w:r>
    </w:p>
    <w:p w14:paraId="3A4DD731" w14:textId="21163ED3" w:rsidR="00D05FCD" w:rsidRDefault="00D05FCD" w:rsidP="000273B6">
      <w:pPr>
        <w:autoSpaceDE w:val="0"/>
        <w:autoSpaceDN w:val="0"/>
        <w:adjustRightInd w:val="0"/>
        <w:spacing w:after="0"/>
        <w:jc w:val="both"/>
        <w:rPr>
          <w:rFonts w:cs="BookAntiqua"/>
        </w:rPr>
      </w:pPr>
      <w:r>
        <w:rPr>
          <w:rFonts w:cs="BookAntiqua"/>
        </w:rPr>
        <w:t>Therefore</w:t>
      </w:r>
      <w:r w:rsidR="007254AC">
        <w:rPr>
          <w:rFonts w:cs="BookAntiqua"/>
        </w:rPr>
        <w:t>,</w:t>
      </w:r>
      <w:r>
        <w:rPr>
          <w:rFonts w:cs="BookAntiqua"/>
        </w:rPr>
        <w:t xml:space="preserve"> minimum transaction is 250.</w:t>
      </w:r>
    </w:p>
    <w:p w14:paraId="4203469F" w14:textId="77777777" w:rsidR="00160A95" w:rsidRPr="00160A95" w:rsidRDefault="00160A95" w:rsidP="00160A95">
      <w:pPr>
        <w:autoSpaceDE w:val="0"/>
        <w:autoSpaceDN w:val="0"/>
        <w:adjustRightInd w:val="0"/>
        <w:spacing w:after="0"/>
        <w:rPr>
          <w:rFonts w:cs="BookAntiqua"/>
        </w:rPr>
      </w:pPr>
    </w:p>
    <w:p w14:paraId="12B91FBA" w14:textId="77777777" w:rsidR="004C7586" w:rsidRPr="00160A95" w:rsidRDefault="004C7586" w:rsidP="000273B6">
      <w:pPr>
        <w:numPr>
          <w:ilvl w:val="0"/>
          <w:numId w:val="1"/>
        </w:numPr>
        <w:autoSpaceDE w:val="0"/>
        <w:autoSpaceDN w:val="0"/>
        <w:adjustRightInd w:val="0"/>
        <w:spacing w:after="0"/>
        <w:ind w:left="360"/>
        <w:jc w:val="both"/>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302DBE3" w14:textId="77777777" w:rsidR="004C7586" w:rsidRPr="00160A95" w:rsidRDefault="004C7586" w:rsidP="000273B6">
      <w:pPr>
        <w:autoSpaceDE w:val="0"/>
        <w:autoSpaceDN w:val="0"/>
        <w:adjustRightInd w:val="0"/>
        <w:spacing w:after="0"/>
        <w:ind w:left="720"/>
        <w:jc w:val="both"/>
        <w:rPr>
          <w:rFonts w:cs="BookAntiqua"/>
        </w:rPr>
      </w:pPr>
    </w:p>
    <w:p w14:paraId="7FBA91F1" w14:textId="77777777" w:rsidR="004C7586" w:rsidRPr="00160A95" w:rsidRDefault="004C7586" w:rsidP="000273B6">
      <w:pPr>
        <w:numPr>
          <w:ilvl w:val="0"/>
          <w:numId w:val="6"/>
        </w:numPr>
        <w:autoSpaceDE w:val="0"/>
        <w:autoSpaceDN w:val="0"/>
        <w:adjustRightInd w:val="0"/>
        <w:spacing w:after="0"/>
        <w:jc w:val="both"/>
        <w:rPr>
          <w:rFonts w:cs="BookAntiqua"/>
        </w:rPr>
      </w:pPr>
      <w:r w:rsidRPr="00160A95">
        <w:rPr>
          <w:rFonts w:cs="BookAntiqua"/>
        </w:rPr>
        <w:t>The standard deviation of the scores within any sample will be 120.</w:t>
      </w:r>
    </w:p>
    <w:p w14:paraId="337DBBC5" w14:textId="77777777" w:rsidR="004C7586" w:rsidRPr="00160A95" w:rsidRDefault="004C7586" w:rsidP="000273B6">
      <w:pPr>
        <w:numPr>
          <w:ilvl w:val="0"/>
          <w:numId w:val="6"/>
        </w:numPr>
        <w:autoSpaceDE w:val="0"/>
        <w:autoSpaceDN w:val="0"/>
        <w:adjustRightInd w:val="0"/>
        <w:spacing w:after="0"/>
        <w:jc w:val="both"/>
        <w:rPr>
          <w:rFonts w:cs="BookAntiqua"/>
        </w:rPr>
      </w:pPr>
      <w:r w:rsidRPr="00160A95">
        <w:rPr>
          <w:rFonts w:cs="BookAntiqua"/>
        </w:rPr>
        <w:t>The standard deviation of the mean of across several samples will be 120.</w:t>
      </w:r>
    </w:p>
    <w:p w14:paraId="799939B9" w14:textId="77777777" w:rsidR="004C7586" w:rsidRPr="00160A95" w:rsidRDefault="004C7586" w:rsidP="000273B6">
      <w:pPr>
        <w:numPr>
          <w:ilvl w:val="0"/>
          <w:numId w:val="6"/>
        </w:numPr>
        <w:autoSpaceDE w:val="0"/>
        <w:autoSpaceDN w:val="0"/>
        <w:adjustRightInd w:val="0"/>
        <w:spacing w:after="0"/>
        <w:jc w:val="both"/>
        <w:rPr>
          <w:rFonts w:cs="BookAntiqua"/>
        </w:rPr>
      </w:pPr>
      <w:r w:rsidRPr="00160A95">
        <w:rPr>
          <w:rFonts w:cs="BookAntiqua"/>
        </w:rPr>
        <w:t>The mean score in any sample will be 720.</w:t>
      </w:r>
    </w:p>
    <w:p w14:paraId="06486127" w14:textId="77777777" w:rsidR="004C7586" w:rsidRPr="00160A95" w:rsidRDefault="004C7586" w:rsidP="000273B6">
      <w:pPr>
        <w:numPr>
          <w:ilvl w:val="0"/>
          <w:numId w:val="6"/>
        </w:numPr>
        <w:autoSpaceDE w:val="0"/>
        <w:autoSpaceDN w:val="0"/>
        <w:adjustRightInd w:val="0"/>
        <w:spacing w:after="0"/>
        <w:jc w:val="both"/>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1C3BADC" w14:textId="7504ACD1" w:rsidR="004C7586" w:rsidRDefault="004C7586" w:rsidP="000273B6">
      <w:pPr>
        <w:numPr>
          <w:ilvl w:val="0"/>
          <w:numId w:val="6"/>
        </w:numPr>
        <w:autoSpaceDE w:val="0"/>
        <w:autoSpaceDN w:val="0"/>
        <w:adjustRightInd w:val="0"/>
        <w:spacing w:after="0"/>
        <w:jc w:val="both"/>
        <w:rPr>
          <w:rFonts w:cs="BookAntiqua"/>
        </w:rPr>
      </w:pPr>
      <w:r w:rsidRPr="00160A95">
        <w:rPr>
          <w:rFonts w:cs="BookAntiqua"/>
        </w:rPr>
        <w:t>The standard deviation of the mean across several samples will be 0.60</w:t>
      </w:r>
    </w:p>
    <w:p w14:paraId="0489B8A5" w14:textId="77777777" w:rsidR="00DC18E0" w:rsidRDefault="00DC18E0" w:rsidP="00C45805">
      <w:pPr>
        <w:autoSpaceDE w:val="0"/>
        <w:autoSpaceDN w:val="0"/>
        <w:adjustRightInd w:val="0"/>
        <w:spacing w:after="0"/>
        <w:rPr>
          <w:rFonts w:cs="BookAntiqua"/>
        </w:rPr>
      </w:pPr>
    </w:p>
    <w:p w14:paraId="4F66CBF4" w14:textId="6DFFAC81" w:rsidR="00C45805" w:rsidRPr="00DC18E0" w:rsidRDefault="00C45805" w:rsidP="0082543C">
      <w:pPr>
        <w:autoSpaceDE w:val="0"/>
        <w:autoSpaceDN w:val="0"/>
        <w:adjustRightInd w:val="0"/>
        <w:spacing w:after="0"/>
        <w:jc w:val="both"/>
        <w:rPr>
          <w:rFonts w:cs="BookAntiqua"/>
          <w:b/>
          <w:bCs/>
        </w:rPr>
      </w:pPr>
      <w:r w:rsidRPr="00DC18E0">
        <w:rPr>
          <w:rFonts w:cs="BookAntiqua"/>
          <w:b/>
          <w:bCs/>
        </w:rPr>
        <w:lastRenderedPageBreak/>
        <w:t xml:space="preserve">Answer- </w:t>
      </w:r>
    </w:p>
    <w:p w14:paraId="4979DB65" w14:textId="678B548D" w:rsidR="00C45805" w:rsidRDefault="00C45805" w:rsidP="0082543C">
      <w:pPr>
        <w:pStyle w:val="ListParagraph"/>
        <w:numPr>
          <w:ilvl w:val="0"/>
          <w:numId w:val="12"/>
        </w:numPr>
        <w:autoSpaceDE w:val="0"/>
        <w:autoSpaceDN w:val="0"/>
        <w:adjustRightInd w:val="0"/>
        <w:spacing w:after="0"/>
        <w:jc w:val="both"/>
        <w:rPr>
          <w:rFonts w:cs="BookAntiqua"/>
        </w:rPr>
      </w:pPr>
      <w:r w:rsidRPr="00D44A11">
        <w:rPr>
          <w:rFonts w:cs="BookAntiqua"/>
          <w:b/>
          <w:bCs/>
          <w:i/>
          <w:iCs/>
        </w:rPr>
        <w:t>False</w:t>
      </w:r>
      <w:r>
        <w:rPr>
          <w:rFonts w:cs="BookAntiqua"/>
        </w:rPr>
        <w:t>- Standard deviation of scores within any sample will not be 120. Because we can take any sample which has less variability or standard deviation i.e., Less variation is GMAT score.</w:t>
      </w:r>
    </w:p>
    <w:p w14:paraId="0B344663" w14:textId="51D3A305" w:rsidR="00C45805" w:rsidRDefault="00C45805" w:rsidP="0082543C">
      <w:pPr>
        <w:pStyle w:val="ListParagraph"/>
        <w:numPr>
          <w:ilvl w:val="0"/>
          <w:numId w:val="12"/>
        </w:numPr>
        <w:autoSpaceDE w:val="0"/>
        <w:autoSpaceDN w:val="0"/>
        <w:adjustRightInd w:val="0"/>
        <w:spacing w:after="0"/>
        <w:jc w:val="both"/>
        <w:rPr>
          <w:rFonts w:cs="BookAntiqua"/>
        </w:rPr>
      </w:pPr>
      <w:r w:rsidRPr="00D44A11">
        <w:rPr>
          <w:rFonts w:cs="BookAntiqua"/>
          <w:b/>
          <w:bCs/>
          <w:i/>
          <w:iCs/>
        </w:rPr>
        <w:t>True</w:t>
      </w:r>
      <w:r>
        <w:rPr>
          <w:rFonts w:cs="BookAntiqua"/>
        </w:rPr>
        <w:t>- The standard Deviation of mean of several samples can be 120, because Maximum GMAT scores can be covered in this case.</w:t>
      </w:r>
    </w:p>
    <w:p w14:paraId="3F21CEDC" w14:textId="3EB4BC2D" w:rsidR="00C45805" w:rsidRDefault="00C45805" w:rsidP="0082543C">
      <w:pPr>
        <w:pStyle w:val="ListParagraph"/>
        <w:numPr>
          <w:ilvl w:val="0"/>
          <w:numId w:val="12"/>
        </w:numPr>
        <w:autoSpaceDE w:val="0"/>
        <w:autoSpaceDN w:val="0"/>
        <w:adjustRightInd w:val="0"/>
        <w:spacing w:after="0"/>
        <w:jc w:val="both"/>
        <w:rPr>
          <w:rFonts w:cs="BookAntiqua"/>
        </w:rPr>
      </w:pPr>
      <w:r w:rsidRPr="00D44A11">
        <w:rPr>
          <w:rFonts w:cs="BookAntiqua"/>
          <w:b/>
          <w:bCs/>
          <w:i/>
          <w:iCs/>
        </w:rPr>
        <w:t>False</w:t>
      </w:r>
      <w:r>
        <w:rPr>
          <w:rFonts w:cs="BookAntiqua"/>
        </w:rPr>
        <w:t>- The mean score in any sample will not be 720, because distribution od GMAT score is Positively skewed and hence mean cannot be same if any sample is taken into consideration.</w:t>
      </w:r>
    </w:p>
    <w:p w14:paraId="1F8BBA7A" w14:textId="369FF8B9" w:rsidR="00C45805" w:rsidRDefault="00C45805" w:rsidP="0082543C">
      <w:pPr>
        <w:pStyle w:val="ListParagraph"/>
        <w:numPr>
          <w:ilvl w:val="0"/>
          <w:numId w:val="12"/>
        </w:numPr>
        <w:autoSpaceDE w:val="0"/>
        <w:autoSpaceDN w:val="0"/>
        <w:adjustRightInd w:val="0"/>
        <w:spacing w:after="0"/>
        <w:jc w:val="both"/>
        <w:rPr>
          <w:rFonts w:cs="BookAntiqua"/>
        </w:rPr>
      </w:pPr>
      <w:r w:rsidRPr="00D44A11">
        <w:rPr>
          <w:rFonts w:cs="BookAntiqua"/>
          <w:b/>
          <w:bCs/>
          <w:i/>
          <w:iCs/>
        </w:rPr>
        <w:t>True</w:t>
      </w:r>
      <w:r>
        <w:rPr>
          <w:rFonts w:cs="BookAntiqua"/>
        </w:rPr>
        <w:t xml:space="preserve">- The average of mean across several samples can be 720, because </w:t>
      </w:r>
      <w:proofErr w:type="gramStart"/>
      <w:r>
        <w:rPr>
          <w:rFonts w:cs="BookAntiqua"/>
        </w:rPr>
        <w:t>It</w:t>
      </w:r>
      <w:proofErr w:type="gramEnd"/>
      <w:r>
        <w:rPr>
          <w:rFonts w:cs="BookAntiqua"/>
        </w:rPr>
        <w:t xml:space="preserve"> will cover maximum GMAT scores.</w:t>
      </w:r>
    </w:p>
    <w:p w14:paraId="3215A1C2" w14:textId="5EA7C345" w:rsidR="00C45805" w:rsidRPr="00C45805" w:rsidRDefault="00C45805" w:rsidP="0082543C">
      <w:pPr>
        <w:pStyle w:val="ListParagraph"/>
        <w:numPr>
          <w:ilvl w:val="0"/>
          <w:numId w:val="12"/>
        </w:numPr>
        <w:autoSpaceDE w:val="0"/>
        <w:autoSpaceDN w:val="0"/>
        <w:adjustRightInd w:val="0"/>
        <w:spacing w:after="0"/>
        <w:jc w:val="both"/>
        <w:rPr>
          <w:rFonts w:cs="BookAntiqua"/>
        </w:rPr>
      </w:pPr>
      <w:r w:rsidRPr="00D44A11">
        <w:rPr>
          <w:rFonts w:cs="BookAntiqua"/>
          <w:b/>
          <w:bCs/>
          <w:i/>
          <w:iCs/>
        </w:rPr>
        <w:t>False</w:t>
      </w:r>
      <w:r>
        <w:rPr>
          <w:rFonts w:cs="BookAntiqua"/>
        </w:rPr>
        <w:t xml:space="preserve">- The standard Deviation of mean across several samples will not be 0.6, since variability of population is 120, and if we take mean standard deviation of several </w:t>
      </w:r>
      <w:r w:rsidR="00B45752">
        <w:rPr>
          <w:rFonts w:cs="BookAntiqua"/>
        </w:rPr>
        <w:t>samples,</w:t>
      </w:r>
      <w:r>
        <w:rPr>
          <w:rFonts w:cs="BookAntiqua"/>
        </w:rPr>
        <w:t xml:space="preserve"> the value will come around 120.</w:t>
      </w:r>
    </w:p>
    <w:sectPr w:rsidR="00C45805" w:rsidRPr="00C4580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414"/>
    <w:multiLevelType w:val="hybridMultilevel"/>
    <w:tmpl w:val="3A6803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E959CE"/>
    <w:multiLevelType w:val="hybridMultilevel"/>
    <w:tmpl w:val="F8DE0C46"/>
    <w:lvl w:ilvl="0" w:tplc="1BDE54F6">
      <w:start w:val="1"/>
      <w:numFmt w:val="upp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7534F3"/>
    <w:multiLevelType w:val="hybridMultilevel"/>
    <w:tmpl w:val="0348645E"/>
    <w:lvl w:ilvl="0" w:tplc="3A3A3EF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84791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749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0565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79555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401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6320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765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3058337">
    <w:abstractNumId w:val="9"/>
  </w:num>
  <w:num w:numId="9" w16cid:durableId="1600604336">
    <w:abstractNumId w:val="2"/>
  </w:num>
  <w:num w:numId="10" w16cid:durableId="245192023">
    <w:abstractNumId w:val="7"/>
  </w:num>
  <w:num w:numId="11" w16cid:durableId="1421172523">
    <w:abstractNumId w:val="8"/>
  </w:num>
  <w:num w:numId="12" w16cid:durableId="66093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73B6"/>
    <w:rsid w:val="00160A95"/>
    <w:rsid w:val="002C3682"/>
    <w:rsid w:val="00367D39"/>
    <w:rsid w:val="004C7586"/>
    <w:rsid w:val="00505D35"/>
    <w:rsid w:val="00551B08"/>
    <w:rsid w:val="006C78A8"/>
    <w:rsid w:val="006F1107"/>
    <w:rsid w:val="007254AC"/>
    <w:rsid w:val="007B15E8"/>
    <w:rsid w:val="008033F9"/>
    <w:rsid w:val="0082543C"/>
    <w:rsid w:val="00834EF4"/>
    <w:rsid w:val="008362D9"/>
    <w:rsid w:val="008722C9"/>
    <w:rsid w:val="00880D3E"/>
    <w:rsid w:val="00886676"/>
    <w:rsid w:val="009C1860"/>
    <w:rsid w:val="00A14575"/>
    <w:rsid w:val="00A3700B"/>
    <w:rsid w:val="00B45752"/>
    <w:rsid w:val="00BC54B3"/>
    <w:rsid w:val="00BF26CA"/>
    <w:rsid w:val="00C136DF"/>
    <w:rsid w:val="00C409C4"/>
    <w:rsid w:val="00C45805"/>
    <w:rsid w:val="00C84403"/>
    <w:rsid w:val="00D05FCD"/>
    <w:rsid w:val="00D37CD3"/>
    <w:rsid w:val="00D44A11"/>
    <w:rsid w:val="00DC18E0"/>
    <w:rsid w:val="00F22B84"/>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9462"/>
  <w15:docId w15:val="{2B4B7173-12BA-4575-B8B3-B694DD75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Sutar</cp:lastModifiedBy>
  <cp:revision>27</cp:revision>
  <dcterms:created xsi:type="dcterms:W3CDTF">2013-09-23T10:20:00Z</dcterms:created>
  <dcterms:modified xsi:type="dcterms:W3CDTF">2022-11-08T11:28:00Z</dcterms:modified>
</cp:coreProperties>
</file>