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60" w:rsidRPr="004F0360" w:rsidRDefault="004F0360" w:rsidP="004F0360">
      <w:pPr>
        <w:spacing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What is </w:t>
      </w:r>
      <w:proofErr w:type="spellStart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?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hyperlink r:id="rId4" w:tgtFrame="_blank" w:history="1">
        <w:proofErr w:type="spellStart"/>
        <w:r w:rsidRPr="004F0360">
          <w:rPr>
            <w:rFonts w:ascii="Arial" w:eastAsia="Times New Roman" w:hAnsi="Arial" w:cs="Arial"/>
            <w:color w:val="E85E0A"/>
            <w:sz w:val="24"/>
            <w:szCs w:val="24"/>
          </w:rPr>
          <w:t>Ansible</w:t>
        </w:r>
        <w:proofErr w:type="spellEnd"/>
      </w:hyperlink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 is a software tool to deploy an application using </w:t>
      </w:r>
      <w:proofErr w:type="spellStart"/>
      <w:proofErr w:type="gram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ssh</w:t>
      </w:r>
      <w:proofErr w:type="spellEnd"/>
      <w:proofErr w:type="gram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without any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downtime.It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is also used to manage and configure software applications. Python language develops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.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What are the Advantages of </w:t>
      </w:r>
      <w:proofErr w:type="spellStart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?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-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Agentless</w:t>
      </w:r>
      <w:proofErr w:type="spellEnd"/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-Very low overhead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-Good performance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How </w:t>
      </w:r>
      <w:proofErr w:type="spellStart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 Works?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There are many similar automation tools available like Puppet, Capistrano, Chef, Salt, Space Walk, etc, but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categorizes into two types of server: controlling machines and nodes.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The controlling machine, where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is installed, and Nodes are managed by this controlling machine over SSH. The location of nodes is specified by controlling the machine through its inventory.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The controlling machine (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) deploys modules to nodes using SSH protocol, and these modules are stored temporarily on remote nodes and communicate with the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machine through a JSON connection over the standard output.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>
        <w:rPr>
          <w:rFonts w:ascii="Arial" w:eastAsia="Times New Roman" w:hAnsi="Arial" w:cs="Arial"/>
          <w:noProof/>
          <w:color w:val="888888"/>
          <w:sz w:val="24"/>
          <w:szCs w:val="24"/>
        </w:rPr>
        <w:drawing>
          <wp:inline distT="0" distB="0" distL="0" distR="0">
            <wp:extent cx="5762625" cy="4105275"/>
            <wp:effectExtent l="19050" t="0" r="9525" b="0"/>
            <wp:docPr id="1" name="Picture 1" descr="How Ansibl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Ansible Work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lastRenderedPageBreak/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is agent-less, that means no need for any agent installation on remote nodes, so it means there are no any background daemons or programs are executing for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when it’s not managing any nodes.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can handle 100’s of nodes from a single system over SSH connection and the entire operation can be handled and executed by one single command ‘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’. But, in some cases, where you required </w:t>
      </w:r>
      <w:proofErr w:type="gram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to execute</w:t>
      </w:r>
      <w:proofErr w:type="gram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multiple commands for a deployment, here we can build playbooks.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Playbooks are a bunch of commands which can perform multiple tasks, and each playbook </w:t>
      </w:r>
      <w:proofErr w:type="gram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are</w:t>
      </w:r>
      <w:proofErr w:type="gram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in YAML file format.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What’s the Use of </w:t>
      </w:r>
      <w:proofErr w:type="spellStart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?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proofErr w:type="spellStart"/>
      <w:r w:rsidRPr="004F0360">
        <w:rPr>
          <w:rFonts w:ascii="Arial" w:eastAsia="Times New Roman" w:hAnsi="Arial" w:cs="Arial"/>
          <w:b/>
          <w:bCs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 can be used in IT infrastructure to manage and deploy software applications to remote nodes. For example, let’s say you need to deploy a single software or multiple software to 100’s of nodes by a single command, here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comes into picture, with the help of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you can deploy as many as applications to many nodes with one single command, but you must have a little programming knowledge for understanding the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scripts.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We’ve compiled a series on 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fldChar w:fldCharType="begin"/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instrText xml:space="preserve"> HYPERLINK "https://tekslate.com/ansible-training/" \t "_blank" </w:instrText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fldChar w:fldCharType="separate"/>
      </w:r>
      <w:r w:rsidRPr="004F0360">
        <w:rPr>
          <w:rFonts w:ascii="Arial" w:eastAsia="Times New Roman" w:hAnsi="Arial" w:cs="Arial"/>
          <w:color w:val="E85E0A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fldChar w:fldCharType="end"/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t>, title ‘</w:t>
      </w:r>
      <w:r w:rsidRPr="004F0360">
        <w:rPr>
          <w:rFonts w:ascii="Arial" w:eastAsia="Times New Roman" w:hAnsi="Arial" w:cs="Arial"/>
          <w:b/>
          <w:bCs/>
          <w:color w:val="888888"/>
          <w:sz w:val="24"/>
          <w:szCs w:val="24"/>
        </w:rPr>
        <w:t xml:space="preserve">Preparation for the Deployment of your IT Infrastructure with </w:t>
      </w:r>
      <w:proofErr w:type="spellStart"/>
      <w:r w:rsidRPr="004F0360">
        <w:rPr>
          <w:rFonts w:ascii="Arial" w:eastAsia="Times New Roman" w:hAnsi="Arial" w:cs="Arial"/>
          <w:b/>
          <w:bCs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b/>
          <w:bCs/>
          <w:color w:val="888888"/>
          <w:sz w:val="24"/>
          <w:szCs w:val="24"/>
        </w:rPr>
        <w:t xml:space="preserve"> IT Automation Tool</w:t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t>‘, through parts 1-4 and covers the following topics.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 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993300"/>
          <w:sz w:val="24"/>
          <w:szCs w:val="24"/>
        </w:rPr>
        <w:t xml:space="preserve">What are the Advantages of </w:t>
      </w:r>
      <w:proofErr w:type="spellStart"/>
      <w:r w:rsidRPr="004F0360">
        <w:rPr>
          <w:rFonts w:ascii="Arial" w:eastAsia="Times New Roman" w:hAnsi="Arial" w:cs="Arial"/>
          <w:color w:val="993300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993300"/>
          <w:sz w:val="24"/>
          <w:szCs w:val="24"/>
        </w:rPr>
        <w:t>?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– Agent-less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– </w:t>
      </w:r>
      <w:proofErr w:type="gram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very</w:t>
      </w:r>
      <w:proofErr w:type="gram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overload</w:t>
      </w:r>
    </w:p>
    <w:p w:rsidR="004F0360" w:rsidRPr="004F0360" w:rsidRDefault="004F0360" w:rsidP="004F0360">
      <w:pPr>
        <w:spacing w:before="150" w:after="15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– Good Performance.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Is there a web interface / REST API / etc?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Yes,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, Inc makes a great product that makes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even more powerful and easy to use. </w:t>
      </w:r>
      <w:proofErr w:type="gram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See 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fldChar w:fldCharType="begin"/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instrText xml:space="preserve"> HYPERLINK "http://docs.ansible.com/ansible/tower.html" </w:instrText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fldChar w:fldCharType="separate"/>
      </w:r>
      <w:r w:rsidRPr="004F0360">
        <w:rPr>
          <w:rFonts w:ascii="Arial" w:eastAsia="Times New Roman" w:hAnsi="Arial" w:cs="Arial"/>
          <w:color w:val="E85E0A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E85E0A"/>
          <w:sz w:val="24"/>
          <w:szCs w:val="24"/>
        </w:rPr>
        <w:t xml:space="preserve"> Tower</w:t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fldChar w:fldCharType="end"/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t>.</w:t>
      </w:r>
      <w:proofErr w:type="gramEnd"/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How do I submit a change to the documentation?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Documentation for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is kept in the main project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git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repository, and complete instructions for contributing can be found in the docs.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When should I use {{ }}? Also, how to interpolate variables or dynamic variable names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A steadfast rule is ‘always use {{ }} except when </w:t>
      </w:r>
      <w:r w:rsidRPr="004F0360">
        <w:rPr>
          <w:rFonts w:ascii="Arial" w:eastAsia="Times New Roman" w:hAnsi="Arial" w:cs="Arial"/>
          <w:i/>
          <w:iCs/>
          <w:color w:val="888888"/>
          <w:sz w:val="24"/>
          <w:szCs w:val="24"/>
        </w:rPr>
        <w:t>when</w:t>
      </w:r>
      <w:proofErr w:type="gramStart"/>
      <w:r w:rsidRPr="004F0360">
        <w:rPr>
          <w:rFonts w:ascii="Arial" w:eastAsia="Times New Roman" w:hAnsi="Arial" w:cs="Arial"/>
          <w:i/>
          <w:iCs/>
          <w:color w:val="888888"/>
          <w:sz w:val="24"/>
          <w:szCs w:val="24"/>
        </w:rPr>
        <w:t>:</w:t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t>‘</w:t>
      </w:r>
      <w:proofErr w:type="gramEnd"/>
      <w:r w:rsidRPr="004F0360">
        <w:rPr>
          <w:rFonts w:ascii="Arial" w:eastAsia="Times New Roman" w:hAnsi="Arial" w:cs="Arial"/>
          <w:color w:val="888888"/>
          <w:sz w:val="24"/>
          <w:szCs w:val="24"/>
        </w:rPr>
        <w:t>. Conditionals are always run through Jinja2 as to resolve the expression, so </w:t>
      </w:r>
      <w:r w:rsidRPr="004F0360">
        <w:rPr>
          <w:rFonts w:ascii="Arial" w:eastAsia="Times New Roman" w:hAnsi="Arial" w:cs="Arial"/>
          <w:i/>
          <w:iCs/>
          <w:color w:val="888888"/>
          <w:sz w:val="24"/>
          <w:szCs w:val="24"/>
        </w:rPr>
        <w:t>when:</w:t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t> </w:t>
      </w:r>
      <w:proofErr w:type="spellStart"/>
      <w:r w:rsidRPr="004F0360">
        <w:rPr>
          <w:rFonts w:ascii="Arial" w:eastAsia="Times New Roman" w:hAnsi="Arial" w:cs="Arial"/>
          <w:i/>
          <w:iCs/>
          <w:color w:val="888888"/>
          <w:sz w:val="24"/>
          <w:szCs w:val="24"/>
        </w:rPr>
        <w:t>failed_when</w:t>
      </w:r>
      <w:proofErr w:type="spellEnd"/>
      <w:r w:rsidRPr="004F0360">
        <w:rPr>
          <w:rFonts w:ascii="Arial" w:eastAsia="Times New Roman" w:hAnsi="Arial" w:cs="Arial"/>
          <w:i/>
          <w:iCs/>
          <w:color w:val="888888"/>
          <w:sz w:val="24"/>
          <w:szCs w:val="24"/>
        </w:rPr>
        <w:t>:</w:t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t> and </w:t>
      </w:r>
      <w:proofErr w:type="spellStart"/>
      <w:r w:rsidRPr="004F0360">
        <w:rPr>
          <w:rFonts w:ascii="Arial" w:eastAsia="Times New Roman" w:hAnsi="Arial" w:cs="Arial"/>
          <w:i/>
          <w:iCs/>
          <w:color w:val="888888"/>
          <w:sz w:val="24"/>
          <w:szCs w:val="24"/>
        </w:rPr>
        <w:t>changed_when</w:t>
      </w:r>
      <w:proofErr w:type="spellEnd"/>
      <w:r w:rsidRPr="004F0360">
        <w:rPr>
          <w:rFonts w:ascii="Arial" w:eastAsia="Times New Roman" w:hAnsi="Arial" w:cs="Arial"/>
          <w:i/>
          <w:iCs/>
          <w:color w:val="888888"/>
          <w:sz w:val="24"/>
          <w:szCs w:val="24"/>
        </w:rPr>
        <w:t>:</w:t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 are always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templated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and you should avoid adding </w:t>
      </w:r>
      <w:r w:rsidRPr="004F0360">
        <w:rPr>
          <w:rFonts w:ascii="Arial" w:eastAsia="Times New Roman" w:hAnsi="Arial" w:cs="Arial"/>
          <w:i/>
          <w:iCs/>
          <w:color w:val="888888"/>
          <w:sz w:val="24"/>
          <w:szCs w:val="24"/>
        </w:rPr>
        <w:t>{{}}</w:t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t>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lastRenderedPageBreak/>
        <w:t>In most other cases you should always use the brackets, even if previously you could use variables without specifying (like </w:t>
      </w:r>
      <w:r w:rsidRPr="004F0360">
        <w:rPr>
          <w:rFonts w:ascii="Arial" w:eastAsia="Times New Roman" w:hAnsi="Arial" w:cs="Arial"/>
          <w:i/>
          <w:iCs/>
          <w:color w:val="888888"/>
          <w:sz w:val="24"/>
          <w:szCs w:val="24"/>
        </w:rPr>
        <w:t>with_</w:t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t> clauses), as this made it hard to distinguish between an undefined variable and a string.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Another rule is ‘moustaches don’t stack’. We often see this: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{</w:t>
      </w:r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{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somevar</w:t>
      </w:r>
      <w:proofErr w:type="spellEnd"/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_{{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other_var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}} }}</w:t>
      </w:r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The above DOES NOT WORK, if you need to use a dynamic variable use the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hostvars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or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vars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dictionary as appropriate: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{</w:t>
      </w:r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{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hostvars</w:t>
      </w:r>
      <w:proofErr w:type="spellEnd"/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inventory_hostname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]['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somevar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_' +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other_var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] }}</w:t>
      </w:r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How to install </w:t>
      </w:r>
      <w:proofErr w:type="spellStart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Ansible</w:t>
      </w:r>
      <w:proofErr w:type="spellEnd"/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Installation of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Ubuntu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14.04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The best way to get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for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Ubuntu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is to add the project’s PPA (personal package archive) to your system.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To do this effectively, we need to install the software-properties-common package, which will give us the ability to work with PPAs easily. (This package was called python-software-properties on older versions of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Ubuntu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.)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update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software-properties-common</w:t>
      </w:r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Once the package is installed, we can add the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PPA by typing the following command: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apt-add-repository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ppa:ansible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ansible</w:t>
      </w:r>
      <w:proofErr w:type="spellEnd"/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Press ENTER to accept the PPA addition.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Next, we need to refresh our system’s package index so that it is aware of the packages available in the PPA. Afterwards, we can install the software: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update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ansible</w:t>
      </w:r>
      <w:proofErr w:type="spellEnd"/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We now have all of the software required to administer our servers through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How do I generate </w:t>
      </w:r>
      <w:proofErr w:type="spellStart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crypted</w:t>
      </w:r>
      <w:proofErr w:type="spellEnd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 passwords for the user module?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The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mkpasswd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utility that is available on most Linux systems is a great option: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mkpasswd</w:t>
      </w:r>
      <w:proofErr w:type="spellEnd"/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--method=sha-512</w:t>
      </w:r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lastRenderedPageBreak/>
        <w:t>If this utility is not installed on your system (e.g. you are using OS X) then you can still easily generate these passwords using Python. First, ensure that the 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fldChar w:fldCharType="begin"/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instrText xml:space="preserve"> HYPERLINK "https://code.google.com/p/passlib/" </w:instrText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fldChar w:fldCharType="separate"/>
      </w:r>
      <w:r w:rsidRPr="004F0360">
        <w:rPr>
          <w:rFonts w:ascii="Arial" w:eastAsia="Times New Roman" w:hAnsi="Arial" w:cs="Arial"/>
          <w:color w:val="E85E0A"/>
          <w:sz w:val="24"/>
          <w:szCs w:val="24"/>
        </w:rPr>
        <w:t>Passlib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fldChar w:fldCharType="end"/>
      </w:r>
      <w:r w:rsidRPr="004F0360">
        <w:rPr>
          <w:rFonts w:ascii="Arial" w:eastAsia="Times New Roman" w:hAnsi="Arial" w:cs="Arial"/>
          <w:color w:val="888888"/>
          <w:sz w:val="24"/>
          <w:szCs w:val="24"/>
        </w:rPr>
        <w:t> password hashing library is installed.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pip</w:t>
      </w:r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passlib</w:t>
      </w:r>
      <w:proofErr w:type="spellEnd"/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Once the library is ready, SHA512 password values can then be generated as follows: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23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python</w:t>
      </w:r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-c "from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passlib.hash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import sha512_crypt; import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getpass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; print sha512_crypt.encrypt(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getpass.getpass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())"</w:t>
      </w:r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Use the integrated </w:t>
      </w:r>
      <w:hyperlink r:id="rId6" w:anchor="hash-filters" w:history="1">
        <w:r w:rsidRPr="004F0360">
          <w:rPr>
            <w:rFonts w:ascii="Arial" w:eastAsia="Times New Roman" w:hAnsi="Arial" w:cs="Arial"/>
            <w:color w:val="E85E0A"/>
            <w:sz w:val="24"/>
            <w:szCs w:val="24"/>
          </w:rPr>
          <w:t>Hashing filters</w:t>
        </w:r>
      </w:hyperlink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 to generate a hashed version of a password. You shouldn’t put plaintext passwords in your playbook or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host_vars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; instead, use </w:t>
      </w:r>
      <w:hyperlink r:id="rId7" w:history="1">
        <w:r w:rsidRPr="004F0360">
          <w:rPr>
            <w:rFonts w:ascii="Arial" w:eastAsia="Times New Roman" w:hAnsi="Arial" w:cs="Arial"/>
            <w:color w:val="E85E0A"/>
            <w:sz w:val="24"/>
            <w:szCs w:val="24"/>
          </w:rPr>
          <w:t>Vault</w:t>
        </w:r>
      </w:hyperlink>
      <w:r w:rsidRPr="004F0360">
        <w:rPr>
          <w:rFonts w:ascii="Arial" w:eastAsia="Times New Roman" w:hAnsi="Arial" w:cs="Arial"/>
          <w:color w:val="888888"/>
          <w:sz w:val="24"/>
          <w:szCs w:val="24"/>
        </w:rPr>
        <w:t> to encrypt sensitive data.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 xml:space="preserve">Desired to gain proficiency on </w:t>
      </w:r>
      <w:proofErr w:type="spellStart"/>
      <w:r w:rsidRPr="004F0360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>Ansible</w:t>
      </w:r>
      <w:proofErr w:type="spellEnd"/>
      <w:r w:rsidRPr="004F0360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 xml:space="preserve">? 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 xml:space="preserve">Explore the blog post on </w:t>
      </w:r>
      <w:hyperlink r:id="rId8" w:tgtFrame="_blank" w:history="1">
        <w:proofErr w:type="spellStart"/>
        <w:r w:rsidRPr="004F0360">
          <w:rPr>
            <w:rFonts w:ascii="Arial" w:eastAsia="Times New Roman" w:hAnsi="Arial" w:cs="Arial"/>
            <w:i/>
            <w:iCs/>
            <w:color w:val="E85E0A"/>
            <w:sz w:val="20"/>
            <w:szCs w:val="20"/>
          </w:rPr>
          <w:t>Ansible</w:t>
        </w:r>
        <w:proofErr w:type="spellEnd"/>
        <w:r w:rsidRPr="004F0360">
          <w:rPr>
            <w:rFonts w:ascii="Arial" w:eastAsia="Times New Roman" w:hAnsi="Arial" w:cs="Arial"/>
            <w:i/>
            <w:iCs/>
            <w:color w:val="E85E0A"/>
            <w:sz w:val="20"/>
            <w:szCs w:val="20"/>
          </w:rPr>
          <w:t xml:space="preserve"> training</w:t>
        </w:r>
      </w:hyperlink>
      <w:r w:rsidRPr="004F0360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 xml:space="preserve"> to become a pro in </w:t>
      </w:r>
      <w:proofErr w:type="spellStart"/>
      <w:r w:rsidRPr="004F0360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>Ansible</w:t>
      </w:r>
      <w:proofErr w:type="spellEnd"/>
      <w:r w:rsidRPr="004F0360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>.</w:t>
      </w:r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993300"/>
          <w:sz w:val="24"/>
          <w:szCs w:val="24"/>
        </w:rPr>
        <w:t xml:space="preserve">How do I get </w:t>
      </w:r>
      <w:proofErr w:type="spellStart"/>
      <w:r w:rsidRPr="004F0360">
        <w:rPr>
          <w:rFonts w:ascii="Arial" w:eastAsia="Times New Roman" w:hAnsi="Arial" w:cs="Arial"/>
          <w:color w:val="993300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993300"/>
          <w:sz w:val="24"/>
          <w:szCs w:val="24"/>
        </w:rPr>
        <w:t xml:space="preserve"> to reuse connections, enable </w:t>
      </w:r>
      <w:proofErr w:type="spellStart"/>
      <w:r w:rsidRPr="004F0360">
        <w:rPr>
          <w:rFonts w:ascii="Arial" w:eastAsia="Times New Roman" w:hAnsi="Arial" w:cs="Arial"/>
          <w:color w:val="993300"/>
          <w:sz w:val="24"/>
          <w:szCs w:val="24"/>
        </w:rPr>
        <w:t>Kerberized</w:t>
      </w:r>
      <w:proofErr w:type="spellEnd"/>
      <w:r w:rsidRPr="004F0360">
        <w:rPr>
          <w:rFonts w:ascii="Arial" w:eastAsia="Times New Roman" w:hAnsi="Arial" w:cs="Arial"/>
          <w:color w:val="993300"/>
          <w:sz w:val="24"/>
          <w:szCs w:val="24"/>
        </w:rPr>
        <w:t xml:space="preserve"> SSH, or have </w:t>
      </w:r>
      <w:proofErr w:type="spellStart"/>
      <w:r w:rsidRPr="004F0360">
        <w:rPr>
          <w:rFonts w:ascii="Arial" w:eastAsia="Times New Roman" w:hAnsi="Arial" w:cs="Arial"/>
          <w:color w:val="993300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993300"/>
          <w:sz w:val="24"/>
          <w:szCs w:val="24"/>
        </w:rPr>
        <w:t xml:space="preserve"> pay attention to my local SSH </w:t>
      </w:r>
      <w:proofErr w:type="spellStart"/>
      <w:r w:rsidRPr="004F0360">
        <w:rPr>
          <w:rFonts w:ascii="Arial" w:eastAsia="Times New Roman" w:hAnsi="Arial" w:cs="Arial"/>
          <w:color w:val="993300"/>
          <w:sz w:val="24"/>
          <w:szCs w:val="24"/>
        </w:rPr>
        <w:t>config</w:t>
      </w:r>
      <w:proofErr w:type="spellEnd"/>
      <w:r w:rsidRPr="004F0360">
        <w:rPr>
          <w:rFonts w:ascii="Arial" w:eastAsia="Times New Roman" w:hAnsi="Arial" w:cs="Arial"/>
          <w:color w:val="993300"/>
          <w:sz w:val="24"/>
          <w:szCs w:val="24"/>
        </w:rPr>
        <w:t xml:space="preserve"> file?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Switch your default connection type in the configuration file to ‘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ssh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’, or use ‘-c </w:t>
      </w:r>
      <w:proofErr w:type="spellStart"/>
      <w:proofErr w:type="gram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ssh</w:t>
      </w:r>
      <w:proofErr w:type="spellEnd"/>
      <w:proofErr w:type="gram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’ to use Native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OpenSSH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for connections instead of the Python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paramiko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library. In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1.2.1 and later, ‘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ssh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’ will be used by default if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OpenSSH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is new enough to support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ControlPersist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as an option.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Paramiko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is great for starting out, but the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OpenSSH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type offers many advanced options. You will want to run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from a machine new enough to support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ControlPersist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, if you are using this connection type. You can still manage older clients. If you are using RHEL 6,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CentOS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6, SLES 10 or SLES 11, the version of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OpenSSH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, is still a bit old, so consider managing from a Fedora or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openSUSE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client even though you are managing older nodes, or just use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paramiko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We keep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paramiko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as the default as if you are first installing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on an EL </w:t>
      </w:r>
      <w:proofErr w:type="gram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box,</w:t>
      </w:r>
      <w:proofErr w:type="gram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it offers a better experience for new users.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What is the best way to make content reusable/redistributable?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If you have not done so already, read all about “Roles” in the playbooks documentation. This helps you make playbook content self-contained and works well with things like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git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submodules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for sharing content with others.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If some of these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plugin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types look strange to you, see the API documentation for more details about ways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can be extended.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How do I see </w:t>
      </w:r>
      <w:proofErr w:type="gramStart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all the</w:t>
      </w:r>
      <w:proofErr w:type="gramEnd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 inventory </w:t>
      </w:r>
      <w:proofErr w:type="spellStart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vars</w:t>
      </w:r>
      <w:proofErr w:type="spellEnd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 defined for my host?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You can see the resulting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vars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you define in inventory running the following command: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ansible</w:t>
      </w:r>
      <w:proofErr w:type="spellEnd"/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-m debug -a "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hostvars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['hostname']"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How do I copy files recursively onto a target host?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The “copy” module has a recursive parameter, though if you want to do something more efficient for many files, look at the “synchronize” module instead, which wraps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rsync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. See the module index for info on both modules.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What is </w:t>
      </w:r>
      <w:proofErr w:type="spellStart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 xml:space="preserve"> Role?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can interact with configured clients from the command line with the 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 command, and how you can automate configuration with playbooks run through the 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-playbook command.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The first step in creating a role is creating its directory structure. To create the base directory structure, we’re going to use a tool bundled with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called 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-galaxy: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ansible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-galaxy</w:t>
      </w:r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init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azavea.packer</w:t>
      </w:r>
      <w:proofErr w:type="spellEnd"/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azavea.packer</w:t>
      </w:r>
      <w:proofErr w:type="spellEnd"/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was created successfully</w:t>
      </w:r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That command will create an 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azavea.packer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 directory with the following structure: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├── README.md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├── </w:t>
      </w:r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defaults</w:t>
      </w:r>
      <w:proofErr w:type="gramEnd"/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│ └── main.yml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├── </w:t>
      </w:r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files</w:t>
      </w:r>
      <w:proofErr w:type="gramEnd"/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├── </w:t>
      </w:r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handlers</w:t>
      </w:r>
      <w:proofErr w:type="gramEnd"/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│ └── main.yml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├── </w:t>
      </w:r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meta</w:t>
      </w:r>
      <w:proofErr w:type="gramEnd"/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│ └── main.yml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├── </w:t>
      </w:r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tasks</w:t>
      </w:r>
      <w:proofErr w:type="gramEnd"/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│ └── main.yml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├── </w:t>
      </w:r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templates</w:t>
      </w:r>
      <w:proofErr w:type="gramEnd"/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└── </w:t>
      </w:r>
      <w:proofErr w:type="spellStart"/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vars</w:t>
      </w:r>
      <w:proofErr w:type="spellEnd"/>
      <w:proofErr w:type="gramEnd"/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└── main.yml</w:t>
      </w:r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How do I access a variable name programmatically?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An example may come up where we need to get the ipv4 address of an arbitrary interface, where the interface to be used may be supplied via a role parameter or other input. Variable names can be built by adding strings together, like so: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{</w:t>
      </w:r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{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hostvars</w:t>
      </w:r>
      <w:proofErr w:type="spellEnd"/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inventory_hostname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]['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ansible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_' +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which_interface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]['ipv4']['address'] }}</w:t>
      </w:r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The trick about going through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hostvars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is necessary because it’s a dictionary of the entire namespace of variables. ‘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inventory_hostname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’ is a magic variable that indicates the current host you are looping over in the host loop.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b/>
          <w:bCs/>
          <w:color w:val="993300"/>
          <w:sz w:val="24"/>
          <w:szCs w:val="24"/>
        </w:rPr>
        <w:t>How do I access shell environment variables?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If you just need to access existing variables, use the ‘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env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’ lookup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plugin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. For example, to access the value of the HOME environment variable on management machine: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23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---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23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# ...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23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vars</w:t>
      </w:r>
      <w:proofErr w:type="spellEnd"/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4F0360" w:rsidRPr="004F0360" w:rsidRDefault="004F0360" w:rsidP="004F0360">
      <w:pPr>
        <w:pBdr>
          <w:top w:val="single" w:sz="6" w:space="7" w:color="CCCCCC"/>
          <w:left w:val="single" w:sz="6" w:space="23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local_home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: "{</w:t>
      </w:r>
      <w:proofErr w:type="gram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{ lookup</w:t>
      </w:r>
      <w:proofErr w:type="gram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proofErr w:type="spellStart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env','HOME</w:t>
      </w:r>
      <w:proofErr w:type="spellEnd"/>
      <w:r w:rsidRPr="004F0360">
        <w:rPr>
          <w:rFonts w:ascii="Consolas" w:eastAsia="Times New Roman" w:hAnsi="Consolas" w:cs="Courier New"/>
          <w:color w:val="333333"/>
          <w:sz w:val="20"/>
          <w:szCs w:val="20"/>
        </w:rPr>
        <w:t>') }}"</w:t>
      </w:r>
    </w:p>
    <w:p w:rsidR="004F0360" w:rsidRPr="004F0360" w:rsidRDefault="004F0360" w:rsidP="004F0360">
      <w:pPr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If you need to set environment variables, see the Advanced Playbooks section about environments.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1.4 will also make remote environment variables available via facts in the ‘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ansible_env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>’ variable:</w:t>
      </w:r>
    </w:p>
    <w:p w:rsidR="004F0360" w:rsidRPr="004F0360" w:rsidRDefault="004F0360" w:rsidP="004F0360">
      <w:pPr>
        <w:spacing w:before="150" w:after="15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F0360">
        <w:rPr>
          <w:rFonts w:ascii="Arial" w:eastAsia="Times New Roman" w:hAnsi="Arial" w:cs="Arial"/>
          <w:color w:val="888888"/>
          <w:sz w:val="24"/>
          <w:szCs w:val="24"/>
        </w:rPr>
        <w:t>{</w:t>
      </w:r>
      <w:proofErr w:type="gramStart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{ </w:t>
      </w:r>
      <w:proofErr w:type="spellStart"/>
      <w:r w:rsidRPr="004F0360">
        <w:rPr>
          <w:rFonts w:ascii="Arial" w:eastAsia="Times New Roman" w:hAnsi="Arial" w:cs="Arial"/>
          <w:color w:val="888888"/>
          <w:sz w:val="24"/>
          <w:szCs w:val="24"/>
        </w:rPr>
        <w:t>ansible</w:t>
      </w:r>
      <w:proofErr w:type="gramEnd"/>
      <w:r w:rsidRPr="004F0360">
        <w:rPr>
          <w:rFonts w:ascii="Arial" w:eastAsia="Times New Roman" w:hAnsi="Arial" w:cs="Arial"/>
          <w:color w:val="888888"/>
          <w:sz w:val="24"/>
          <w:szCs w:val="24"/>
        </w:rPr>
        <w:t>_env.SOME_VARIABLE</w:t>
      </w:r>
      <w:proofErr w:type="spellEnd"/>
      <w:r w:rsidRPr="004F0360">
        <w:rPr>
          <w:rFonts w:ascii="Arial" w:eastAsia="Times New Roman" w:hAnsi="Arial" w:cs="Arial"/>
          <w:color w:val="888888"/>
          <w:sz w:val="24"/>
          <w:szCs w:val="24"/>
        </w:rPr>
        <w:t xml:space="preserve"> }}</w:t>
      </w:r>
    </w:p>
    <w:p w:rsidR="005E7BA0" w:rsidRDefault="005E7BA0"/>
    <w:sectPr w:rsidR="005E7BA0" w:rsidSect="005E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360"/>
    <w:rsid w:val="004F0360"/>
    <w:rsid w:val="005E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3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0360"/>
    <w:rPr>
      <w:color w:val="0000FF"/>
      <w:u w:val="single"/>
    </w:rPr>
  </w:style>
  <w:style w:type="character" w:customStyle="1" w:styleId="doc">
    <w:name w:val="doc"/>
    <w:basedOn w:val="DefaultParagraphFont"/>
    <w:rsid w:val="004F0360"/>
  </w:style>
  <w:style w:type="character" w:styleId="Emphasis">
    <w:name w:val="Emphasis"/>
    <w:basedOn w:val="DefaultParagraphFont"/>
    <w:uiPriority w:val="20"/>
    <w:qFormat/>
    <w:rsid w:val="004F03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3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kslate.com/ansible-train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ansible.com/ansible/playbooks_vaul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ansible.com/ansible/playbooks_filter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ekslate.com/tutorials/ansibl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Sai Krishna</cp:lastModifiedBy>
  <cp:revision>1</cp:revision>
  <dcterms:created xsi:type="dcterms:W3CDTF">2018-01-31T09:31:00Z</dcterms:created>
  <dcterms:modified xsi:type="dcterms:W3CDTF">2018-01-31T09:31:00Z</dcterms:modified>
</cp:coreProperties>
</file>