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Solution Context</w:t>
      </w:r>
    </w:p>
    <w:p>
      <w:pPr>
        <w:pStyle w:val="Heading2"/>
      </w:pPr>
      <w:r>
        <w:t>Overview</w:t>
      </w:r>
    </w:p>
    <w:p>
      <w:r>
        <w:t>The purpose of this solution is to migrate existing scanned documents from an on-premises Oracle database to AWS storage while ensuring security, scalability, and traceability. This migration leverages a batch processing approach, securely transferring data via API Connect and AWS Direct Connect to AWS services including API Gateway, Lambda, S3, and DynamoDB.</w:t>
      </w:r>
    </w:p>
    <w:p>
      <w:pPr>
        <w:pStyle w:val="Heading2"/>
      </w:pPr>
      <w:r>
        <w:t>Current State (Today)</w:t>
      </w:r>
    </w:p>
    <w:p>
      <w:r>
        <w:t>• Documents are stored in an Oracle database on-premises.</w:t>
      </w:r>
    </w:p>
    <w:p>
      <w:r>
        <w:t>• There is no centralized cloud storage, leading to challenges in retrieval, scalability, and long-term retention.</w:t>
      </w:r>
    </w:p>
    <w:p>
      <w:r>
        <w:t>• API Connect (API-C) is used for handling API requests but does not directly integrate with AWS storage.</w:t>
      </w:r>
    </w:p>
    <w:p>
      <w:r>
        <w:t>• Limited automation exists for document movement and lifecycle management.</w:t>
      </w:r>
    </w:p>
    <w:p>
      <w:pPr>
        <w:pStyle w:val="Heading2"/>
      </w:pPr>
      <w:r>
        <w:t>Future State (Tomorrow)</w:t>
      </w:r>
    </w:p>
    <w:p>
      <w:r>
        <w:t>• Documents will be migrated to Amazon S3, providing scalable, cost-effective storage.</w:t>
      </w:r>
    </w:p>
    <w:p>
      <w:r>
        <w:t>• Amazon DynamoDB will store document metadata (GUID, S3 path, timestamp) for efficient lookup and tracking.</w:t>
      </w:r>
    </w:p>
    <w:p>
      <w:r>
        <w:t>• Migration will happen via on-prem API Connect → Direct Connect → AWS API Gateway → AWS Lambda.</w:t>
      </w:r>
    </w:p>
    <w:p>
      <w:r>
        <w:t>• The system will provide high availability, security, and traceability with AWS services.</w:t>
      </w:r>
    </w:p>
    <w:p>
      <w:pPr>
        <w:pStyle w:val="Heading2"/>
      </w:pPr>
      <w:r>
        <w:t>Solution Overview</w:t>
      </w:r>
    </w:p>
    <w:p>
      <w:pPr>
        <w:pStyle w:val="Heading3"/>
      </w:pPr>
      <w:r>
        <w:t>1. Batch Job Execution (Spring Batch - On-Premises)</w:t>
      </w:r>
    </w:p>
    <w:p>
      <w:r>
        <w:t>• A scheduled Spring Batch job extracts document metadata (GUID, file path, timestamp) and content from Oracle.</w:t>
      </w:r>
    </w:p>
    <w:p>
      <w:r>
        <w:t>• The batch job sends an API request to on-prem API Connect (API-C) to initiate the document migration process.</w:t>
      </w:r>
    </w:p>
    <w:p>
      <w:pPr>
        <w:pStyle w:val="Heading3"/>
      </w:pPr>
      <w:r>
        <w:t>2. API Routing &amp; Secure Transfer (On-Prem to AWS)</w:t>
      </w:r>
    </w:p>
    <w:p>
      <w:r>
        <w:t>• API-C validates the request and securely routes it through AWS Direct Connect to AWS.</w:t>
      </w:r>
    </w:p>
    <w:p>
      <w:r>
        <w:t>• The request is processed by AWS API Gateway, which forwards it to the appropriate AWS Lambda function.</w:t>
      </w:r>
    </w:p>
    <w:p>
      <w:pPr>
        <w:pStyle w:val="Heading3"/>
      </w:pPr>
      <w:r>
        <w:t>3. Document Processing &amp; Storage (AWS Lambda, S3, DynamoDB)</w:t>
      </w:r>
    </w:p>
    <w:p>
      <w:r>
        <w:t>• AWS Lambda (Create function):</w:t>
      </w:r>
    </w:p>
    <w:p>
      <w:r>
        <w:t xml:space="preserve">  - Extracts document content and metadata.</w:t>
      </w:r>
    </w:p>
    <w:p>
      <w:r>
        <w:t xml:space="preserve">  - Stores the document securely in Amazon S3.</w:t>
      </w:r>
    </w:p>
    <w:p>
      <w:r>
        <w:t xml:space="preserve">  - Writes metadata (GUID, S3 path, timestamp) to Amazon DynamoDB.</w:t>
      </w:r>
    </w:p>
    <w:p>
      <w:pPr>
        <w:pStyle w:val="Heading3"/>
      </w:pPr>
      <w:r>
        <w:t>4. Updating Source System (Oracle) with GUID</w:t>
      </w:r>
    </w:p>
    <w:p>
      <w:r>
        <w:t>• After successfully storing the document in AWS, Lambda sends the generated GUID back to Oracle via API-C.</w:t>
      </w:r>
    </w:p>
    <w:p>
      <w:r>
        <w:t>• This ensures that the source system retains traceability of the document’s new location.</w:t>
      </w:r>
    </w:p>
    <w:p>
      <w:pPr>
        <w:pStyle w:val="Heading2"/>
      </w:pPr>
      <w:r>
        <w:t>Key Benefits</w:t>
      </w:r>
    </w:p>
    <w:p>
      <w:r>
        <w:t>✅ Scalability – S3 &amp; DynamoDB provide auto-scaling capabilities for handling large document volumes.</w:t>
      </w:r>
    </w:p>
    <w:p>
      <w:r>
        <w:t>✅ Performance Optimization – AWS Direct Connect ensures low-latency, high-throughput migration.</w:t>
      </w:r>
    </w:p>
    <w:p>
      <w:r>
        <w:t>✅ Security &amp; Compliance – Data is encrypted at rest (S3, DynamoDB) and in transit (API Gateway, Direct Connect).</w:t>
      </w:r>
    </w:p>
    <w:p>
      <w:r>
        <w:t>✅ Traceability – Oracle maintains the GUID, ensuring easy document retrieval and auditability.</w:t>
      </w:r>
    </w:p>
    <w:p>
      <w:pPr>
        <w:pStyle w:val="Heading2"/>
      </w:pPr>
      <w:r>
        <w:t>Considerations</w:t>
      </w:r>
    </w:p>
    <w:p>
      <w:r>
        <w:t>• Error Handling: The system must gracefully handle API failures, connectivity issues, and implement retries.</w:t>
      </w:r>
    </w:p>
    <w:p>
      <w:r>
        <w:t>• Performance Tuning: Batch processing intervals should be optimized to balance the load on Oracle and AWS services.</w:t>
      </w:r>
    </w:p>
    <w:p>
      <w:r>
        <w:t>• Monitoring &amp; Logging: CloudWatch should be configured for real-time monitoring of migration failures and system performance.</w:t>
      </w:r>
    </w:p>
    <w:p>
      <w:pPr>
        <w:pStyle w:val="Heading2"/>
      </w:pPr>
      <w:r>
        <w:t>Next Steps</w:t>
      </w:r>
    </w:p>
    <w:p>
      <w:r>
        <w:t>• Review the solution design with stakeholders.</w:t>
      </w:r>
    </w:p>
    <w:p>
      <w:r>
        <w:t>• Implement detailed monitoring and logging strategies.</w:t>
      </w:r>
    </w:p>
    <w:p>
      <w:r>
        <w:t>• Validate the migration process through a proof of concept (PoC).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