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Assumptions and Dependencies</w:t>
      </w:r>
    </w:p>
    <w:p>
      <w:pPr>
        <w:pStyle w:val="Heading2"/>
      </w:pPr>
      <w:r>
        <w:t>1. Schema Separation as per ASN</w:t>
      </w:r>
    </w:p>
    <w:p>
      <w:pPr>
        <w:pStyle w:val="Heading3"/>
      </w:pPr>
      <w:r>
        <w:t>Assumptions:</w:t>
      </w:r>
    </w:p>
    <w:p>
      <w:r>
        <w:t>- Each ASN will have its own schema in DynamoDB to maintain data isolation.</w:t>
      </w:r>
    </w:p>
    <w:p>
      <w:r>
        <w:t>- Data partitioning will be based on ASN-specific partition keys.</w:t>
      </w:r>
    </w:p>
    <w:p>
      <w:r>
        <w:t>- Role-based access control (RBAC) will be implemented to restrict access to each ASN’s data.</w:t>
      </w:r>
    </w:p>
    <w:p>
      <w:pPr>
        <w:pStyle w:val="Heading3"/>
      </w:pPr>
      <w:r>
        <w:t>Dependencies:</w:t>
      </w:r>
    </w:p>
    <w:p>
      <w:r>
        <w:t>- AWS IAM roles and policies must be correctly configured to ensure that each ASN only accesses its own schema.</w:t>
      </w:r>
    </w:p>
    <w:p>
      <w:r>
        <w:t>- Application logic should enforce schema separation in all queries and data access requests.</w:t>
      </w:r>
    </w:p>
    <w:p>
      <w:pPr>
        <w:pStyle w:val="Heading2"/>
      </w:pPr>
      <w:r>
        <w:t>2. Amazon Cognito Integration</w:t>
      </w:r>
    </w:p>
    <w:p>
      <w:pPr>
        <w:pStyle w:val="Heading3"/>
      </w:pPr>
      <w:r>
        <w:t>Assumptions:</w:t>
      </w:r>
    </w:p>
    <w:p>
      <w:r>
        <w:t>- Amazon Cognito will be used for user authentication and identity management.</w:t>
      </w:r>
    </w:p>
    <w:p>
      <w:r>
        <w:t>- Cognito will support federated authentication with third-party identity providers (e.g., Google, Facebook, Microsoft AD).</w:t>
      </w:r>
    </w:p>
    <w:p>
      <w:r>
        <w:t>- JWT/OAuth tokens will be validated by API Gateway before granting access to AWS services.</w:t>
      </w:r>
    </w:p>
    <w:p>
      <w:pPr>
        <w:pStyle w:val="Heading3"/>
      </w:pPr>
      <w:r>
        <w:t>Dependencies:</w:t>
      </w:r>
    </w:p>
    <w:p>
      <w:r>
        <w:t>- Cognito must be properly configured with IAM roles to allow secure access to AWS resources.</w:t>
      </w:r>
    </w:p>
    <w:p>
      <w:r>
        <w:t>- Third-party identity provider integration requires correct SSO configuration and token validation policies.</w:t>
      </w:r>
    </w:p>
    <w:p>
      <w:pPr>
        <w:pStyle w:val="Heading2"/>
      </w:pPr>
      <w:r>
        <w:t>3. Payment Gateway Implementation</w:t>
      </w:r>
    </w:p>
    <w:p>
      <w:pPr>
        <w:pStyle w:val="Heading3"/>
      </w:pPr>
      <w:r>
        <w:t>Assumptions:</w:t>
      </w:r>
    </w:p>
    <w:p>
      <w:r>
        <w:t>- API Gateway and Lambda will process payment requests before sending them to a third-party payment provider (e.g., Stripe, PayPal, Adyen).</w:t>
      </w:r>
    </w:p>
    <w:p>
      <w:r>
        <w:t>- Secure communication (HTTPS) will be enforced for all payment transactions.</w:t>
      </w:r>
    </w:p>
    <w:p>
      <w:r>
        <w:t>- Payment status updates will be stored in DynamoDB and trigger AWS Step Functions for post-payment workflows.</w:t>
      </w:r>
    </w:p>
    <w:p>
      <w:pPr>
        <w:pStyle w:val="Heading3"/>
      </w:pPr>
      <w:r>
        <w:t>Dependencies:</w:t>
      </w:r>
    </w:p>
    <w:p>
      <w:r>
        <w:t>- Integration with external payment providers requires API credentials and proper webhook configurations.</w:t>
      </w:r>
    </w:p>
    <w:p>
      <w:r>
        <w:t>- Compliance with security and financial regulations (PCI DSS) must be maintained.</w:t>
      </w:r>
    </w:p>
    <w:p>
      <w:pPr>
        <w:pStyle w:val="Heading2"/>
      </w:pPr>
      <w:r>
        <w:t>4. IAM Security Components in AWS Architecture</w:t>
      </w:r>
    </w:p>
    <w:p>
      <w:pPr>
        <w:pStyle w:val="Heading3"/>
      </w:pPr>
      <w:r>
        <w:t>Assumptions:</w:t>
      </w:r>
    </w:p>
    <w:p>
      <w:r>
        <w:t>- IAM policies and roles will enforce the least privilege principle.</w:t>
      </w:r>
    </w:p>
    <w:p>
      <w:r>
        <w:t>- Each AWS service (e.g., DynamoDB, S3, Lambda, Step Functions) will have specific IAM roles with scoped permissions.</w:t>
      </w:r>
    </w:p>
    <w:p>
      <w:r>
        <w:t>- AWS IAM session management will be used to track user activity and API calls.</w:t>
      </w:r>
    </w:p>
    <w:p>
      <w:pPr>
        <w:pStyle w:val="Heading3"/>
      </w:pPr>
      <w:r>
        <w:t>Dependencies:</w:t>
      </w:r>
    </w:p>
    <w:p>
      <w:r>
        <w:t>- IAM policies must be continuously reviewed and updated based on security best practices.</w:t>
      </w:r>
    </w:p>
    <w:p>
      <w:r>
        <w:t>- Logging and monitoring (via AWS CloudTrail) must be enabled to detect unauthorized access.</w:t>
      </w:r>
    </w:p>
    <w:p>
      <w:pPr>
        <w:pStyle w:val="Heading2"/>
      </w:pPr>
      <w:r>
        <w:t>5. Security Considerations</w:t>
      </w:r>
    </w:p>
    <w:p>
      <w:pPr>
        <w:pStyle w:val="Heading3"/>
      </w:pPr>
      <w:r>
        <w:t>Assumptions:</w:t>
      </w:r>
    </w:p>
    <w:p>
      <w:r>
        <w:t>- Data encryption will be enforced both at rest (using AWS KMS) and in transit (using TLS 1.2/1.3).</w:t>
      </w:r>
    </w:p>
    <w:p>
      <w:r>
        <w:t>- AWS WAF will protect API Gateway from common web threats (DDoS, SQL Injection, XSS, etc.).</w:t>
      </w:r>
    </w:p>
    <w:p>
      <w:r>
        <w:t>- AWS Secrets Manager will securely store and manage API keys, database credentials, and payment gateway secrets.</w:t>
      </w:r>
    </w:p>
    <w:p>
      <w:pPr>
        <w:pStyle w:val="Heading3"/>
      </w:pPr>
      <w:r>
        <w:t>Dependencies:</w:t>
      </w:r>
    </w:p>
    <w:p>
      <w:r>
        <w:t>- Security policies and compliance guidelines must be followed based on industry best practices.</w:t>
      </w:r>
    </w:p>
    <w:p>
      <w:r>
        <w:t>- Regular security audits and penetration testing must be conducted to identify vulnerabilities.</w:t>
      </w:r>
    </w:p>
    <w:p>
      <w:pPr>
        <w:pStyle w:val="Heading2"/>
      </w:pPr>
      <w:r>
        <w:t>6. IAM Entities in AWS</w:t>
      </w:r>
    </w:p>
    <w:p>
      <w:pPr>
        <w:pStyle w:val="Heading3"/>
      </w:pPr>
      <w:r>
        <w:t>Assumptions:</w:t>
      </w:r>
    </w:p>
    <w:p>
      <w:r>
        <w:t>- IAM Users will be assigned based on roles (Admin, ASN Manager, Finance, Support, etc.).</w:t>
      </w:r>
    </w:p>
    <w:p>
      <w:r>
        <w:t>- IAM Roles will be mapped to specific service permissions (e.g., Lambda Execution Role, DynamoDB Read/Write Role, API Gateway Role).</w:t>
      </w:r>
    </w:p>
    <w:p>
      <w:r>
        <w:t>- IAM Groups will be used to manage access control at an organizational level.</w:t>
      </w:r>
    </w:p>
    <w:p>
      <w:pPr>
        <w:pStyle w:val="Heading3"/>
      </w:pPr>
      <w:r>
        <w:t>Dependencies:</w:t>
      </w:r>
    </w:p>
    <w:p>
      <w:r>
        <w:t>- AWS Organizations and Service Control Policies (SCPs) must be implemented for multi-account governance.</w:t>
      </w:r>
    </w:p>
    <w:p>
      <w:r>
        <w:t>- IAM roles must be properly mapped to Cognito user authentication 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