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DF53C" w14:textId="77777777" w:rsidR="003E4DAB" w:rsidRPr="003E4DAB" w:rsidRDefault="003E4DAB" w:rsidP="003E4DAB">
      <w:r w:rsidRPr="003E4DAB">
        <w:rPr>
          <w:b/>
          <w:bCs/>
        </w:rPr>
        <w:t>DBSCAN</w:t>
      </w:r>
      <w:r w:rsidRPr="003E4DAB">
        <w:t xml:space="preserve"> (Density-Based Spatial Clustering of Applications with Noise) is a popular </w:t>
      </w:r>
      <w:r w:rsidRPr="003E4DAB">
        <w:rPr>
          <w:b/>
          <w:bCs/>
        </w:rPr>
        <w:t>density-based clustering algorithm</w:t>
      </w:r>
      <w:r w:rsidRPr="003E4DAB">
        <w:t xml:space="preserve"> first proposed by Martin Ester, Hans-Peter </w:t>
      </w:r>
      <w:proofErr w:type="spellStart"/>
      <w:r w:rsidRPr="003E4DAB">
        <w:t>Kriegel</w:t>
      </w:r>
      <w:proofErr w:type="spellEnd"/>
      <w:r w:rsidRPr="003E4DAB">
        <w:t xml:space="preserve">, </w:t>
      </w:r>
      <w:proofErr w:type="spellStart"/>
      <w:r w:rsidRPr="003E4DAB">
        <w:t>Jörg</w:t>
      </w:r>
      <w:proofErr w:type="spellEnd"/>
      <w:r w:rsidRPr="003E4DAB">
        <w:t xml:space="preserve"> Sander, and </w:t>
      </w:r>
      <w:proofErr w:type="spellStart"/>
      <w:r w:rsidRPr="003E4DAB">
        <w:t>Xiaowei</w:t>
      </w:r>
      <w:proofErr w:type="spellEnd"/>
      <w:r w:rsidRPr="003E4DAB">
        <w:t xml:space="preserve"> Xu in 1996. Unlike algorithms like K-Means that group data into spherical clusters, DBSCAN identifies clusters of </w:t>
      </w:r>
      <w:r w:rsidRPr="003E4DAB">
        <w:rPr>
          <w:b/>
          <w:bCs/>
        </w:rPr>
        <w:t>arbitrary shapes</w:t>
      </w:r>
      <w:r w:rsidRPr="003E4DAB">
        <w:t xml:space="preserve"> by grouping points that are "closely packed" and marking points in low-density regions as </w:t>
      </w:r>
      <w:r w:rsidRPr="003E4DAB">
        <w:rPr>
          <w:b/>
          <w:bCs/>
        </w:rPr>
        <w:t>outliers or noise</w:t>
      </w:r>
      <w:r w:rsidRPr="003E4DAB">
        <w:t>.</w:t>
      </w:r>
    </w:p>
    <w:p w14:paraId="61A5E1DA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Key Parameters</w:t>
      </w:r>
    </w:p>
    <w:p w14:paraId="33D646FB" w14:textId="77777777" w:rsidR="003E4DAB" w:rsidRPr="003E4DAB" w:rsidRDefault="003E4DAB" w:rsidP="003E4DAB">
      <w:r w:rsidRPr="003E4DAB">
        <w:t>The algorithm requires two primary parameters to define density:</w:t>
      </w:r>
    </w:p>
    <w:p w14:paraId="3E6DDC68" w14:textId="77777777" w:rsidR="003E4DAB" w:rsidRPr="003E4DAB" w:rsidRDefault="003E4DAB" w:rsidP="003E4DAB">
      <w:pPr>
        <w:numPr>
          <w:ilvl w:val="0"/>
          <w:numId w:val="1"/>
        </w:numPr>
      </w:pPr>
      <w:r w:rsidRPr="003E4DAB">
        <w:rPr>
          <w:b/>
          <w:bCs/>
        </w:rPr>
        <w:t>$\epsilon$ (epsilon):</w:t>
      </w:r>
      <w:r w:rsidRPr="003E4DAB">
        <w:t xml:space="preserve"> The radius of the neighborhood around a data point.</w:t>
      </w:r>
    </w:p>
    <w:p w14:paraId="17AD57BA" w14:textId="77777777" w:rsidR="003E4DAB" w:rsidRPr="003E4DAB" w:rsidRDefault="003E4DAB" w:rsidP="003E4DAB">
      <w:pPr>
        <w:numPr>
          <w:ilvl w:val="0"/>
          <w:numId w:val="1"/>
        </w:numPr>
      </w:pPr>
      <w:proofErr w:type="spellStart"/>
      <w:r w:rsidRPr="003E4DAB">
        <w:rPr>
          <w:b/>
          <w:bCs/>
        </w:rPr>
        <w:t>minPts</w:t>
      </w:r>
      <w:proofErr w:type="spellEnd"/>
      <w:r w:rsidRPr="003E4DAB">
        <w:rPr>
          <w:b/>
          <w:bCs/>
        </w:rPr>
        <w:t xml:space="preserve"> (</w:t>
      </w:r>
      <w:proofErr w:type="spellStart"/>
      <w:r w:rsidRPr="003E4DAB">
        <w:rPr>
          <w:b/>
          <w:bCs/>
        </w:rPr>
        <w:t>min_samples</w:t>
      </w:r>
      <w:proofErr w:type="spellEnd"/>
      <w:r w:rsidRPr="003E4DAB">
        <w:rPr>
          <w:b/>
          <w:bCs/>
        </w:rPr>
        <w:t>):</w:t>
      </w:r>
      <w:r w:rsidRPr="003E4DAB">
        <w:t xml:space="preserve"> The minimum number of points required within that $\epsilon$-radius to form a "dense" region.</w:t>
      </w:r>
    </w:p>
    <w:p w14:paraId="700B3B28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Classification of Data Points</w:t>
      </w:r>
    </w:p>
    <w:p w14:paraId="79E95D65" w14:textId="77777777" w:rsidR="003E4DAB" w:rsidRPr="003E4DAB" w:rsidRDefault="003E4DAB" w:rsidP="003E4DAB">
      <w:r w:rsidRPr="003E4DAB">
        <w:t>Based on the parameters above, DBSCAN classifies every point in a dataset into one of three categories:</w:t>
      </w:r>
    </w:p>
    <w:p w14:paraId="08B0F33E" w14:textId="77777777" w:rsidR="003E4DAB" w:rsidRPr="003E4DAB" w:rsidRDefault="003E4DAB" w:rsidP="003E4DAB">
      <w:pPr>
        <w:numPr>
          <w:ilvl w:val="0"/>
          <w:numId w:val="2"/>
        </w:numPr>
      </w:pPr>
      <w:r w:rsidRPr="003E4DAB">
        <w:rPr>
          <w:b/>
          <w:bCs/>
        </w:rPr>
        <w:t>Core Points:</w:t>
      </w:r>
      <w:r w:rsidRPr="003E4DAB">
        <w:t xml:space="preserve"> A point that has at least </w:t>
      </w:r>
      <w:proofErr w:type="spellStart"/>
      <w:r w:rsidRPr="003E4DAB">
        <w:rPr>
          <w:i/>
          <w:iCs/>
        </w:rPr>
        <w:t>minPts</w:t>
      </w:r>
      <w:proofErr w:type="spellEnd"/>
      <w:r w:rsidRPr="003E4DAB">
        <w:t xml:space="preserve"> neighbors (including itself) within its $\epsilon$-radius.</w:t>
      </w:r>
    </w:p>
    <w:p w14:paraId="07703545" w14:textId="77777777" w:rsidR="003E4DAB" w:rsidRPr="003E4DAB" w:rsidRDefault="003E4DAB" w:rsidP="003E4DAB">
      <w:pPr>
        <w:numPr>
          <w:ilvl w:val="0"/>
          <w:numId w:val="2"/>
        </w:numPr>
      </w:pPr>
      <w:r w:rsidRPr="003E4DAB">
        <w:rPr>
          <w:b/>
          <w:bCs/>
        </w:rPr>
        <w:t>Border Points:</w:t>
      </w:r>
      <w:r w:rsidRPr="003E4DAB">
        <w:t xml:space="preserve"> A point that is within the $\epsilon$-radius of a core point but does not have enough neighbors itself to be a core point.</w:t>
      </w:r>
    </w:p>
    <w:p w14:paraId="76B83DD4" w14:textId="77777777" w:rsidR="003E4DAB" w:rsidRPr="003E4DAB" w:rsidRDefault="003E4DAB" w:rsidP="003E4DAB">
      <w:pPr>
        <w:numPr>
          <w:ilvl w:val="0"/>
          <w:numId w:val="2"/>
        </w:numPr>
      </w:pPr>
      <w:r w:rsidRPr="003E4DAB">
        <w:rPr>
          <w:b/>
          <w:bCs/>
        </w:rPr>
        <w:t>Noise Points (Outliers):</w:t>
      </w:r>
      <w:r w:rsidRPr="003E4DAB">
        <w:t xml:space="preserve"> Points that are neither core points nor border points; they lie in low-density regions.</w:t>
      </w:r>
    </w:p>
    <w:p w14:paraId="1528DCD6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How the Algorithm Works</w:t>
      </w:r>
    </w:p>
    <w:p w14:paraId="5BACCA18" w14:textId="77777777" w:rsidR="003E4DAB" w:rsidRPr="003E4DAB" w:rsidRDefault="003E4DAB" w:rsidP="003E4DAB">
      <w:r w:rsidRPr="003E4DAB">
        <w:t>DBSCAN starts with an arbitrary unvisited point and retrieves its $\epsilon$-neighborhood. If the point is a core point, a cluster is started; if it is a noise point, it is labeled as such (though it may later be part of a cluster if it's found in another point's neighborhood).</w:t>
      </w:r>
    </w:p>
    <w:p w14:paraId="0ED1D815" w14:textId="77777777" w:rsidR="003E4DAB" w:rsidRPr="003E4DAB" w:rsidRDefault="003E4DAB" w:rsidP="003E4DAB">
      <w:r w:rsidRPr="003E4DAB">
        <w:t xml:space="preserve">Clusters are expanded by transitively including all </w:t>
      </w:r>
      <w:r w:rsidRPr="003E4DAB">
        <w:rPr>
          <w:b/>
          <w:bCs/>
        </w:rPr>
        <w:t>density-reachable</w:t>
      </w:r>
      <w:r w:rsidRPr="003E4DAB">
        <w:t xml:space="preserve"> points: if a core point is part of a cluster, all its neighbors are added. If those neighbors are also core points, their own neighborhoods are included, continuing until the entire density-connected cluster is found.</w:t>
      </w:r>
    </w:p>
    <w:p w14:paraId="235B5D8B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Advantages and Limitations</w:t>
      </w:r>
    </w:p>
    <w:p w14:paraId="03207504" w14:textId="77777777" w:rsidR="003E4DAB" w:rsidRPr="003E4DAB" w:rsidRDefault="003E4DAB" w:rsidP="003E4DAB">
      <w:r w:rsidRPr="003E4DAB">
        <w:rPr>
          <w:b/>
          <w:bCs/>
        </w:rPr>
        <w:t>Advantages:</w:t>
      </w:r>
    </w:p>
    <w:p w14:paraId="0F35D3ED" w14:textId="77777777" w:rsidR="003E4DAB" w:rsidRPr="003E4DAB" w:rsidRDefault="003E4DAB" w:rsidP="003E4DAB">
      <w:pPr>
        <w:numPr>
          <w:ilvl w:val="0"/>
          <w:numId w:val="3"/>
        </w:numPr>
      </w:pPr>
      <w:r w:rsidRPr="003E4DAB">
        <w:rPr>
          <w:b/>
          <w:bCs/>
        </w:rPr>
        <w:t>No pre-specified clusters:</w:t>
      </w:r>
      <w:r w:rsidRPr="003E4DAB">
        <w:t xml:space="preserve"> It does not require the user to specify the number of clusters (</w:t>
      </w:r>
      <w:r w:rsidRPr="003E4DAB">
        <w:rPr>
          <w:i/>
          <w:iCs/>
        </w:rPr>
        <w:t>k</w:t>
      </w:r>
      <w:r w:rsidRPr="003E4DAB">
        <w:t>) beforehand.</w:t>
      </w:r>
    </w:p>
    <w:p w14:paraId="1F0FEACB" w14:textId="77777777" w:rsidR="003E4DAB" w:rsidRPr="003E4DAB" w:rsidRDefault="003E4DAB" w:rsidP="003E4DAB">
      <w:pPr>
        <w:numPr>
          <w:ilvl w:val="0"/>
          <w:numId w:val="3"/>
        </w:numPr>
      </w:pPr>
      <w:r w:rsidRPr="003E4DAB">
        <w:rPr>
          <w:b/>
          <w:bCs/>
        </w:rPr>
        <w:t>Arbitrary shapes:</w:t>
      </w:r>
      <w:r w:rsidRPr="003E4DAB">
        <w:t xml:space="preserve"> It can find clusters of various non-spherical shapes, such as nested circles or "moons".</w:t>
      </w:r>
    </w:p>
    <w:p w14:paraId="40AF20FF" w14:textId="77777777" w:rsidR="003E4DAB" w:rsidRPr="003E4DAB" w:rsidRDefault="003E4DAB" w:rsidP="003E4DAB">
      <w:pPr>
        <w:numPr>
          <w:ilvl w:val="0"/>
          <w:numId w:val="3"/>
        </w:numPr>
      </w:pPr>
      <w:r w:rsidRPr="003E4DAB">
        <w:rPr>
          <w:b/>
          <w:bCs/>
        </w:rPr>
        <w:t>Robust to noise:</w:t>
      </w:r>
      <w:r w:rsidRPr="003E4DAB">
        <w:t xml:space="preserve"> It has an explicit notion of noise and effectively ignores outliers.</w:t>
      </w:r>
    </w:p>
    <w:p w14:paraId="2A30667D" w14:textId="77777777" w:rsidR="003E4DAB" w:rsidRDefault="003E4DAB" w:rsidP="003E4DAB">
      <w:pPr>
        <w:rPr>
          <w:b/>
          <w:bCs/>
        </w:rPr>
      </w:pPr>
    </w:p>
    <w:p w14:paraId="1991B9C5" w14:textId="0B4326B3" w:rsidR="003E4DAB" w:rsidRPr="003E4DAB" w:rsidRDefault="003E4DAB" w:rsidP="003E4DAB">
      <w:r w:rsidRPr="003E4DAB">
        <w:rPr>
          <w:b/>
          <w:bCs/>
        </w:rPr>
        <w:lastRenderedPageBreak/>
        <w:t>Limitations:</w:t>
      </w:r>
    </w:p>
    <w:p w14:paraId="069079F6" w14:textId="77777777" w:rsidR="003E4DAB" w:rsidRPr="003E4DAB" w:rsidRDefault="003E4DAB" w:rsidP="003E4DAB">
      <w:pPr>
        <w:numPr>
          <w:ilvl w:val="0"/>
          <w:numId w:val="4"/>
        </w:numPr>
      </w:pPr>
      <w:r w:rsidRPr="003E4DAB">
        <w:rPr>
          <w:b/>
          <w:bCs/>
        </w:rPr>
        <w:t>High-dimensional data:</w:t>
      </w:r>
      <w:r w:rsidRPr="003E4DAB">
        <w:t xml:space="preserve"> It struggles with very high-dimensional data due to the "curse of dimensionality," which makes finding an appropriate $\epsilon$ difficult.</w:t>
      </w:r>
    </w:p>
    <w:p w14:paraId="6FA3791A" w14:textId="77777777" w:rsidR="003E4DAB" w:rsidRPr="003E4DAB" w:rsidRDefault="003E4DAB" w:rsidP="003E4DAB">
      <w:pPr>
        <w:numPr>
          <w:ilvl w:val="0"/>
          <w:numId w:val="4"/>
        </w:numPr>
      </w:pPr>
      <w:r w:rsidRPr="003E4DAB">
        <w:rPr>
          <w:b/>
          <w:bCs/>
        </w:rPr>
        <w:t>Varying densities:</w:t>
      </w:r>
      <w:r w:rsidRPr="003E4DAB">
        <w:t xml:space="preserve"> It cannot cluster datasets well if different clusters have widely varying densities, as a single </w:t>
      </w:r>
      <w:proofErr w:type="spellStart"/>
      <w:r w:rsidRPr="003E4DAB">
        <w:rPr>
          <w:i/>
          <w:iCs/>
        </w:rPr>
        <w:t>minPts</w:t>
      </w:r>
      <w:proofErr w:type="spellEnd"/>
      <w:r w:rsidRPr="003E4DAB">
        <w:rPr>
          <w:i/>
          <w:iCs/>
        </w:rPr>
        <w:t>-$\epsilon$</w:t>
      </w:r>
      <w:r w:rsidRPr="003E4DAB">
        <w:t xml:space="preserve"> combination won't suit all areas. (This led to the development of </w:t>
      </w:r>
      <w:r w:rsidRPr="003E4DAB">
        <w:rPr>
          <w:b/>
          <w:bCs/>
        </w:rPr>
        <w:t>HDBSCAN</w:t>
      </w:r>
      <w:r w:rsidRPr="003E4DAB">
        <w:t>*, which handles varying densities).</w:t>
      </w:r>
    </w:p>
    <w:p w14:paraId="6D69D720" w14:textId="77777777" w:rsidR="003E4DAB" w:rsidRPr="003E4DAB" w:rsidRDefault="003E4DAB" w:rsidP="003E4DAB">
      <w:pPr>
        <w:numPr>
          <w:ilvl w:val="0"/>
          <w:numId w:val="4"/>
        </w:numPr>
      </w:pPr>
      <w:r w:rsidRPr="003E4DAB">
        <w:rPr>
          <w:b/>
          <w:bCs/>
        </w:rPr>
        <w:t>Parameter sensitivity:</w:t>
      </w:r>
      <w:r w:rsidRPr="003E4DAB">
        <w:t xml:space="preserve"> Results can change significantly with even slight adjustments to $\epsilon$ or </w:t>
      </w:r>
      <w:proofErr w:type="spellStart"/>
      <w:r w:rsidRPr="003E4DAB">
        <w:rPr>
          <w:i/>
          <w:iCs/>
        </w:rPr>
        <w:t>minPts</w:t>
      </w:r>
      <w:proofErr w:type="spellEnd"/>
      <w:r w:rsidRPr="003E4DAB">
        <w:t>.</w:t>
      </w:r>
    </w:p>
    <w:p w14:paraId="106ECA0F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Performance and Modern Context</w:t>
      </w:r>
    </w:p>
    <w:p w14:paraId="054A566D" w14:textId="77777777" w:rsidR="003E4DAB" w:rsidRPr="003E4DAB" w:rsidRDefault="003E4DAB" w:rsidP="003E4DAB">
      <w:r w:rsidRPr="003E4DAB">
        <w:t>Historically, DBSCAN was informally stated to have an average runtime of $</w:t>
      </w:r>
      <w:proofErr w:type="gramStart"/>
      <w:r w:rsidRPr="003E4DAB">
        <w:t>O(</w:t>
      </w:r>
      <w:proofErr w:type="gramEnd"/>
      <w:r w:rsidRPr="003E4DAB">
        <w:t xml:space="preserve">n \log n)$ when supported by spatial index structures like </w:t>
      </w:r>
      <w:r w:rsidRPr="003E4DAB">
        <w:rPr>
          <w:i/>
          <w:iCs/>
        </w:rPr>
        <w:t>R-trees</w:t>
      </w:r>
      <w:r w:rsidRPr="003E4DAB">
        <w:t xml:space="preserve">* or </w:t>
      </w:r>
      <w:r w:rsidRPr="003E4DAB">
        <w:rPr>
          <w:b/>
          <w:bCs/>
        </w:rPr>
        <w:t>k-d trees</w:t>
      </w:r>
      <w:r w:rsidRPr="003E4DAB">
        <w:t>. While recent theoretical analysis has challenged these informal claims—showing a worst-case of $O(n^</w:t>
      </w:r>
      <w:proofErr w:type="gramStart"/>
      <w:r w:rsidRPr="003E4DAB">
        <w:t>2)$</w:t>
      </w:r>
      <w:proofErr w:type="gramEnd"/>
      <w:r w:rsidRPr="003E4DAB">
        <w:t xml:space="preserve"> and a lower bound of $\Omega(n^{4/3})$ for Euclidean distance in higher dimensions—experts maintain that it remains highly efficient and "competitive" in practice for most real-world applications when parameters are chosen reasonably.</w:t>
      </w:r>
    </w:p>
    <w:p w14:paraId="0D1E6096" w14:textId="77777777" w:rsidR="003E4DAB" w:rsidRPr="003E4DAB" w:rsidRDefault="003E4DAB" w:rsidP="003E4DAB">
      <w:r w:rsidRPr="003E4DAB">
        <w:t>In the DBSCAN algorithm, every data point is classified into one of three categories—</w:t>
      </w:r>
      <w:r w:rsidRPr="003E4DAB">
        <w:rPr>
          <w:b/>
          <w:bCs/>
        </w:rPr>
        <w:t>core</w:t>
      </w:r>
      <w:r w:rsidRPr="003E4DAB">
        <w:t xml:space="preserve">, </w:t>
      </w:r>
      <w:r w:rsidRPr="003E4DAB">
        <w:rPr>
          <w:b/>
          <w:bCs/>
        </w:rPr>
        <w:t>border</w:t>
      </w:r>
      <w:r w:rsidRPr="003E4DAB">
        <w:t xml:space="preserve">, or </w:t>
      </w:r>
      <w:r w:rsidRPr="003E4DAB">
        <w:rPr>
          <w:b/>
          <w:bCs/>
        </w:rPr>
        <w:t>noise</w:t>
      </w:r>
      <w:r w:rsidRPr="003E4DAB">
        <w:t>—based on two key parameters: the neighborhood radius (</w:t>
      </w:r>
      <w:r w:rsidRPr="003E4DAB">
        <w:rPr>
          <w:b/>
          <w:bCs/>
        </w:rPr>
        <w:t>$\epsilon$</w:t>
      </w:r>
      <w:r w:rsidRPr="003E4DAB">
        <w:t>) and the minimum number of points required to form a dense region (</w:t>
      </w:r>
      <w:proofErr w:type="spellStart"/>
      <w:r w:rsidRPr="003E4DAB">
        <w:rPr>
          <w:b/>
          <w:bCs/>
        </w:rPr>
        <w:t>minPts</w:t>
      </w:r>
      <w:proofErr w:type="spellEnd"/>
      <w:r w:rsidRPr="003E4DAB">
        <w:t>).</w:t>
      </w:r>
    </w:p>
    <w:p w14:paraId="616C22A5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1. Core Points</w:t>
      </w:r>
    </w:p>
    <w:p w14:paraId="0C7A1113" w14:textId="77777777" w:rsidR="003E4DAB" w:rsidRPr="003E4DAB" w:rsidRDefault="003E4DAB" w:rsidP="003E4DAB">
      <w:r w:rsidRPr="003E4DAB">
        <w:t xml:space="preserve">Core points represent the </w:t>
      </w:r>
      <w:r w:rsidRPr="003E4DAB">
        <w:rPr>
          <w:b/>
          <w:bCs/>
        </w:rPr>
        <w:t>dense interior</w:t>
      </w:r>
      <w:r w:rsidRPr="003E4DAB">
        <w:t xml:space="preserve"> of a cluster.</w:t>
      </w:r>
    </w:p>
    <w:p w14:paraId="41EDC66A" w14:textId="77777777" w:rsidR="003E4DAB" w:rsidRPr="003E4DAB" w:rsidRDefault="003E4DAB" w:rsidP="003E4DAB">
      <w:pPr>
        <w:numPr>
          <w:ilvl w:val="0"/>
          <w:numId w:val="5"/>
        </w:numPr>
      </w:pPr>
      <w:r w:rsidRPr="003E4DAB">
        <w:rPr>
          <w:b/>
          <w:bCs/>
        </w:rPr>
        <w:t>Definition:</w:t>
      </w:r>
      <w:r w:rsidRPr="003E4DAB">
        <w:t xml:space="preserve"> A point is a core point if it has at least the specified </w:t>
      </w:r>
      <w:proofErr w:type="spellStart"/>
      <w:r w:rsidRPr="003E4DAB">
        <w:rPr>
          <w:i/>
          <w:iCs/>
        </w:rPr>
        <w:t>minPts</w:t>
      </w:r>
      <w:proofErr w:type="spellEnd"/>
      <w:r w:rsidRPr="003E4DAB">
        <w:t xml:space="preserve"> within its $\epsilon$-radius (this count includes the point itself).</w:t>
      </w:r>
    </w:p>
    <w:p w14:paraId="59E1B968" w14:textId="77777777" w:rsidR="003E4DAB" w:rsidRPr="003E4DAB" w:rsidRDefault="003E4DAB" w:rsidP="003E4DAB">
      <w:pPr>
        <w:numPr>
          <w:ilvl w:val="0"/>
          <w:numId w:val="5"/>
        </w:numPr>
      </w:pPr>
      <w:r w:rsidRPr="003E4DAB">
        <w:rPr>
          <w:b/>
          <w:bCs/>
        </w:rPr>
        <w:t>Role:</w:t>
      </w:r>
      <w:r w:rsidRPr="003E4DAB">
        <w:t xml:space="preserve"> These points are the primary "seeds" for cluster expansion. All core points that are within $\epsilon$ distance of each other are joined together into a single cluster.</w:t>
      </w:r>
    </w:p>
    <w:p w14:paraId="4392B002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2. Border (Boundary) Points</w:t>
      </w:r>
    </w:p>
    <w:p w14:paraId="6D7725C6" w14:textId="77777777" w:rsidR="003E4DAB" w:rsidRPr="003E4DAB" w:rsidRDefault="003E4DAB" w:rsidP="003E4DAB">
      <w:r w:rsidRPr="003E4DAB">
        <w:t xml:space="preserve">Border points reside on the </w:t>
      </w:r>
      <w:r w:rsidRPr="003E4DAB">
        <w:rPr>
          <w:b/>
          <w:bCs/>
        </w:rPr>
        <w:t>periphery or "edge"</w:t>
      </w:r>
      <w:r w:rsidRPr="003E4DAB">
        <w:t xml:space="preserve"> of a cluster.</w:t>
      </w:r>
    </w:p>
    <w:p w14:paraId="0EF11019" w14:textId="77777777" w:rsidR="003E4DAB" w:rsidRPr="003E4DAB" w:rsidRDefault="003E4DAB" w:rsidP="003E4DAB">
      <w:pPr>
        <w:numPr>
          <w:ilvl w:val="0"/>
          <w:numId w:val="6"/>
        </w:numPr>
      </w:pPr>
      <w:r w:rsidRPr="003E4DAB">
        <w:rPr>
          <w:b/>
          <w:bCs/>
        </w:rPr>
        <w:t>Definition:</w:t>
      </w:r>
      <w:r w:rsidRPr="003E4DAB">
        <w:t xml:space="preserve"> A border point has fewer than </w:t>
      </w:r>
      <w:proofErr w:type="spellStart"/>
      <w:r w:rsidRPr="003E4DAB">
        <w:rPr>
          <w:i/>
          <w:iCs/>
        </w:rPr>
        <w:t>minPts</w:t>
      </w:r>
      <w:proofErr w:type="spellEnd"/>
      <w:r w:rsidRPr="003E4DAB">
        <w:t xml:space="preserve"> neighbors within its $\epsilon$-radius, meaning it does not meet the density threshold to be a core point itself. However, it must be located within the $\epsilon$-neighborhood of at least one core point.</w:t>
      </w:r>
    </w:p>
    <w:p w14:paraId="5103499A" w14:textId="77777777" w:rsidR="003E4DAB" w:rsidRPr="003E4DAB" w:rsidRDefault="003E4DAB" w:rsidP="003E4DAB">
      <w:pPr>
        <w:numPr>
          <w:ilvl w:val="0"/>
          <w:numId w:val="6"/>
        </w:numPr>
      </w:pPr>
      <w:r w:rsidRPr="003E4DAB">
        <w:rPr>
          <w:b/>
          <w:bCs/>
        </w:rPr>
        <w:t>Role:</w:t>
      </w:r>
      <w:r w:rsidRPr="003E4DAB">
        <w:t xml:space="preserve"> They belong to a cluster but cannot be used to reach or "seed" more points.</w:t>
      </w:r>
    </w:p>
    <w:p w14:paraId="062B6D78" w14:textId="77777777" w:rsidR="003E4DAB" w:rsidRPr="003E4DAB" w:rsidRDefault="003E4DAB" w:rsidP="003E4DAB">
      <w:pPr>
        <w:numPr>
          <w:ilvl w:val="0"/>
          <w:numId w:val="6"/>
        </w:numPr>
      </w:pPr>
      <w:r w:rsidRPr="003E4DAB">
        <w:rPr>
          <w:b/>
          <w:bCs/>
        </w:rPr>
        <w:t>Determinism Issue:</w:t>
      </w:r>
      <w:r w:rsidRPr="003E4DAB">
        <w:t xml:space="preserve"> Unlike core and noise points, border points are not entirely deterministic; if a border point is reachable from two different core points belonging to separate clusters, it will be assigned to whichever cluster the algorithm processes first.</w:t>
      </w:r>
    </w:p>
    <w:p w14:paraId="4B1343E0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3. Noise (Outlier) Points</w:t>
      </w:r>
    </w:p>
    <w:p w14:paraId="3D1FB374" w14:textId="77777777" w:rsidR="003E4DAB" w:rsidRPr="003E4DAB" w:rsidRDefault="003E4DAB" w:rsidP="003E4DAB">
      <w:r w:rsidRPr="003E4DAB">
        <w:t xml:space="preserve">Noise points are isolated data points in </w:t>
      </w:r>
      <w:r w:rsidRPr="003E4DAB">
        <w:rPr>
          <w:b/>
          <w:bCs/>
        </w:rPr>
        <w:t>low-density regions</w:t>
      </w:r>
      <w:r w:rsidRPr="003E4DAB">
        <w:t>.</w:t>
      </w:r>
    </w:p>
    <w:p w14:paraId="04344322" w14:textId="77777777" w:rsidR="003E4DAB" w:rsidRPr="003E4DAB" w:rsidRDefault="003E4DAB" w:rsidP="003E4DAB">
      <w:pPr>
        <w:numPr>
          <w:ilvl w:val="0"/>
          <w:numId w:val="7"/>
        </w:numPr>
      </w:pPr>
      <w:r w:rsidRPr="003E4DAB">
        <w:rPr>
          <w:b/>
          <w:bCs/>
        </w:rPr>
        <w:lastRenderedPageBreak/>
        <w:t>Definition:</w:t>
      </w:r>
      <w:r w:rsidRPr="003E4DAB">
        <w:t xml:space="preserve"> A point is classified as noise if it is </w:t>
      </w:r>
      <w:r w:rsidRPr="003E4DAB">
        <w:rPr>
          <w:b/>
          <w:bCs/>
        </w:rPr>
        <w:t>neither a core point nor a border point</w:t>
      </w:r>
      <w:r w:rsidRPr="003E4DAB">
        <w:t xml:space="preserve">. This means it has fewer than </w:t>
      </w:r>
      <w:proofErr w:type="spellStart"/>
      <w:r w:rsidRPr="003E4DAB">
        <w:rPr>
          <w:i/>
          <w:iCs/>
        </w:rPr>
        <w:t>minPts</w:t>
      </w:r>
      <w:proofErr w:type="spellEnd"/>
      <w:r w:rsidRPr="003E4DAB">
        <w:t xml:space="preserve"> neighbors and is not within $\epsilon$ distance of any core point.</w:t>
      </w:r>
    </w:p>
    <w:p w14:paraId="64002898" w14:textId="77777777" w:rsidR="003E4DAB" w:rsidRPr="003E4DAB" w:rsidRDefault="003E4DAB" w:rsidP="003E4DAB">
      <w:pPr>
        <w:numPr>
          <w:ilvl w:val="0"/>
          <w:numId w:val="7"/>
        </w:numPr>
      </w:pPr>
      <w:r w:rsidRPr="003E4DAB">
        <w:rPr>
          <w:b/>
          <w:bCs/>
        </w:rPr>
        <w:t>Role:</w:t>
      </w:r>
      <w:r w:rsidRPr="003E4DAB">
        <w:t xml:space="preserve"> These points do not belong to any cluster and are effectively ignored during the grouping process, making DBSCAN highly robust to outliers.</w:t>
      </w:r>
    </w:p>
    <w:p w14:paraId="752246BA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Summary of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898"/>
        <w:gridCol w:w="1686"/>
        <w:gridCol w:w="1636"/>
      </w:tblGrid>
      <w:tr w:rsidR="003E4DAB" w:rsidRPr="003E4DAB" w14:paraId="201D1B53" w14:textId="77777777" w:rsidTr="003E4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42E9" w14:textId="77777777" w:rsidR="003E4DAB" w:rsidRPr="003E4DAB" w:rsidRDefault="003E4DAB" w:rsidP="003E4DAB">
            <w:pPr>
              <w:rPr>
                <w:b/>
                <w:bCs/>
              </w:rPr>
            </w:pPr>
            <w:r w:rsidRPr="003E4D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13A982" w14:textId="77777777" w:rsidR="003E4DAB" w:rsidRPr="003E4DAB" w:rsidRDefault="003E4DAB" w:rsidP="003E4DAB">
            <w:pPr>
              <w:rPr>
                <w:b/>
                <w:bCs/>
              </w:rPr>
            </w:pPr>
            <w:r w:rsidRPr="003E4DAB">
              <w:rPr>
                <w:b/>
                <w:bCs/>
              </w:rPr>
              <w:t>Core Point</w:t>
            </w:r>
          </w:p>
        </w:tc>
        <w:tc>
          <w:tcPr>
            <w:tcW w:w="0" w:type="auto"/>
            <w:vAlign w:val="center"/>
            <w:hideMark/>
          </w:tcPr>
          <w:p w14:paraId="755A90ED" w14:textId="77777777" w:rsidR="003E4DAB" w:rsidRPr="003E4DAB" w:rsidRDefault="003E4DAB" w:rsidP="003E4DAB">
            <w:pPr>
              <w:rPr>
                <w:b/>
                <w:bCs/>
              </w:rPr>
            </w:pPr>
            <w:r w:rsidRPr="003E4DAB">
              <w:rPr>
                <w:b/>
                <w:bCs/>
              </w:rPr>
              <w:t>Border Point</w:t>
            </w:r>
          </w:p>
        </w:tc>
        <w:tc>
          <w:tcPr>
            <w:tcW w:w="0" w:type="auto"/>
            <w:vAlign w:val="center"/>
            <w:hideMark/>
          </w:tcPr>
          <w:p w14:paraId="2E76D6D9" w14:textId="77777777" w:rsidR="003E4DAB" w:rsidRPr="003E4DAB" w:rsidRDefault="003E4DAB" w:rsidP="003E4DAB">
            <w:pPr>
              <w:rPr>
                <w:b/>
                <w:bCs/>
              </w:rPr>
            </w:pPr>
            <w:r w:rsidRPr="003E4DAB">
              <w:rPr>
                <w:b/>
                <w:bCs/>
              </w:rPr>
              <w:t>Noise Point</w:t>
            </w:r>
          </w:p>
        </w:tc>
      </w:tr>
      <w:tr w:rsidR="003E4DAB" w:rsidRPr="003E4DAB" w14:paraId="0B151BED" w14:textId="77777777" w:rsidTr="003E4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067D" w14:textId="77777777" w:rsidR="003E4DAB" w:rsidRPr="003E4DAB" w:rsidRDefault="003E4DAB" w:rsidP="003E4DAB">
            <w:r w:rsidRPr="003E4DAB">
              <w:rPr>
                <w:b/>
                <w:bCs/>
              </w:rPr>
              <w:t>Density Requirement</w:t>
            </w:r>
          </w:p>
        </w:tc>
        <w:tc>
          <w:tcPr>
            <w:tcW w:w="0" w:type="auto"/>
            <w:vAlign w:val="center"/>
            <w:hideMark/>
          </w:tcPr>
          <w:p w14:paraId="0A3B99E4" w14:textId="77777777" w:rsidR="003E4DAB" w:rsidRPr="003E4DAB" w:rsidRDefault="003E4DAB" w:rsidP="003E4DAB">
            <w:r w:rsidRPr="003E4DAB">
              <w:t>$\</w:t>
            </w:r>
            <w:proofErr w:type="spellStart"/>
            <w:r w:rsidRPr="003E4DAB">
              <w:t>ge</w:t>
            </w:r>
            <w:proofErr w:type="spellEnd"/>
            <w:r w:rsidRPr="003E4DAB">
              <w:t xml:space="preserve"> </w:t>
            </w:r>
            <w:proofErr w:type="spellStart"/>
            <w:r w:rsidRPr="003E4DAB">
              <w:t>minPts</w:t>
            </w:r>
            <w:proofErr w:type="spellEnd"/>
            <w:r w:rsidRPr="003E4DAB">
              <w:t>$</w:t>
            </w:r>
          </w:p>
        </w:tc>
        <w:tc>
          <w:tcPr>
            <w:tcW w:w="0" w:type="auto"/>
            <w:vAlign w:val="center"/>
            <w:hideMark/>
          </w:tcPr>
          <w:p w14:paraId="2B8B8750" w14:textId="77777777" w:rsidR="003E4DAB" w:rsidRPr="003E4DAB" w:rsidRDefault="003E4DAB" w:rsidP="003E4DAB">
            <w:r w:rsidRPr="003E4DAB">
              <w:t xml:space="preserve">$&lt; </w:t>
            </w:r>
            <w:proofErr w:type="spellStart"/>
            <w:r w:rsidRPr="003E4DAB">
              <w:t>minPts</w:t>
            </w:r>
            <w:proofErr w:type="spellEnd"/>
            <w:r w:rsidRPr="003E4DAB">
              <w:t>$</w:t>
            </w:r>
          </w:p>
        </w:tc>
        <w:tc>
          <w:tcPr>
            <w:tcW w:w="0" w:type="auto"/>
            <w:vAlign w:val="center"/>
            <w:hideMark/>
          </w:tcPr>
          <w:p w14:paraId="22D2C67B" w14:textId="77777777" w:rsidR="003E4DAB" w:rsidRPr="003E4DAB" w:rsidRDefault="003E4DAB" w:rsidP="003E4DAB">
            <w:r w:rsidRPr="003E4DAB">
              <w:t xml:space="preserve">$&lt; </w:t>
            </w:r>
            <w:proofErr w:type="spellStart"/>
            <w:r w:rsidRPr="003E4DAB">
              <w:t>minPts</w:t>
            </w:r>
            <w:proofErr w:type="spellEnd"/>
            <w:r w:rsidRPr="003E4DAB">
              <w:t>$</w:t>
            </w:r>
          </w:p>
        </w:tc>
      </w:tr>
      <w:tr w:rsidR="003E4DAB" w:rsidRPr="003E4DAB" w14:paraId="634F0F45" w14:textId="77777777" w:rsidTr="003E4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1243" w14:textId="77777777" w:rsidR="003E4DAB" w:rsidRPr="003E4DAB" w:rsidRDefault="003E4DAB" w:rsidP="003E4DAB">
            <w:r w:rsidRPr="003E4DAB">
              <w:rPr>
                <w:b/>
                <w:bCs/>
              </w:rPr>
              <w:t>Proximity to Cluster</w:t>
            </w:r>
          </w:p>
        </w:tc>
        <w:tc>
          <w:tcPr>
            <w:tcW w:w="0" w:type="auto"/>
            <w:vAlign w:val="center"/>
            <w:hideMark/>
          </w:tcPr>
          <w:p w14:paraId="131272E7" w14:textId="77777777" w:rsidR="003E4DAB" w:rsidRPr="003E4DAB" w:rsidRDefault="003E4DAB" w:rsidP="003E4DAB">
            <w:r w:rsidRPr="003E4DAB">
              <w:t>Self-dense</w:t>
            </w:r>
          </w:p>
        </w:tc>
        <w:tc>
          <w:tcPr>
            <w:tcW w:w="0" w:type="auto"/>
            <w:vAlign w:val="center"/>
            <w:hideMark/>
          </w:tcPr>
          <w:p w14:paraId="45CEC43C" w14:textId="77777777" w:rsidR="003E4DAB" w:rsidRPr="003E4DAB" w:rsidRDefault="003E4DAB" w:rsidP="003E4DAB">
            <w:r w:rsidRPr="003E4DAB">
              <w:t>Near a core point</w:t>
            </w:r>
          </w:p>
        </w:tc>
        <w:tc>
          <w:tcPr>
            <w:tcW w:w="0" w:type="auto"/>
            <w:vAlign w:val="center"/>
            <w:hideMark/>
          </w:tcPr>
          <w:p w14:paraId="284B141B" w14:textId="77777777" w:rsidR="003E4DAB" w:rsidRPr="003E4DAB" w:rsidRDefault="003E4DAB" w:rsidP="003E4DAB">
            <w:r w:rsidRPr="003E4DAB">
              <w:t>Isolated</w:t>
            </w:r>
          </w:p>
        </w:tc>
      </w:tr>
      <w:tr w:rsidR="003E4DAB" w:rsidRPr="003E4DAB" w14:paraId="46BCB661" w14:textId="77777777" w:rsidTr="003E4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C47F" w14:textId="77777777" w:rsidR="003E4DAB" w:rsidRPr="003E4DAB" w:rsidRDefault="003E4DAB" w:rsidP="003E4DAB">
            <w:r w:rsidRPr="003E4DAB">
              <w:rPr>
                <w:b/>
                <w:bCs/>
              </w:rPr>
              <w:t>Cluster Position</w:t>
            </w:r>
          </w:p>
        </w:tc>
        <w:tc>
          <w:tcPr>
            <w:tcW w:w="0" w:type="auto"/>
            <w:vAlign w:val="center"/>
            <w:hideMark/>
          </w:tcPr>
          <w:p w14:paraId="70C434B2" w14:textId="77777777" w:rsidR="003E4DAB" w:rsidRPr="003E4DAB" w:rsidRDefault="003E4DAB" w:rsidP="003E4DAB">
            <w:r w:rsidRPr="003E4DAB">
              <w:t>Interior/Dense core</w:t>
            </w:r>
          </w:p>
        </w:tc>
        <w:tc>
          <w:tcPr>
            <w:tcW w:w="0" w:type="auto"/>
            <w:vAlign w:val="center"/>
            <w:hideMark/>
          </w:tcPr>
          <w:p w14:paraId="3226748B" w14:textId="77777777" w:rsidR="003E4DAB" w:rsidRPr="003E4DAB" w:rsidRDefault="003E4DAB" w:rsidP="003E4DAB">
            <w:r w:rsidRPr="003E4DAB">
              <w:t>Periphery/Edge</w:t>
            </w:r>
          </w:p>
        </w:tc>
        <w:tc>
          <w:tcPr>
            <w:tcW w:w="0" w:type="auto"/>
            <w:vAlign w:val="center"/>
            <w:hideMark/>
          </w:tcPr>
          <w:p w14:paraId="0851D749" w14:textId="77777777" w:rsidR="003E4DAB" w:rsidRPr="003E4DAB" w:rsidRDefault="003E4DAB" w:rsidP="003E4DAB">
            <w:r w:rsidRPr="003E4DAB">
              <w:t>Outside clusters</w:t>
            </w:r>
          </w:p>
        </w:tc>
      </w:tr>
      <w:tr w:rsidR="003E4DAB" w:rsidRPr="003E4DAB" w14:paraId="00BDFCD8" w14:textId="77777777" w:rsidTr="003E4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7D2E" w14:textId="77777777" w:rsidR="003E4DAB" w:rsidRPr="003E4DAB" w:rsidRDefault="003E4DAB" w:rsidP="003E4DAB">
            <w:r w:rsidRPr="003E4DAB">
              <w:rPr>
                <w:b/>
                <w:bCs/>
              </w:rPr>
              <w:t>Can seed a cluster?</w:t>
            </w:r>
          </w:p>
        </w:tc>
        <w:tc>
          <w:tcPr>
            <w:tcW w:w="0" w:type="auto"/>
            <w:vAlign w:val="center"/>
            <w:hideMark/>
          </w:tcPr>
          <w:p w14:paraId="2AA834AA" w14:textId="77777777" w:rsidR="003E4DAB" w:rsidRPr="003E4DAB" w:rsidRDefault="003E4DAB" w:rsidP="003E4DAB">
            <w:r w:rsidRPr="003E4DAB">
              <w:t>Yes</w:t>
            </w:r>
          </w:p>
        </w:tc>
        <w:tc>
          <w:tcPr>
            <w:tcW w:w="0" w:type="auto"/>
            <w:vAlign w:val="center"/>
            <w:hideMark/>
          </w:tcPr>
          <w:p w14:paraId="11F92744" w14:textId="77777777" w:rsidR="003E4DAB" w:rsidRPr="003E4DAB" w:rsidRDefault="003E4DAB" w:rsidP="003E4DAB">
            <w:r w:rsidRPr="003E4DAB">
              <w:t>No</w:t>
            </w:r>
          </w:p>
        </w:tc>
        <w:tc>
          <w:tcPr>
            <w:tcW w:w="0" w:type="auto"/>
            <w:vAlign w:val="center"/>
            <w:hideMark/>
          </w:tcPr>
          <w:p w14:paraId="1E641673" w14:textId="77777777" w:rsidR="003E4DAB" w:rsidRPr="003E4DAB" w:rsidRDefault="003E4DAB" w:rsidP="003E4DAB">
            <w:r w:rsidRPr="003E4DAB">
              <w:t>No</w:t>
            </w:r>
          </w:p>
        </w:tc>
      </w:tr>
    </w:tbl>
    <w:p w14:paraId="13998D63" w14:textId="77777777" w:rsidR="003E4DAB" w:rsidRPr="003E4DAB" w:rsidRDefault="003E4DAB" w:rsidP="003E4DAB">
      <w:r w:rsidRPr="003E4DAB">
        <w:t xml:space="preserve">Newer variations like </w:t>
      </w:r>
      <w:r w:rsidRPr="003E4DAB">
        <w:rPr>
          <w:b/>
          <w:bCs/>
        </w:rPr>
        <w:t>HDBSCAN</w:t>
      </w:r>
      <w:r w:rsidRPr="003E4DAB">
        <w:t>* have moved away from this model by abandoning the concept of border points entirely, considering only core points to be part of a cluster to achieve more consistent statistical results.</w:t>
      </w:r>
    </w:p>
    <w:p w14:paraId="75A5FE70" w14:textId="77777777" w:rsidR="003E4DAB" w:rsidRPr="003E4DAB" w:rsidRDefault="003E4DAB" w:rsidP="003E4DAB">
      <w:r w:rsidRPr="003E4DAB">
        <w:t xml:space="preserve">Choosing the parameters </w:t>
      </w:r>
      <w:r w:rsidRPr="003E4DAB">
        <w:rPr>
          <w:b/>
          <w:bCs/>
        </w:rPr>
        <w:t>$\epsilon$ (epsilon)</w:t>
      </w:r>
      <w:r w:rsidRPr="003E4DAB">
        <w:t xml:space="preserve"> and </w:t>
      </w:r>
      <w:proofErr w:type="spellStart"/>
      <w:r w:rsidRPr="003E4DAB">
        <w:rPr>
          <w:b/>
          <w:bCs/>
        </w:rPr>
        <w:t>minPts</w:t>
      </w:r>
      <w:proofErr w:type="spellEnd"/>
      <w:r w:rsidRPr="003E4DAB">
        <w:t xml:space="preserve"> is a critical task because DBSCAN is highly sensitive to these values; even slight adjustments can lead to significantly different results.</w:t>
      </w:r>
    </w:p>
    <w:p w14:paraId="7C1EF82F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 xml:space="preserve">Choosing </w:t>
      </w:r>
      <w:proofErr w:type="spellStart"/>
      <w:r w:rsidRPr="003E4DAB">
        <w:rPr>
          <w:b/>
          <w:bCs/>
        </w:rPr>
        <w:t>minPts</w:t>
      </w:r>
      <w:proofErr w:type="spellEnd"/>
    </w:p>
    <w:p w14:paraId="4B2419AF" w14:textId="77777777" w:rsidR="003E4DAB" w:rsidRPr="003E4DAB" w:rsidRDefault="003E4DAB" w:rsidP="003E4DAB">
      <w:r w:rsidRPr="003E4DAB">
        <w:t xml:space="preserve">The </w:t>
      </w:r>
      <w:proofErr w:type="spellStart"/>
      <w:r w:rsidRPr="003E4DAB">
        <w:rPr>
          <w:b/>
          <w:bCs/>
        </w:rPr>
        <w:t>minPts</w:t>
      </w:r>
      <w:proofErr w:type="spellEnd"/>
      <w:r w:rsidRPr="003E4DAB">
        <w:t xml:space="preserve"> parameter acts as a smoothing factor for density estimation. Generally, larger values are more effective for datasets with significant noise, duplicates, or very large sample sizes.</w:t>
      </w:r>
    </w:p>
    <w:p w14:paraId="42FA3D18" w14:textId="77777777" w:rsidR="003E4DAB" w:rsidRPr="003E4DAB" w:rsidRDefault="003E4DAB" w:rsidP="003E4DAB">
      <w:pPr>
        <w:numPr>
          <w:ilvl w:val="0"/>
          <w:numId w:val="8"/>
        </w:numPr>
      </w:pPr>
      <w:r w:rsidRPr="003E4DAB">
        <w:rPr>
          <w:b/>
          <w:bCs/>
        </w:rPr>
        <w:t>Rule of Thumb:</w:t>
      </w:r>
      <w:r w:rsidRPr="003E4DAB">
        <w:t xml:space="preserve"> A common heuristic is to set $</w:t>
      </w:r>
      <w:proofErr w:type="spellStart"/>
      <w:r w:rsidRPr="003E4DAB">
        <w:t>minPts</w:t>
      </w:r>
      <w:proofErr w:type="spellEnd"/>
      <w:r w:rsidRPr="003E4DAB">
        <w:t xml:space="preserve">$ to </w:t>
      </w:r>
      <w:r w:rsidRPr="003E4DAB">
        <w:rPr>
          <w:b/>
          <w:bCs/>
        </w:rPr>
        <w:t>twice the dimensionality</w:t>
      </w:r>
      <w:r w:rsidRPr="003E4DAB">
        <w:t xml:space="preserve"> of the dataset ($</w:t>
      </w:r>
      <w:proofErr w:type="spellStart"/>
      <w:r w:rsidRPr="003E4DAB">
        <w:t>minPts</w:t>
      </w:r>
      <w:proofErr w:type="spellEnd"/>
      <w:r w:rsidRPr="003E4DAB">
        <w:t xml:space="preserve"> = 2 \</w:t>
      </w:r>
      <w:proofErr w:type="spellStart"/>
      <w:r w:rsidRPr="003E4DAB">
        <w:t>cdot</w:t>
      </w:r>
      <w:proofErr w:type="spellEnd"/>
      <w:r w:rsidRPr="003E4DAB">
        <w:t xml:space="preserve"> dim$).</w:t>
      </w:r>
    </w:p>
    <w:p w14:paraId="1506987D" w14:textId="77777777" w:rsidR="003E4DAB" w:rsidRPr="003E4DAB" w:rsidRDefault="003E4DAB" w:rsidP="003E4DAB">
      <w:pPr>
        <w:numPr>
          <w:ilvl w:val="0"/>
          <w:numId w:val="8"/>
        </w:numPr>
      </w:pPr>
      <w:r w:rsidRPr="003E4DAB">
        <w:rPr>
          <w:b/>
          <w:bCs/>
        </w:rPr>
        <w:t>Minimum Values:</w:t>
      </w:r>
      <w:r w:rsidRPr="003E4DAB">
        <w:t xml:space="preserve"> $</w:t>
      </w:r>
      <w:proofErr w:type="spellStart"/>
      <w:r w:rsidRPr="003E4DAB">
        <w:t>minPts</w:t>
      </w:r>
      <w:proofErr w:type="spellEnd"/>
      <w:r w:rsidRPr="003E4DAB">
        <w:t xml:space="preserve">$ should be at least </w:t>
      </w:r>
      <w:r w:rsidRPr="003E4DAB">
        <w:rPr>
          <w:b/>
          <w:bCs/>
        </w:rPr>
        <w:t>dimensionality + 1</w:t>
      </w:r>
      <w:r w:rsidRPr="003E4DAB">
        <w:t xml:space="preserve"> ($D + 1$). Setting it to 1 is nonsensical as every point would become a core point, and a value of 2 or less makes the algorithm behave like single-linkage hierarchical clustering.</w:t>
      </w:r>
    </w:p>
    <w:p w14:paraId="3914B3ED" w14:textId="77777777" w:rsidR="003E4DAB" w:rsidRPr="003E4DAB" w:rsidRDefault="003E4DAB" w:rsidP="003E4DAB">
      <w:pPr>
        <w:numPr>
          <w:ilvl w:val="0"/>
          <w:numId w:val="8"/>
        </w:numPr>
      </w:pPr>
      <w:r w:rsidRPr="003E4DAB">
        <w:rPr>
          <w:b/>
          <w:bCs/>
        </w:rPr>
        <w:t>Default for 2D:</w:t>
      </w:r>
      <w:r w:rsidRPr="003E4DAB">
        <w:t xml:space="preserve"> For two-dimensional data, a default value of </w:t>
      </w:r>
      <w:r w:rsidRPr="003E4DAB">
        <w:rPr>
          <w:b/>
          <w:bCs/>
        </w:rPr>
        <w:t>4</w:t>
      </w:r>
      <w:r w:rsidRPr="003E4DAB">
        <w:t xml:space="preserve"> is frequently used.</w:t>
      </w:r>
    </w:p>
    <w:p w14:paraId="6A474DA2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Choosing $\epsilon$ (Epsilon)</w:t>
      </w:r>
    </w:p>
    <w:p w14:paraId="4C7A2514" w14:textId="77777777" w:rsidR="003E4DAB" w:rsidRPr="003E4DAB" w:rsidRDefault="003E4DAB" w:rsidP="003E4DAB">
      <w:r w:rsidRPr="003E4DAB">
        <w:t xml:space="preserve">The $\epsilon$ parameter is often harder to determine and is tightly coupled with the chosen distance function. As a general principle, $\epsilon$ should be kept </w:t>
      </w:r>
      <w:r w:rsidRPr="003E4DAB">
        <w:rPr>
          <w:b/>
          <w:bCs/>
        </w:rPr>
        <w:t>as small as possible</w:t>
      </w:r>
      <w:r w:rsidRPr="003E4DAB">
        <w:t>.</w:t>
      </w:r>
    </w:p>
    <w:p w14:paraId="04ED5952" w14:textId="77777777" w:rsidR="003E4DAB" w:rsidRPr="003E4DAB" w:rsidRDefault="003E4DAB" w:rsidP="003E4DAB">
      <w:pPr>
        <w:numPr>
          <w:ilvl w:val="0"/>
          <w:numId w:val="9"/>
        </w:numPr>
      </w:pPr>
      <w:r w:rsidRPr="003E4DAB">
        <w:rPr>
          <w:b/>
          <w:bCs/>
        </w:rPr>
        <w:t>k-Distance Graph (Heuristic):</w:t>
      </w:r>
      <w:r w:rsidRPr="003E4DAB">
        <w:t xml:space="preserve"> This is the most common method for estimating $\epsilon$. </w:t>
      </w:r>
    </w:p>
    <w:p w14:paraId="2088453B" w14:textId="77777777" w:rsidR="003E4DAB" w:rsidRPr="003E4DAB" w:rsidRDefault="003E4DAB" w:rsidP="003E4DAB">
      <w:pPr>
        <w:numPr>
          <w:ilvl w:val="1"/>
          <w:numId w:val="9"/>
        </w:numPr>
      </w:pPr>
      <w:r w:rsidRPr="003E4DAB">
        <w:t>Calculate the distance to the $k$-</w:t>
      </w:r>
      <w:proofErr w:type="spellStart"/>
      <w:r w:rsidRPr="003E4DAB">
        <w:t>th</w:t>
      </w:r>
      <w:proofErr w:type="spellEnd"/>
      <w:r w:rsidRPr="003E4DAB">
        <w:t xml:space="preserve"> nearest neighbor for every point, where </w:t>
      </w:r>
      <w:r w:rsidRPr="003E4DAB">
        <w:rPr>
          <w:b/>
          <w:bCs/>
        </w:rPr>
        <w:t xml:space="preserve">$k = </w:t>
      </w:r>
      <w:proofErr w:type="spellStart"/>
      <w:r w:rsidRPr="003E4DAB">
        <w:rPr>
          <w:b/>
          <w:bCs/>
        </w:rPr>
        <w:t>minPts</w:t>
      </w:r>
      <w:proofErr w:type="spellEnd"/>
      <w:r w:rsidRPr="003E4DAB">
        <w:rPr>
          <w:b/>
          <w:bCs/>
        </w:rPr>
        <w:t xml:space="preserve"> - 1$</w:t>
      </w:r>
      <w:r w:rsidRPr="003E4DAB">
        <w:t>.</w:t>
      </w:r>
    </w:p>
    <w:p w14:paraId="26D4A2E1" w14:textId="77777777" w:rsidR="003E4DAB" w:rsidRPr="003E4DAB" w:rsidRDefault="003E4DAB" w:rsidP="003E4DAB">
      <w:pPr>
        <w:numPr>
          <w:ilvl w:val="1"/>
          <w:numId w:val="9"/>
        </w:numPr>
      </w:pPr>
      <w:r w:rsidRPr="003E4DAB">
        <w:t>Sort these distances from largest to smallest and plot them.</w:t>
      </w:r>
    </w:p>
    <w:p w14:paraId="46795F4A" w14:textId="77777777" w:rsidR="003E4DAB" w:rsidRPr="003E4DAB" w:rsidRDefault="003E4DAB" w:rsidP="003E4DAB">
      <w:pPr>
        <w:numPr>
          <w:ilvl w:val="1"/>
          <w:numId w:val="9"/>
        </w:numPr>
      </w:pPr>
      <w:r w:rsidRPr="003E4DAB">
        <w:lastRenderedPageBreak/>
        <w:t xml:space="preserve">Identify the </w:t>
      </w:r>
      <w:r w:rsidRPr="003E4DAB">
        <w:rPr>
          <w:b/>
          <w:bCs/>
        </w:rPr>
        <w:t>"elbow," "knee," or "valley"</w:t>
      </w:r>
      <w:r w:rsidRPr="003E4DAB">
        <w:t xml:space="preserve"> in the plot where the curve steeply changes. This point suggests an appropriate value for $\epsilon$, as values below this point typically work better in practice.</w:t>
      </w:r>
    </w:p>
    <w:p w14:paraId="394973A6" w14:textId="77777777" w:rsidR="003E4DAB" w:rsidRPr="003E4DAB" w:rsidRDefault="003E4DAB" w:rsidP="003E4DAB">
      <w:pPr>
        <w:numPr>
          <w:ilvl w:val="0"/>
          <w:numId w:val="9"/>
        </w:numPr>
      </w:pPr>
      <w:r w:rsidRPr="003E4DAB">
        <w:rPr>
          <w:b/>
          <w:bCs/>
        </w:rPr>
        <w:t>Domain Knowledge:</w:t>
      </w:r>
      <w:r w:rsidRPr="003E4DAB">
        <w:t xml:space="preserve"> If the application has a physical context (e.g., GPS data), an expert might define a meaningful radius, such as 1 kilometer, based on the problem requirements.</w:t>
      </w:r>
    </w:p>
    <w:p w14:paraId="51E67202" w14:textId="77777777" w:rsidR="003E4DAB" w:rsidRPr="003E4DAB" w:rsidRDefault="003E4DAB" w:rsidP="003E4DAB">
      <w:pPr>
        <w:numPr>
          <w:ilvl w:val="0"/>
          <w:numId w:val="9"/>
        </w:numPr>
      </w:pPr>
      <w:r w:rsidRPr="003E4DAB">
        <w:rPr>
          <w:b/>
          <w:bCs/>
        </w:rPr>
        <w:t>OPTICS Plot:</w:t>
      </w:r>
      <w:r w:rsidRPr="003E4DAB">
        <w:t xml:space="preserve"> An OPTICS reachability plot can also be used to visualize density levels and help select a suitable $\epsilon$.</w:t>
      </w:r>
    </w:p>
    <w:p w14:paraId="10B0943E" w14:textId="77777777" w:rsidR="003E4DAB" w:rsidRPr="003E4DAB" w:rsidRDefault="003E4DAB" w:rsidP="003E4DAB">
      <w:pPr>
        <w:rPr>
          <w:b/>
          <w:bCs/>
        </w:rPr>
      </w:pPr>
      <w:r w:rsidRPr="003E4DAB">
        <w:rPr>
          <w:b/>
          <w:bCs/>
        </w:rPr>
        <w:t>"Red Flags" for Parameter Validation</w:t>
      </w:r>
    </w:p>
    <w:p w14:paraId="6133B602" w14:textId="77777777" w:rsidR="003E4DAB" w:rsidRPr="003E4DAB" w:rsidRDefault="003E4DAB" w:rsidP="003E4DAB">
      <w:r w:rsidRPr="003E4DAB">
        <w:t>Once parameters are chosen, you can use the resulting cluster characteristics to detect "degenerate" or poorly formed solutions:</w:t>
      </w:r>
    </w:p>
    <w:p w14:paraId="17DA605E" w14:textId="77777777" w:rsidR="003E4DAB" w:rsidRPr="003E4DAB" w:rsidRDefault="003E4DAB" w:rsidP="003E4DAB">
      <w:pPr>
        <w:numPr>
          <w:ilvl w:val="0"/>
          <w:numId w:val="10"/>
        </w:numPr>
      </w:pPr>
      <w:r w:rsidRPr="003E4DAB">
        <w:rPr>
          <w:b/>
          <w:bCs/>
        </w:rPr>
        <w:t>Noise Percentage:</w:t>
      </w:r>
      <w:r w:rsidRPr="003E4DAB">
        <w:t xml:space="preserve"> A healthy clustering result typically identifies between </w:t>
      </w:r>
      <w:r w:rsidRPr="003E4DAB">
        <w:rPr>
          <w:b/>
          <w:bCs/>
        </w:rPr>
        <w:t>1% and 30%</w:t>
      </w:r>
      <w:r w:rsidRPr="003E4DAB">
        <w:t xml:space="preserve"> of the data as noise. If everything becomes noise, $\epsilon$ is too small; if there is no noise, $\epsilon$ may be too large.</w:t>
      </w:r>
    </w:p>
    <w:p w14:paraId="2FAFB05E" w14:textId="77777777" w:rsidR="003E4DAB" w:rsidRPr="003E4DAB" w:rsidRDefault="003E4DAB" w:rsidP="003E4DAB">
      <w:pPr>
        <w:numPr>
          <w:ilvl w:val="0"/>
          <w:numId w:val="10"/>
        </w:numPr>
      </w:pPr>
      <w:r w:rsidRPr="003E4DAB">
        <w:rPr>
          <w:b/>
          <w:bCs/>
        </w:rPr>
        <w:t>Largest Component:</w:t>
      </w:r>
      <w:r w:rsidRPr="003E4DAB">
        <w:t xml:space="preserve"> If the largest cluster contains more than </w:t>
      </w:r>
      <w:r w:rsidRPr="003E4DAB">
        <w:rPr>
          <w:b/>
          <w:bCs/>
        </w:rPr>
        <w:t>20% to 50%</w:t>
      </w:r>
      <w:r w:rsidRPr="003E4DAB">
        <w:t xml:space="preserve"> of the clustered points, $\epsilon$ is likely too large, and the result may have merged distinct structures into a single component.</w:t>
      </w:r>
    </w:p>
    <w:p w14:paraId="020DE529" w14:textId="77777777" w:rsidR="003E4DAB" w:rsidRPr="003E4DAB" w:rsidRDefault="003E4DAB" w:rsidP="003E4DAB">
      <w:pPr>
        <w:numPr>
          <w:ilvl w:val="0"/>
          <w:numId w:val="10"/>
        </w:numPr>
      </w:pPr>
      <w:r w:rsidRPr="003E4DAB">
        <w:rPr>
          <w:b/>
          <w:bCs/>
        </w:rPr>
        <w:t>Number of Clusters:</w:t>
      </w:r>
      <w:r w:rsidRPr="003E4DAB">
        <w:t xml:space="preserve"> If the number of clusters suddenly drops while the largest component size spikes, it often indicates a structural change where a threshold is causing too many points to connect.</w:t>
      </w:r>
    </w:p>
    <w:p w14:paraId="6A1D15A8" w14:textId="77777777" w:rsidR="003E4DAB" w:rsidRPr="003E4DAB" w:rsidRDefault="003E4DAB" w:rsidP="003E4DAB">
      <w:r w:rsidRPr="003E4DAB">
        <w:t xml:space="preserve">Finally, it is worth noting that in </w:t>
      </w:r>
      <w:r w:rsidRPr="003E4DAB">
        <w:rPr>
          <w:b/>
          <w:bCs/>
        </w:rPr>
        <w:t>high-dimensional data</w:t>
      </w:r>
      <w:r w:rsidRPr="003E4DAB">
        <w:t>, finding a meaningful $\epsilon$ becomes increasingly difficult due to the "curse of dimensionality," where distance measures lose their contrast.</w:t>
      </w:r>
    </w:p>
    <w:p w14:paraId="49793CF6" w14:textId="77777777" w:rsidR="001405A8" w:rsidRDefault="001405A8"/>
    <w:sectPr w:rsidR="00140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74E22"/>
    <w:multiLevelType w:val="multilevel"/>
    <w:tmpl w:val="889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1341E"/>
    <w:multiLevelType w:val="multilevel"/>
    <w:tmpl w:val="349A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33D95"/>
    <w:multiLevelType w:val="multilevel"/>
    <w:tmpl w:val="5D08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40A0B"/>
    <w:multiLevelType w:val="multilevel"/>
    <w:tmpl w:val="F48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811F4"/>
    <w:multiLevelType w:val="multilevel"/>
    <w:tmpl w:val="CC1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E7355"/>
    <w:multiLevelType w:val="multilevel"/>
    <w:tmpl w:val="B26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D5F93"/>
    <w:multiLevelType w:val="multilevel"/>
    <w:tmpl w:val="A15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01C51"/>
    <w:multiLevelType w:val="multilevel"/>
    <w:tmpl w:val="074E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C3784"/>
    <w:multiLevelType w:val="multilevel"/>
    <w:tmpl w:val="E0F4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676E3"/>
    <w:multiLevelType w:val="multilevel"/>
    <w:tmpl w:val="569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92497">
    <w:abstractNumId w:val="6"/>
  </w:num>
  <w:num w:numId="2" w16cid:durableId="891120136">
    <w:abstractNumId w:val="1"/>
  </w:num>
  <w:num w:numId="3" w16cid:durableId="640698698">
    <w:abstractNumId w:val="0"/>
  </w:num>
  <w:num w:numId="4" w16cid:durableId="750271914">
    <w:abstractNumId w:val="7"/>
  </w:num>
  <w:num w:numId="5" w16cid:durableId="833186194">
    <w:abstractNumId w:val="4"/>
  </w:num>
  <w:num w:numId="6" w16cid:durableId="696582161">
    <w:abstractNumId w:val="5"/>
  </w:num>
  <w:num w:numId="7" w16cid:durableId="1324964464">
    <w:abstractNumId w:val="2"/>
  </w:num>
  <w:num w:numId="8" w16cid:durableId="972951412">
    <w:abstractNumId w:val="8"/>
  </w:num>
  <w:num w:numId="9" w16cid:durableId="25522618">
    <w:abstractNumId w:val="9"/>
  </w:num>
  <w:num w:numId="10" w16cid:durableId="795871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79"/>
    <w:rsid w:val="001405A8"/>
    <w:rsid w:val="00235079"/>
    <w:rsid w:val="003B1C30"/>
    <w:rsid w:val="003E4DAB"/>
    <w:rsid w:val="0063218E"/>
    <w:rsid w:val="007D2794"/>
    <w:rsid w:val="00981D39"/>
    <w:rsid w:val="009A0226"/>
    <w:rsid w:val="00C514B5"/>
    <w:rsid w:val="00DB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3084"/>
  <w15:chartTrackingRefBased/>
  <w15:docId w15:val="{F1176A4B-76A2-41B7-96DC-050CDA49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6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waghmare</dc:creator>
  <cp:keywords/>
  <dc:description/>
  <cp:lastModifiedBy>shubham waghmare</cp:lastModifiedBy>
  <cp:revision>2</cp:revision>
  <dcterms:created xsi:type="dcterms:W3CDTF">2026-02-15T18:19:00Z</dcterms:created>
  <dcterms:modified xsi:type="dcterms:W3CDTF">2026-02-15T18:44:00Z</dcterms:modified>
</cp:coreProperties>
</file>