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mean by cells in an excel sheet?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Ans.  Cell is a rectangular box accurs at the intersection of a  vertical column 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horizontal row in excel worksheet.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can you restrict someone from copying a cell from your worksheet?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Ans.  Give password protect worksheet , Another way is to use the build in protect sheet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Feature in most spreadsheet software,allow to lock specific cell or ranges of cell from being edited or copied.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to move or copy the worksheet into another workbook?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Ans. To copy data from one work area to another , we can use windows copy and past shortcuts,Ctrl+c and Ctrl +v. Alternatively  you can right_click the data you want to copy 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copy then paste from the menu that appears.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key is used as a shortcut for opening a new window document?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Ans.Ctrl+N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things that we can notice after opening the Excel interface?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Ans.1) Formula Bar - found just beside the formula Quick 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2)Status Bar - The status bar in the bottom left corner of the excel window displays various information about the current mode of the workbook.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3)Zoom slider control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4)Workbook -   The main working area is called as the workbook.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5)Ribbon -  the  ribbon  horizontal strip at the top of the Excel window.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6)Sheet tabs -  At the bottom Excel window.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Columns and Rows -  The columns are labeled with letters and row are lebeled with numbers.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7)cell - Each intersection of a column and row is a cell.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When to use a relative cell reference in excel?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Ans.  To perform a similar operation on multiple cells and the formula must change according to the relative address of column and row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