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43EFE" w14:textId="2571DB3C" w:rsidR="0080145D" w:rsidRPr="00ED16D8" w:rsidRDefault="00C3473F" w:rsidP="00E467A6">
      <w:pPr>
        <w:ind w:right="1695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Am Tropf</w:t>
      </w:r>
      <w:r w:rsidR="00ED16D8" w:rsidRPr="00ED16D8">
        <w:rPr>
          <w:b/>
          <w:sz w:val="36"/>
          <w:szCs w:val="36"/>
        </w:rPr>
        <w:t xml:space="preserve"> der Pharmaindustrie</w:t>
      </w:r>
    </w:p>
    <w:p w14:paraId="142195CE" w14:textId="77777777" w:rsidR="00ED16D8" w:rsidRDefault="00ED16D8" w:rsidP="00D07D8A">
      <w:pPr>
        <w:ind w:right="1695"/>
      </w:pPr>
    </w:p>
    <w:p w14:paraId="677CB94E" w14:textId="2522564E" w:rsidR="00ED16D8" w:rsidRDefault="00ED16D8" w:rsidP="00D07D8A">
      <w:pPr>
        <w:ind w:right="1695"/>
        <w:rPr>
          <w:b/>
        </w:rPr>
      </w:pPr>
      <w:r w:rsidRPr="00ED16D8">
        <w:rPr>
          <w:b/>
        </w:rPr>
        <w:t xml:space="preserve">Fast eine halbe Milliarden Franken haben Medikamenten-Firmen in den letzten drei Jahren Ärzten, Spitälern und Gesundheitsorganisationen überwiesen. </w:t>
      </w:r>
      <w:bookmarkStart w:id="0" w:name="_GoBack"/>
      <w:bookmarkEnd w:id="0"/>
    </w:p>
    <w:p w14:paraId="36DDCB64" w14:textId="77777777" w:rsidR="00ED16D8" w:rsidRDefault="00ED16D8" w:rsidP="00D07D8A">
      <w:pPr>
        <w:ind w:right="1695"/>
        <w:rPr>
          <w:b/>
        </w:rPr>
      </w:pPr>
    </w:p>
    <w:p w14:paraId="75D07DF0" w14:textId="28EAA021" w:rsidR="00ED16D8" w:rsidRDefault="006B3B27" w:rsidP="00D07D8A">
      <w:pPr>
        <w:ind w:right="1695"/>
      </w:pPr>
      <w:r>
        <w:t>Die Zahlungen e</w:t>
      </w:r>
      <w:r w:rsidR="004A2D04">
        <w:t xml:space="preserve">rreichen astronomische Grössen: Über 455 Millionen Franken haben </w:t>
      </w:r>
      <w:r>
        <w:t xml:space="preserve">in der Schweiz ansässigen Pharmaunternehmen </w:t>
      </w:r>
      <w:r w:rsidR="004A2D04">
        <w:t xml:space="preserve">seit 2015 </w:t>
      </w:r>
      <w:r>
        <w:t xml:space="preserve">an Ärzte, Ärztenetzwerke, Spitäler, Universitäten, Patientenorganisatoren und andere Vereinigungen </w:t>
      </w:r>
      <w:r w:rsidR="0059644C">
        <w:t>bezahlt</w:t>
      </w:r>
      <w:r>
        <w:t xml:space="preserve">. Die Industrie bezahlt </w:t>
      </w:r>
      <w:r w:rsidR="00B644C6">
        <w:t xml:space="preserve">den </w:t>
      </w:r>
      <w:r>
        <w:t xml:space="preserve">Ärzten Kongressgebühren, Übernachtungsspesen oder Referentenhonorare, </w:t>
      </w:r>
      <w:r w:rsidR="00A10C6B">
        <w:t>finanziert</w:t>
      </w:r>
      <w:r>
        <w:t xml:space="preserve"> Forschungsprojekte oder überweist Ärztegesellschaften grosszügige Spenden.</w:t>
      </w:r>
    </w:p>
    <w:p w14:paraId="3A638136" w14:textId="77777777" w:rsidR="004A2D04" w:rsidRDefault="004A2D04" w:rsidP="00D07D8A">
      <w:pPr>
        <w:ind w:right="1695"/>
      </w:pPr>
    </w:p>
    <w:p w14:paraId="1DB2C249" w14:textId="657FAA2E" w:rsidR="00177828" w:rsidRDefault="004A2D04" w:rsidP="00D07D8A">
      <w:pPr>
        <w:ind w:right="1695"/>
      </w:pPr>
      <w:r>
        <w:t xml:space="preserve">Alleine im letzten Jahr </w:t>
      </w:r>
      <w:r w:rsidR="00561951">
        <w:t xml:space="preserve">verteilten </w:t>
      </w:r>
      <w:r>
        <w:t xml:space="preserve">die 56 </w:t>
      </w:r>
      <w:r w:rsidR="00561951">
        <w:t>Pharmafirmen</w:t>
      </w:r>
      <w:r>
        <w:t xml:space="preserve"> </w:t>
      </w:r>
      <w:r w:rsidR="00177828">
        <w:t>162,45 Millionen Franken an Ärzteschaft</w:t>
      </w:r>
      <w:r w:rsidR="00561951">
        <w:t xml:space="preserve">, </w:t>
      </w:r>
      <w:r w:rsidR="00177828">
        <w:t xml:space="preserve">Spitäler </w:t>
      </w:r>
      <w:r w:rsidR="00561951">
        <w:t xml:space="preserve">und </w:t>
      </w:r>
      <w:r w:rsidR="00177828">
        <w:t>anderen Player im Gesundheitswesen</w:t>
      </w:r>
      <w:r w:rsidR="00C27F1F">
        <w:t xml:space="preserve"> (siehe Grafik)</w:t>
      </w:r>
      <w:r w:rsidR="00177828">
        <w:t xml:space="preserve">. </w:t>
      </w:r>
      <w:r w:rsidR="00386440">
        <w:t>Im Vorjahr</w:t>
      </w:r>
      <w:r w:rsidR="00177828">
        <w:t xml:space="preserve"> waren es noch 154,7 Millionen, </w:t>
      </w:r>
      <w:r w:rsidR="00386440">
        <w:t>2015</w:t>
      </w:r>
      <w:r w:rsidR="00177828">
        <w:t xml:space="preserve"> erst 138,5 Millionen. Dies geht aus Zusammenstellungen hervor, die </w:t>
      </w:r>
      <w:r w:rsidR="00561951">
        <w:t xml:space="preserve">Pharmaunternehmen </w:t>
      </w:r>
      <w:r w:rsidR="00177828">
        <w:t xml:space="preserve">aufgrund einer seit drei Jahren geltenden Transparenzregelung des Branchenverbands </w:t>
      </w:r>
      <w:proofErr w:type="spellStart"/>
      <w:r w:rsidR="00A15F04">
        <w:t>Scienceindustries</w:t>
      </w:r>
      <w:proofErr w:type="spellEnd"/>
      <w:r w:rsidR="00A15F04">
        <w:t xml:space="preserve"> </w:t>
      </w:r>
      <w:r w:rsidR="00177828">
        <w:t xml:space="preserve">veröffentlichen müssen. </w:t>
      </w:r>
    </w:p>
    <w:p w14:paraId="028BD7E4" w14:textId="77777777" w:rsidR="00177828" w:rsidRDefault="00177828" w:rsidP="00D07D8A">
      <w:pPr>
        <w:ind w:right="1695"/>
      </w:pPr>
    </w:p>
    <w:p w14:paraId="5B7254D2" w14:textId="35AF9EF7" w:rsidR="00EC7ACD" w:rsidRDefault="00696BF0" w:rsidP="00D07D8A">
      <w:pPr>
        <w:ind w:right="1695"/>
      </w:pPr>
      <w:r>
        <w:t xml:space="preserve">12,4 Millionen Franken </w:t>
      </w:r>
      <w:r w:rsidR="00561951">
        <w:t xml:space="preserve">landeten </w:t>
      </w:r>
      <w:r w:rsidR="00177828">
        <w:t xml:space="preserve">2017 </w:t>
      </w:r>
      <w:r>
        <w:t xml:space="preserve">direkt </w:t>
      </w:r>
      <w:r w:rsidR="00561951">
        <w:t xml:space="preserve">auf den Konten </w:t>
      </w:r>
      <w:r>
        <w:t xml:space="preserve">von </w:t>
      </w:r>
      <w:r w:rsidR="00177828">
        <w:t xml:space="preserve">mehreren tausend Ärzten. </w:t>
      </w:r>
      <w:r w:rsidR="00416AED">
        <w:t xml:space="preserve">Weitere 150 Millionen Franken flossen zu Spitälern, Universitäten, Ärztenetzwerken, </w:t>
      </w:r>
      <w:r w:rsidR="003B35FF">
        <w:t xml:space="preserve">Ärzteorganisationen, </w:t>
      </w:r>
      <w:r w:rsidR="00416AED">
        <w:t>Bildungsinstitutionen</w:t>
      </w:r>
      <w:r w:rsidR="003B35FF">
        <w:t xml:space="preserve">, Patientenorganisationen </w:t>
      </w:r>
      <w:r w:rsidR="00416AED">
        <w:t xml:space="preserve">und sogar zu Kongressorganisatoren – und damit indirekt wieder zu Ärzten. </w:t>
      </w:r>
    </w:p>
    <w:p w14:paraId="459CAC52" w14:textId="75DC3993" w:rsidR="003B35FF" w:rsidRDefault="003B35FF" w:rsidP="00D07D8A">
      <w:pPr>
        <w:ind w:right="1695"/>
      </w:pPr>
    </w:p>
    <w:p w14:paraId="5B7596FA" w14:textId="1969FD7E" w:rsidR="00416AED" w:rsidRDefault="007E101E" w:rsidP="00D07D8A">
      <w:pPr>
        <w:ind w:right="1695"/>
      </w:pPr>
      <w:r>
        <w:t xml:space="preserve">Fast </w:t>
      </w:r>
      <w:r w:rsidR="00416AED">
        <w:t>60 Millionen davon gelangten unter dem Begriff «Forschu</w:t>
      </w:r>
      <w:r w:rsidR="00EC7ACD">
        <w:t>ng und Entwicklung» an Spitäler.</w:t>
      </w:r>
      <w:r w:rsidR="00AD240C">
        <w:t xml:space="preserve"> </w:t>
      </w:r>
      <w:r w:rsidR="00416AED">
        <w:t xml:space="preserve">Mit dem Geld werden klinische Forschungsprojekte und Beobachtungsstudien finanziert. </w:t>
      </w:r>
      <w:r w:rsidR="00561951">
        <w:t xml:space="preserve">Hier herrscht totale Intransparenz, die </w:t>
      </w:r>
      <w:r w:rsidR="00561951">
        <w:t xml:space="preserve">einzelnen </w:t>
      </w:r>
      <w:r w:rsidR="00561951">
        <w:t xml:space="preserve">Empfänger sind unbekannt. </w:t>
      </w:r>
      <w:r w:rsidR="00561951">
        <w:t>Das</w:t>
      </w:r>
      <w:r w:rsidR="000219DE">
        <w:t xml:space="preserve"> </w:t>
      </w:r>
      <w:r w:rsidR="00561951">
        <w:t>«</w:t>
      </w:r>
      <w:r w:rsidR="000219DE">
        <w:t>Forschungsgeheimnis</w:t>
      </w:r>
      <w:r w:rsidR="00561951">
        <w:t>»</w:t>
      </w:r>
      <w:r w:rsidR="000219DE">
        <w:t xml:space="preserve"> </w:t>
      </w:r>
      <w:r w:rsidR="00561951">
        <w:t xml:space="preserve">müsse </w:t>
      </w:r>
      <w:r w:rsidR="000219DE">
        <w:t xml:space="preserve">gewahrt bleiben, heisst es </w:t>
      </w:r>
      <w:r w:rsidR="00E467A6">
        <w:t>vom Branchenverband</w:t>
      </w:r>
      <w:r w:rsidR="000219DE">
        <w:t>.</w:t>
      </w:r>
    </w:p>
    <w:p w14:paraId="431D239D" w14:textId="77777777" w:rsidR="00590688" w:rsidRDefault="00590688" w:rsidP="00D07D8A">
      <w:pPr>
        <w:ind w:right="1695"/>
      </w:pPr>
    </w:p>
    <w:p w14:paraId="4FEC23F0" w14:textId="15F2F886" w:rsidR="00590688" w:rsidRDefault="00561951" w:rsidP="00D07D8A">
      <w:pPr>
        <w:ind w:right="1695"/>
      </w:pPr>
      <w:r>
        <w:t xml:space="preserve">Auch wer </w:t>
      </w:r>
      <w:r w:rsidR="00416AED">
        <w:t>wissen will, ob sich sein Hausarzt von der Pharmaindustrie Hotelübernachtung</w:t>
      </w:r>
      <w:r w:rsidR="00EC7ACD">
        <w:t>en</w:t>
      </w:r>
      <w:r w:rsidR="00416AED">
        <w:t xml:space="preserve"> </w:t>
      </w:r>
      <w:r w:rsidR="00EC7ACD">
        <w:t>bezahlen lässt</w:t>
      </w:r>
      <w:r w:rsidR="00416AED">
        <w:t xml:space="preserve">, braucht Ausdauer. Theoretisch muss </w:t>
      </w:r>
      <w:r>
        <w:t xml:space="preserve">man </w:t>
      </w:r>
      <w:r w:rsidR="000219DE">
        <w:t xml:space="preserve">auf den Webseiten </w:t>
      </w:r>
      <w:r w:rsidR="00416AED">
        <w:t>aller 56 Pharmaunternehmen nachschauen</w:t>
      </w:r>
      <w:r>
        <w:t>, ob der Name des Arztes erwähnt wird.</w:t>
      </w:r>
      <w:r w:rsidR="00957832">
        <w:t xml:space="preserve"> </w:t>
      </w:r>
      <w:r>
        <w:t xml:space="preserve">Die Daten könnten einfacher zugänglich gemacht werden, doch offenbar ist das </w:t>
      </w:r>
      <w:r w:rsidR="00E467A6">
        <w:t>von den Unternehmen</w:t>
      </w:r>
      <w:r>
        <w:t xml:space="preserve"> nicht erwünscht.</w:t>
      </w:r>
      <w:r w:rsidR="00011A1F">
        <w:t xml:space="preserve"> (siehe Box). </w:t>
      </w:r>
    </w:p>
    <w:p w14:paraId="581305DD" w14:textId="77777777" w:rsidR="00011A1F" w:rsidRDefault="00011A1F" w:rsidP="00D07D8A">
      <w:pPr>
        <w:ind w:right="1695"/>
      </w:pPr>
    </w:p>
    <w:p w14:paraId="0B583834" w14:textId="177236EA" w:rsidR="007C457A" w:rsidRDefault="00933B2D" w:rsidP="00D07D8A">
      <w:pPr>
        <w:ind w:right="1695"/>
      </w:pPr>
      <w:r>
        <w:t xml:space="preserve">Seit </w:t>
      </w:r>
      <w:r w:rsidR="00561951">
        <w:t xml:space="preserve">sich </w:t>
      </w:r>
      <w:r>
        <w:t xml:space="preserve">die Pharmabranche </w:t>
      </w:r>
      <w:r w:rsidR="00011A1F">
        <w:t>eigene Transparenzr</w:t>
      </w:r>
      <w:r>
        <w:t>egeln auferlegt</w:t>
      </w:r>
      <w:r w:rsidR="00561951">
        <w:t xml:space="preserve"> hat</w:t>
      </w:r>
      <w:r>
        <w:t xml:space="preserve">, wie mit Spenden und Sponsoring </w:t>
      </w:r>
      <w:r w:rsidR="00011A1F">
        <w:t>umzugehen sei</w:t>
      </w:r>
      <w:r>
        <w:t xml:space="preserve">, wacht eine interne Kommission darüber, ob diese auch eingehalten werden. </w:t>
      </w:r>
      <w:r w:rsidR="00011A1F">
        <w:t xml:space="preserve">Sowohl bei </w:t>
      </w:r>
      <w:r w:rsidR="0025723B">
        <w:t xml:space="preserve">Firmen aber auch unter Ärzten </w:t>
      </w:r>
      <w:r w:rsidR="00011A1F">
        <w:t xml:space="preserve">sorgen </w:t>
      </w:r>
      <w:r w:rsidR="00561951">
        <w:t xml:space="preserve">die </w:t>
      </w:r>
      <w:r w:rsidR="00011A1F">
        <w:t xml:space="preserve">Regeln </w:t>
      </w:r>
      <w:r w:rsidR="001610C2">
        <w:t xml:space="preserve">immer wieder </w:t>
      </w:r>
      <w:r w:rsidR="0025723B">
        <w:t xml:space="preserve">für Diskussionen. Vielen Ärzten ist es unangenehm, wenn ihr Name in Verbindung mit grossen Summen </w:t>
      </w:r>
      <w:r w:rsidR="003A3681">
        <w:t xml:space="preserve">von Pharmaunternehmen in Zusammenhang gebracht wird. </w:t>
      </w:r>
    </w:p>
    <w:p w14:paraId="02E8A335" w14:textId="77777777" w:rsidR="007C457A" w:rsidRDefault="007C457A" w:rsidP="00D07D8A">
      <w:pPr>
        <w:ind w:right="1695"/>
      </w:pPr>
    </w:p>
    <w:p w14:paraId="4BD4539A" w14:textId="6A7BE428" w:rsidR="00590688" w:rsidRPr="00E467A6" w:rsidRDefault="007C457A" w:rsidP="00D07D8A">
      <w:pPr>
        <w:ind w:right="1695"/>
      </w:pPr>
      <w:r>
        <w:t xml:space="preserve">Gleichzeitig </w:t>
      </w:r>
      <w:r w:rsidR="00011A1F">
        <w:t xml:space="preserve">scheuen sich </w:t>
      </w:r>
      <w:r>
        <w:t xml:space="preserve">Pharmaunternehmen zunehmend </w:t>
      </w:r>
      <w:r w:rsidR="00011A1F">
        <w:t xml:space="preserve">davor, </w:t>
      </w:r>
      <w:r>
        <w:t>Ärzte</w:t>
      </w:r>
      <w:r w:rsidR="001610C2">
        <w:t>n</w:t>
      </w:r>
      <w:r>
        <w:t xml:space="preserve"> </w:t>
      </w:r>
      <w:r w:rsidR="00011A1F">
        <w:t xml:space="preserve">verdeckte Zahlungen </w:t>
      </w:r>
      <w:r>
        <w:t xml:space="preserve">zu </w:t>
      </w:r>
      <w:r w:rsidR="00E467A6">
        <w:t xml:space="preserve">leisten. </w:t>
      </w:r>
      <w:r w:rsidR="00933B2D">
        <w:t>«</w:t>
      </w:r>
      <w:proofErr w:type="spellStart"/>
      <w:r w:rsidR="00933B2D">
        <w:t>Scienceindustrie</w:t>
      </w:r>
      <w:r w:rsidR="00BD3C26">
        <w:t>s</w:t>
      </w:r>
      <w:proofErr w:type="spellEnd"/>
      <w:r w:rsidR="00933B2D">
        <w:t xml:space="preserve"> </w:t>
      </w:r>
      <w:r w:rsidR="00A85578">
        <w:t xml:space="preserve">empfiehlt </w:t>
      </w:r>
      <w:r w:rsidR="00933B2D">
        <w:t>den Unternehmen</w:t>
      </w:r>
      <w:r w:rsidR="00933B2D" w:rsidRPr="00933B2D">
        <w:rPr>
          <w:rFonts w:ascii="Cambria" w:hAnsi="Cambria"/>
        </w:rPr>
        <w:t xml:space="preserve">, </w:t>
      </w:r>
      <w:r w:rsidR="00933B2D" w:rsidRPr="00933B2D">
        <w:rPr>
          <w:rFonts w:ascii="Cambria" w:eastAsia="Times New Roman" w:hAnsi="Cambria"/>
        </w:rPr>
        <w:t>nur noch</w:t>
      </w:r>
      <w:r w:rsidR="00933B2D">
        <w:rPr>
          <w:rFonts w:ascii="Cambria" w:eastAsia="Times New Roman" w:hAnsi="Cambria"/>
        </w:rPr>
        <w:t xml:space="preserve"> dann</w:t>
      </w:r>
      <w:r w:rsidR="00933B2D" w:rsidRPr="00933B2D">
        <w:rPr>
          <w:rFonts w:ascii="Cambria" w:eastAsia="Times New Roman" w:hAnsi="Cambria"/>
        </w:rPr>
        <w:t xml:space="preserve"> finanzielle Zuwendungen zu leisten, wenn </w:t>
      </w:r>
      <w:r w:rsidR="00933B2D" w:rsidRPr="00933B2D">
        <w:rPr>
          <w:rFonts w:ascii="Cambria" w:eastAsia="Times New Roman" w:hAnsi="Cambria"/>
        </w:rPr>
        <w:lastRenderedPageBreak/>
        <w:t>Ärzt</w:t>
      </w:r>
      <w:r w:rsidR="00933B2D">
        <w:rPr>
          <w:rFonts w:ascii="Cambria" w:eastAsia="Times New Roman" w:hAnsi="Cambria"/>
        </w:rPr>
        <w:t xml:space="preserve">e, </w:t>
      </w:r>
      <w:r w:rsidR="00933B2D" w:rsidRPr="00933B2D">
        <w:rPr>
          <w:rFonts w:ascii="Cambria" w:eastAsia="Times New Roman" w:hAnsi="Cambria"/>
          <w:color w:val="000000" w:themeColor="text1"/>
        </w:rPr>
        <w:t xml:space="preserve">Apotheker sowie </w:t>
      </w:r>
      <w:r w:rsidR="00933B2D" w:rsidRPr="00933B2D">
        <w:rPr>
          <w:rFonts w:ascii="Cambria" w:eastAsia="Times New Roman" w:hAnsi="Cambria"/>
        </w:rPr>
        <w:t>Institutionen einer Offenlegung ihrer Angaben zus</w:t>
      </w:r>
      <w:r w:rsidR="00933B2D">
        <w:rPr>
          <w:rFonts w:ascii="Cambria" w:eastAsia="Times New Roman" w:hAnsi="Cambria"/>
        </w:rPr>
        <w:t xml:space="preserve">timmen», sagt </w:t>
      </w:r>
      <w:r w:rsidR="00933B2D" w:rsidRPr="00933B2D">
        <w:rPr>
          <w:rFonts w:ascii="Cambria" w:hAnsi="Cambria"/>
        </w:rPr>
        <w:t>J</w:t>
      </w:r>
      <w:r w:rsidR="00011A1F">
        <w:rPr>
          <w:rFonts w:ascii="Cambria" w:hAnsi="Cambria"/>
        </w:rPr>
        <w:t xml:space="preserve">ürg </w:t>
      </w:r>
      <w:proofErr w:type="spellStart"/>
      <w:r w:rsidR="00011A1F">
        <w:rPr>
          <w:rFonts w:ascii="Cambria" w:hAnsi="Cambria"/>
        </w:rPr>
        <w:t>Granwehr</w:t>
      </w:r>
      <w:proofErr w:type="spellEnd"/>
      <w:r w:rsidR="00011A1F">
        <w:rPr>
          <w:rFonts w:ascii="Cambria" w:hAnsi="Cambria"/>
        </w:rPr>
        <w:t xml:space="preserve">, Leiter </w:t>
      </w:r>
      <w:proofErr w:type="spellStart"/>
      <w:r w:rsidR="00011A1F">
        <w:rPr>
          <w:rFonts w:ascii="Cambria" w:hAnsi="Cambria"/>
        </w:rPr>
        <w:t>Pharma</w:t>
      </w:r>
      <w:proofErr w:type="spellEnd"/>
      <w:r w:rsidR="00011A1F">
        <w:rPr>
          <w:rFonts w:ascii="Cambria" w:hAnsi="Cambria"/>
        </w:rPr>
        <w:t xml:space="preserve"> bei </w:t>
      </w:r>
      <w:proofErr w:type="spellStart"/>
      <w:r w:rsidR="00011A1F">
        <w:rPr>
          <w:rFonts w:ascii="Cambria" w:hAnsi="Cambria"/>
        </w:rPr>
        <w:t>Scienceindustries</w:t>
      </w:r>
      <w:proofErr w:type="spellEnd"/>
      <w:r w:rsidR="00933B2D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  <w:r w:rsidR="00D8737D">
        <w:rPr>
          <w:rFonts w:ascii="Cambria" w:hAnsi="Cambria"/>
        </w:rPr>
        <w:t>S</w:t>
      </w:r>
      <w:r w:rsidR="00AF02F1">
        <w:rPr>
          <w:rFonts w:ascii="Cambria" w:hAnsi="Cambria"/>
        </w:rPr>
        <w:t xml:space="preserve">eine </w:t>
      </w:r>
      <w:r w:rsidR="00D8737D">
        <w:rPr>
          <w:rFonts w:ascii="Cambria" w:hAnsi="Cambria"/>
        </w:rPr>
        <w:t xml:space="preserve">Forderung ist </w:t>
      </w:r>
      <w:r w:rsidR="00AF02F1">
        <w:rPr>
          <w:rFonts w:ascii="Cambria" w:hAnsi="Cambria"/>
        </w:rPr>
        <w:t xml:space="preserve">klar: «Willigt ein Spital oder ein Arzt nicht ein, </w:t>
      </w:r>
      <w:r w:rsidR="00A85578">
        <w:rPr>
          <w:rFonts w:ascii="Cambria" w:hAnsi="Cambria"/>
        </w:rPr>
        <w:t xml:space="preserve">seinen </w:t>
      </w:r>
      <w:r w:rsidR="00AF02F1">
        <w:rPr>
          <w:rFonts w:ascii="Cambria" w:hAnsi="Cambria"/>
        </w:rPr>
        <w:t>Namen offenzulegen, sollte sich das Unternehmen überlegen, die Zusammenarbeit einzustellen.»</w:t>
      </w:r>
    </w:p>
    <w:p w14:paraId="3228F00F" w14:textId="77777777" w:rsidR="007C457A" w:rsidRDefault="007C457A" w:rsidP="00D07D8A">
      <w:pPr>
        <w:ind w:right="1695"/>
        <w:rPr>
          <w:rFonts w:ascii="Cambria" w:hAnsi="Cambria"/>
        </w:rPr>
      </w:pPr>
    </w:p>
    <w:p w14:paraId="565F876B" w14:textId="6ED979A1" w:rsidR="007C457A" w:rsidRDefault="00A85578" w:rsidP="00D07D8A">
      <w:pPr>
        <w:ind w:right="1695"/>
        <w:rPr>
          <w:rFonts w:ascii="Cambria" w:hAnsi="Cambria"/>
        </w:rPr>
      </w:pPr>
      <w:r>
        <w:rPr>
          <w:rFonts w:ascii="Cambria" w:hAnsi="Cambria"/>
        </w:rPr>
        <w:t>I</w:t>
      </w:r>
      <w:r w:rsidR="007C457A">
        <w:rPr>
          <w:rFonts w:ascii="Cambria" w:hAnsi="Cambria"/>
        </w:rPr>
        <w:t xml:space="preserve">n den letzten drei Jahren </w:t>
      </w:r>
      <w:r>
        <w:rPr>
          <w:rFonts w:ascii="Cambria" w:hAnsi="Cambria"/>
        </w:rPr>
        <w:t xml:space="preserve">ist </w:t>
      </w:r>
      <w:r w:rsidR="007C457A">
        <w:rPr>
          <w:rFonts w:ascii="Cambria" w:hAnsi="Cambria"/>
        </w:rPr>
        <w:t xml:space="preserve">der Anteil </w:t>
      </w:r>
      <w:r w:rsidR="00BA6059">
        <w:rPr>
          <w:rFonts w:ascii="Cambria" w:hAnsi="Cambria"/>
        </w:rPr>
        <w:t xml:space="preserve">jener </w:t>
      </w:r>
      <w:r w:rsidR="007C457A">
        <w:rPr>
          <w:rFonts w:ascii="Cambria" w:hAnsi="Cambria"/>
        </w:rPr>
        <w:t xml:space="preserve">Ärzte </w:t>
      </w:r>
      <w:r>
        <w:rPr>
          <w:rFonts w:ascii="Cambria" w:hAnsi="Cambria"/>
        </w:rPr>
        <w:t>gewachsen</w:t>
      </w:r>
      <w:r w:rsidR="007C457A">
        <w:rPr>
          <w:rFonts w:ascii="Cambria" w:hAnsi="Cambria"/>
        </w:rPr>
        <w:t>, d</w:t>
      </w:r>
      <w:r>
        <w:rPr>
          <w:rFonts w:ascii="Cambria" w:hAnsi="Cambria"/>
        </w:rPr>
        <w:t>er</w:t>
      </w:r>
      <w:r w:rsidR="007C457A">
        <w:rPr>
          <w:rFonts w:ascii="Cambria" w:hAnsi="Cambria"/>
        </w:rPr>
        <w:t xml:space="preserve"> </w:t>
      </w:r>
      <w:r w:rsidR="001E7D63">
        <w:rPr>
          <w:rFonts w:ascii="Cambria" w:hAnsi="Cambria"/>
        </w:rPr>
        <w:t xml:space="preserve">namentlich </w:t>
      </w:r>
      <w:r>
        <w:rPr>
          <w:rFonts w:ascii="Cambria" w:hAnsi="Cambria"/>
        </w:rPr>
        <w:t>dazu steht</w:t>
      </w:r>
      <w:r w:rsidR="00BA6059">
        <w:rPr>
          <w:rFonts w:ascii="Cambria" w:hAnsi="Cambria"/>
        </w:rPr>
        <w:t xml:space="preserve">, </w:t>
      </w:r>
      <w:r w:rsidR="001E7D63">
        <w:rPr>
          <w:rFonts w:ascii="Cambria" w:hAnsi="Cambria"/>
        </w:rPr>
        <w:t xml:space="preserve">Geld </w:t>
      </w:r>
      <w:r w:rsidR="00BA6059">
        <w:rPr>
          <w:rFonts w:ascii="Cambria" w:hAnsi="Cambria"/>
        </w:rPr>
        <w:t xml:space="preserve">von Pharmaunternehmen </w:t>
      </w:r>
      <w:r w:rsidR="001E7D63">
        <w:rPr>
          <w:rFonts w:ascii="Cambria" w:hAnsi="Cambria"/>
        </w:rPr>
        <w:t>zu kassieren</w:t>
      </w:r>
      <w:r w:rsidR="00BA6059">
        <w:rPr>
          <w:rFonts w:ascii="Cambria" w:hAnsi="Cambria"/>
        </w:rPr>
        <w:t xml:space="preserve">. Über alle 56 Firmen hinweg </w:t>
      </w:r>
      <w:r>
        <w:rPr>
          <w:rFonts w:ascii="Cambria" w:hAnsi="Cambria"/>
        </w:rPr>
        <w:t>sind es</w:t>
      </w:r>
      <w:r w:rsidR="00BA6059">
        <w:rPr>
          <w:rFonts w:ascii="Cambria" w:hAnsi="Cambria"/>
        </w:rPr>
        <w:t xml:space="preserve"> inzwischen 76 Prozent, 2015 </w:t>
      </w:r>
      <w:r>
        <w:rPr>
          <w:rFonts w:ascii="Cambria" w:hAnsi="Cambria"/>
        </w:rPr>
        <w:t>waren es 10 Prozent weniger</w:t>
      </w:r>
      <w:r w:rsidR="00BA6059">
        <w:rPr>
          <w:rFonts w:ascii="Cambria" w:hAnsi="Cambria"/>
        </w:rPr>
        <w:t xml:space="preserve">. Bei der Hälfte aller Firmen beträgt </w:t>
      </w:r>
      <w:r>
        <w:rPr>
          <w:rFonts w:ascii="Cambria" w:hAnsi="Cambria"/>
        </w:rPr>
        <w:t>der Anteil deklarierter Empfänger</w:t>
      </w:r>
      <w:r w:rsidR="00BA6059">
        <w:rPr>
          <w:rFonts w:ascii="Cambria" w:hAnsi="Cambria"/>
        </w:rPr>
        <w:t xml:space="preserve"> inzwischen </w:t>
      </w:r>
      <w:r w:rsidR="001E7D63">
        <w:rPr>
          <w:rFonts w:ascii="Cambria" w:hAnsi="Cambria"/>
        </w:rPr>
        <w:t xml:space="preserve">sogar </w:t>
      </w:r>
      <w:r w:rsidR="00BA6059">
        <w:rPr>
          <w:rFonts w:ascii="Cambria" w:hAnsi="Cambria"/>
        </w:rPr>
        <w:t xml:space="preserve">über 80 Prozent. Allerdings weisen einzelne Pharmafirmen </w:t>
      </w:r>
      <w:r w:rsidR="001E7D63">
        <w:rPr>
          <w:rFonts w:ascii="Cambria" w:hAnsi="Cambria"/>
        </w:rPr>
        <w:t xml:space="preserve">auch </w:t>
      </w:r>
      <w:r w:rsidR="00826196">
        <w:rPr>
          <w:rFonts w:ascii="Cambria" w:hAnsi="Cambria"/>
        </w:rPr>
        <w:t>sehr tiefe Quote auf.</w:t>
      </w:r>
      <w:r w:rsidR="001E7D63">
        <w:rPr>
          <w:rFonts w:ascii="Cambria" w:hAnsi="Cambria"/>
        </w:rPr>
        <w:t xml:space="preserve"> Bei Bayer beispielsweise, bleibt mehr als jeder zweite Empfänger anonym.</w:t>
      </w:r>
      <w:r w:rsidR="00826196">
        <w:rPr>
          <w:rFonts w:ascii="Cambria" w:hAnsi="Cambria"/>
        </w:rPr>
        <w:t xml:space="preserve"> </w:t>
      </w:r>
    </w:p>
    <w:p w14:paraId="3E962B8B" w14:textId="21AB7AA8" w:rsidR="00EC7ACD" w:rsidRDefault="00EC7ACD" w:rsidP="00D07D8A">
      <w:pPr>
        <w:ind w:right="1695"/>
      </w:pPr>
    </w:p>
    <w:p w14:paraId="44E3E530" w14:textId="5EDE5E68" w:rsidR="00EC7ACD" w:rsidRDefault="00EC7ACD" w:rsidP="00D07D8A">
      <w:pPr>
        <w:ind w:right="1695"/>
      </w:pPr>
      <w:r>
        <w:t>Spitäler, insbesondere Universitätsspitäler</w:t>
      </w:r>
      <w:r w:rsidR="001E7D63">
        <w:t>,</w:t>
      </w:r>
      <w:r>
        <w:t xml:space="preserve"> kassier</w:t>
      </w:r>
      <w:r w:rsidR="001E7D63">
        <w:t>t</w:t>
      </w:r>
      <w:r>
        <w:t xml:space="preserve">en </w:t>
      </w:r>
      <w:r w:rsidR="001E7D63">
        <w:t xml:space="preserve">2017 </w:t>
      </w:r>
      <w:r>
        <w:t xml:space="preserve">oft </w:t>
      </w:r>
      <w:r w:rsidR="00E467A6">
        <w:t xml:space="preserve">Zahlungen </w:t>
      </w:r>
      <w:r w:rsidR="00A85578">
        <w:t xml:space="preserve">über </w:t>
      </w:r>
      <w:r>
        <w:t xml:space="preserve">mehrere hunderttausend Franken. Teilweise </w:t>
      </w:r>
      <w:r w:rsidR="001E7D63">
        <w:t xml:space="preserve">gehen die Zuwendungen an </w:t>
      </w:r>
      <w:r w:rsidR="00BC0E33">
        <w:t>Institutionen und Organisationen</w:t>
      </w:r>
      <w:r>
        <w:t xml:space="preserve"> </w:t>
      </w:r>
      <w:r w:rsidR="00A85578">
        <w:t xml:space="preserve">sogar in </w:t>
      </w:r>
      <w:r w:rsidR="001E7D63">
        <w:t xml:space="preserve">die </w:t>
      </w:r>
      <w:r>
        <w:t>Million</w:t>
      </w:r>
      <w:r w:rsidR="001E7D63">
        <w:t xml:space="preserve">en. Beispielsweise erhielt </w:t>
      </w:r>
      <w:r>
        <w:t xml:space="preserve">die europäische Gesellschaft für Atemwegserkrankungen (European </w:t>
      </w:r>
      <w:proofErr w:type="spellStart"/>
      <w:r>
        <w:t>Respiratory</w:t>
      </w:r>
      <w:proofErr w:type="spellEnd"/>
      <w:r>
        <w:t xml:space="preserve"> Society) in Lausanne</w:t>
      </w:r>
      <w:r w:rsidR="001E7D63">
        <w:t xml:space="preserve"> von </w:t>
      </w:r>
      <w:r>
        <w:t xml:space="preserve">GlaxoSmithKline </w:t>
      </w:r>
      <w:r w:rsidR="001E7D63">
        <w:t xml:space="preserve">1,13 Millionen Franken und von </w:t>
      </w:r>
      <w:r>
        <w:t>Novartis 1,2 Millionen</w:t>
      </w:r>
      <w:r w:rsidR="003F6FA0">
        <w:t>.</w:t>
      </w:r>
    </w:p>
    <w:p w14:paraId="75C31FAB" w14:textId="59A2C979" w:rsidR="002C69EB" w:rsidRDefault="002C69EB" w:rsidP="00D07D8A">
      <w:pPr>
        <w:ind w:right="1695"/>
      </w:pPr>
    </w:p>
    <w:p w14:paraId="3A82B04B" w14:textId="1160EC73" w:rsidR="000D1877" w:rsidRDefault="001E7D63" w:rsidP="00D07D8A">
      <w:pPr>
        <w:ind w:right="1695"/>
      </w:pPr>
      <w:r>
        <w:t>Bei den</w:t>
      </w:r>
      <w:r w:rsidR="000D1877">
        <w:t xml:space="preserve"> über 5000</w:t>
      </w:r>
      <w:r w:rsidR="00E467A6">
        <w:t xml:space="preserve"> Ärzten</w:t>
      </w:r>
      <w:r w:rsidR="000D1877">
        <w:t xml:space="preserve"> </w:t>
      </w:r>
      <w:r>
        <w:t xml:space="preserve">kassiert </w:t>
      </w:r>
      <w:r w:rsidR="000D1877">
        <w:t xml:space="preserve">die überwiegende Mehrheit </w:t>
      </w:r>
      <w:r w:rsidR="00E467A6">
        <w:t>höchstens</w:t>
      </w:r>
      <w:r>
        <w:t xml:space="preserve"> </w:t>
      </w:r>
      <w:r w:rsidR="00E467A6">
        <w:t>einige tausend</w:t>
      </w:r>
      <w:r>
        <w:t xml:space="preserve"> Franken. </w:t>
      </w:r>
      <w:r w:rsidR="000D1877">
        <w:t xml:space="preserve">Doch es gibt auch andere. Rolf A. Stahel, </w:t>
      </w:r>
      <w:proofErr w:type="spellStart"/>
      <w:r w:rsidR="000D1877">
        <w:t>Onkologieprofessor</w:t>
      </w:r>
      <w:proofErr w:type="spellEnd"/>
      <w:r w:rsidR="000D1877">
        <w:t xml:space="preserve"> und Leiter des Krebszentrums des Unispitals Zürich </w:t>
      </w:r>
      <w:r w:rsidR="0077599D">
        <w:t>erhielt</w:t>
      </w:r>
      <w:r w:rsidR="000D1877">
        <w:t xml:space="preserve"> letztes Jahr knapp 100'000 Franken – von Roche, </w:t>
      </w:r>
      <w:proofErr w:type="spellStart"/>
      <w:r w:rsidR="000D1877">
        <w:t>AstraZeneca</w:t>
      </w:r>
      <w:proofErr w:type="spellEnd"/>
      <w:r w:rsidR="000D1877">
        <w:t xml:space="preserve">, MSD, Merck, Böhringer Ingelheim und Pfizer. Seit 2015 konnte er </w:t>
      </w:r>
      <w:r w:rsidR="0077599D">
        <w:t>mit diesen Einnahmen sein</w:t>
      </w:r>
      <w:r w:rsidR="000D1877">
        <w:t xml:space="preserve"> ordentliches Gehalt um 237'000 Franken aufbessern. </w:t>
      </w:r>
    </w:p>
    <w:p w14:paraId="442DF880" w14:textId="77777777" w:rsidR="000D1877" w:rsidRDefault="000D1877" w:rsidP="00D07D8A">
      <w:pPr>
        <w:ind w:right="1695"/>
      </w:pPr>
    </w:p>
    <w:p w14:paraId="457157DE" w14:textId="55498534" w:rsidR="00F03052" w:rsidRDefault="000D1877" w:rsidP="00D07D8A">
      <w:pPr>
        <w:ind w:right="1695"/>
      </w:pPr>
      <w:r>
        <w:t xml:space="preserve">Johannes </w:t>
      </w:r>
      <w:proofErr w:type="spellStart"/>
      <w:r>
        <w:t>Bitzer</w:t>
      </w:r>
      <w:proofErr w:type="spellEnd"/>
      <w:r>
        <w:t xml:space="preserve">, ehemaliger Chefarzt des Basler Frauenklinik, </w:t>
      </w:r>
      <w:r w:rsidR="00B83C9F">
        <w:t xml:space="preserve">figurierte </w:t>
      </w:r>
      <w:r>
        <w:t xml:space="preserve">im Vorjahr mit 70'000 Franken </w:t>
      </w:r>
      <w:r w:rsidR="00B83C9F">
        <w:t xml:space="preserve">als grösster Bezüger </w:t>
      </w:r>
      <w:r>
        <w:t xml:space="preserve">aller Schweizer Ärzte. </w:t>
      </w:r>
      <w:r w:rsidR="00B83C9F">
        <w:t xml:space="preserve">Im letzten Jahr unterstützten ihn Bayer und MSD </w:t>
      </w:r>
      <w:r w:rsidR="00A85578">
        <w:t>noch mit insgesamt</w:t>
      </w:r>
      <w:r w:rsidR="00B83C9F">
        <w:t xml:space="preserve"> 45'000 Franken. </w:t>
      </w:r>
      <w:r>
        <w:t xml:space="preserve">Innerhalb dreier Jahre kassierte </w:t>
      </w:r>
      <w:proofErr w:type="spellStart"/>
      <w:r w:rsidR="00A85578">
        <w:t>Bitzer</w:t>
      </w:r>
      <w:proofErr w:type="spellEnd"/>
      <w:r w:rsidR="00A85578">
        <w:t xml:space="preserve"> fast 170'000 Franken</w:t>
      </w:r>
      <w:r w:rsidR="00A85578" w:rsidDel="00A85578">
        <w:t xml:space="preserve"> </w:t>
      </w:r>
      <w:r>
        <w:t>von der Pharmaindustrie</w:t>
      </w:r>
      <w:r w:rsidR="00F03052">
        <w:t xml:space="preserve">. </w:t>
      </w:r>
    </w:p>
    <w:p w14:paraId="709DD5CB" w14:textId="77777777" w:rsidR="00F03052" w:rsidRDefault="00F03052" w:rsidP="00D07D8A">
      <w:pPr>
        <w:ind w:right="1695"/>
      </w:pPr>
    </w:p>
    <w:p w14:paraId="55180597" w14:textId="4A0F4545" w:rsidR="002C69EB" w:rsidRDefault="00B83C9F" w:rsidP="00D07D8A">
      <w:pPr>
        <w:ind w:right="1695"/>
      </w:pPr>
      <w:r>
        <w:t>Die Einnahmen des</w:t>
      </w:r>
      <w:r w:rsidR="00F03052">
        <w:t xml:space="preserve"> </w:t>
      </w:r>
      <w:r w:rsidR="000D1877">
        <w:t>Westschweizer Krebsspezialist</w:t>
      </w:r>
      <w:r>
        <w:t xml:space="preserve">en </w:t>
      </w:r>
      <w:r w:rsidR="00F03052">
        <w:t xml:space="preserve">Matti </w:t>
      </w:r>
      <w:proofErr w:type="spellStart"/>
      <w:r w:rsidR="00F03052">
        <w:t>Aapro</w:t>
      </w:r>
      <w:proofErr w:type="spellEnd"/>
      <w:r w:rsidR="00F03052">
        <w:t xml:space="preserve">, der 2015 mit knapp 100'000 Franken noch Spitzenbezüger war, gingen </w:t>
      </w:r>
      <w:r w:rsidR="00A85578">
        <w:t xml:space="preserve">ebenfalls </w:t>
      </w:r>
      <w:r w:rsidR="00A85578">
        <w:t>zurück. 2016 waren es 35'000 Franken</w:t>
      </w:r>
      <w:r w:rsidR="00A85578">
        <w:t xml:space="preserve">, </w:t>
      </w:r>
      <w:r w:rsidR="00A85578">
        <w:t xml:space="preserve">2017 noch 12'400 Franken. Ob diese </w:t>
      </w:r>
      <w:r w:rsidR="00A85578">
        <w:t>Abnahme</w:t>
      </w:r>
      <w:r w:rsidR="00F03052">
        <w:t xml:space="preserve"> beim Arzt der Privatklinik </w:t>
      </w:r>
      <w:proofErr w:type="spellStart"/>
      <w:r w:rsidR="00F03052">
        <w:t>Genolier</w:t>
      </w:r>
      <w:proofErr w:type="spellEnd"/>
      <w:r w:rsidR="00F03052">
        <w:t xml:space="preserve"> mit der Einführung der Transparenzregelung zusammenhängt, ist nicht klar. Wie alle anderen kontaktierten Ärzte liess auch </w:t>
      </w:r>
      <w:proofErr w:type="spellStart"/>
      <w:r w:rsidR="00F03052">
        <w:t>Aapro</w:t>
      </w:r>
      <w:proofErr w:type="spellEnd"/>
      <w:r w:rsidR="00F03052">
        <w:t xml:space="preserve"> </w:t>
      </w:r>
      <w:r w:rsidR="00A85578">
        <w:t xml:space="preserve">die </w:t>
      </w:r>
      <w:r w:rsidR="00F03052">
        <w:t>Anfrage des Beobachters unbeantwortet.</w:t>
      </w:r>
    </w:p>
    <w:p w14:paraId="0AC86553" w14:textId="77777777" w:rsidR="00EC7ACD" w:rsidRDefault="00EC7ACD" w:rsidP="00D07D8A">
      <w:pPr>
        <w:ind w:right="1695"/>
      </w:pPr>
    </w:p>
    <w:p w14:paraId="06D4D881" w14:textId="0625A941" w:rsidR="00590688" w:rsidRDefault="00590688" w:rsidP="00D07D8A">
      <w:pPr>
        <w:ind w:right="1695"/>
      </w:pPr>
    </w:p>
    <w:p w14:paraId="6DDAC36E" w14:textId="7C88423A" w:rsidR="00B00525" w:rsidRDefault="00B00525" w:rsidP="00D07D8A">
      <w:pPr>
        <w:ind w:right="1695"/>
      </w:pPr>
    </w:p>
    <w:p w14:paraId="1261A13C" w14:textId="77777777" w:rsidR="00B00525" w:rsidRDefault="00B00525" w:rsidP="00D07D8A">
      <w:pPr>
        <w:ind w:right="1695"/>
      </w:pPr>
    </w:p>
    <w:p w14:paraId="312B893A" w14:textId="190F23A0" w:rsidR="00590688" w:rsidRDefault="00590688" w:rsidP="00D07D8A">
      <w:pPr>
        <w:ind w:right="1695"/>
      </w:pPr>
      <w:r>
        <w:t>Box:</w:t>
      </w:r>
    </w:p>
    <w:p w14:paraId="603A4A41" w14:textId="77777777" w:rsidR="006F33FA" w:rsidRDefault="00590688" w:rsidP="00E467A6">
      <w:pPr>
        <w:ind w:right="1695"/>
        <w:outlineLvl w:val="0"/>
        <w:rPr>
          <w:b/>
        </w:rPr>
      </w:pPr>
      <w:r w:rsidRPr="006F33FA">
        <w:rPr>
          <w:b/>
        </w:rPr>
        <w:t xml:space="preserve">Die </w:t>
      </w:r>
      <w:r w:rsidR="006F33FA">
        <w:rPr>
          <w:b/>
        </w:rPr>
        <w:t xml:space="preserve">kleinen Tricks </w:t>
      </w:r>
    </w:p>
    <w:p w14:paraId="6E3C4425" w14:textId="7202606E" w:rsidR="00590688" w:rsidRPr="006F33FA" w:rsidRDefault="006F33FA" w:rsidP="00D07D8A">
      <w:pPr>
        <w:ind w:right="1695"/>
        <w:rPr>
          <w:b/>
        </w:rPr>
      </w:pPr>
      <w:r>
        <w:rPr>
          <w:b/>
        </w:rPr>
        <w:t>der Industrie</w:t>
      </w:r>
    </w:p>
    <w:p w14:paraId="296B604E" w14:textId="554C6C6B" w:rsidR="00D46B42" w:rsidRPr="00D46B42" w:rsidRDefault="00B3058F" w:rsidP="00D46B42">
      <w:pPr>
        <w:ind w:right="1695"/>
        <w:rPr>
          <w:rFonts w:ascii="Cambria" w:hAnsi="Cambria"/>
        </w:rPr>
      </w:pPr>
      <w:r>
        <w:t xml:space="preserve">Seit Jahren </w:t>
      </w:r>
      <w:r w:rsidR="00A85578">
        <w:t xml:space="preserve">wird </w:t>
      </w:r>
      <w:r>
        <w:t xml:space="preserve">mit Studien nachgewiesen, </w:t>
      </w:r>
      <w:proofErr w:type="gramStart"/>
      <w:r>
        <w:t xml:space="preserve">dass </w:t>
      </w:r>
      <w:r w:rsidR="00A85578">
        <w:t xml:space="preserve"> bereits</w:t>
      </w:r>
      <w:proofErr w:type="gramEnd"/>
      <w:r>
        <w:t xml:space="preserve"> geringe Zahlungen der Industrie das Verschreibungsverhalten von Ärzten </w:t>
      </w:r>
      <w:r w:rsidR="00444C60">
        <w:t>beeinflusst</w:t>
      </w:r>
      <w:r>
        <w:t xml:space="preserve">. </w:t>
      </w:r>
      <w:r w:rsidR="00F028AB">
        <w:t xml:space="preserve">Um eine gesetzliche Regelung </w:t>
      </w:r>
      <w:r w:rsidR="00444C60">
        <w:t>zu verhindern</w:t>
      </w:r>
      <w:r w:rsidR="00F028AB">
        <w:t xml:space="preserve">, </w:t>
      </w:r>
      <w:r w:rsidR="00444C60">
        <w:t xml:space="preserve">unterstellte </w:t>
      </w:r>
      <w:r w:rsidR="00F028AB">
        <w:t xml:space="preserve">sich die Branche </w:t>
      </w:r>
      <w:r>
        <w:t xml:space="preserve">2015 </w:t>
      </w:r>
      <w:r w:rsidR="00F028AB">
        <w:lastRenderedPageBreak/>
        <w:t>europaweit</w:t>
      </w:r>
      <w:r w:rsidR="00444C60">
        <w:t xml:space="preserve"> geltenden, aber letztlich </w:t>
      </w:r>
      <w:r w:rsidR="00F028AB">
        <w:t>«freiwillige</w:t>
      </w:r>
      <w:r w:rsidR="00444C60">
        <w:t>n</w:t>
      </w:r>
      <w:r w:rsidR="00F028AB">
        <w:t>» Transparenzvorschrift</w:t>
      </w:r>
      <w:r w:rsidR="00444C60">
        <w:t>en</w:t>
      </w:r>
      <w:r w:rsidR="00F028AB">
        <w:t xml:space="preserve">. </w:t>
      </w:r>
      <w:r w:rsidR="00444C60">
        <w:t>Mit Tricks verhindern Pharmafirmen</w:t>
      </w:r>
      <w:r w:rsidR="00E467A6">
        <w:t xml:space="preserve"> aber</w:t>
      </w:r>
      <w:r w:rsidR="00F028AB">
        <w:t xml:space="preserve"> </w:t>
      </w:r>
      <w:r w:rsidR="00444C60">
        <w:t>den klaren Blickt auf</w:t>
      </w:r>
      <w:r w:rsidR="00BB6F56">
        <w:t xml:space="preserve"> </w:t>
      </w:r>
      <w:r w:rsidR="00444C60">
        <w:t>ihre</w:t>
      </w:r>
      <w:r w:rsidR="00BB6F56">
        <w:t xml:space="preserve"> </w:t>
      </w:r>
      <w:r w:rsidR="00444C60">
        <w:t>Zahlungen</w:t>
      </w:r>
      <w:r w:rsidR="00F028AB">
        <w:t xml:space="preserve">. </w:t>
      </w:r>
      <w:r w:rsidR="00444C60">
        <w:t>So veröffentlichen e</w:t>
      </w:r>
      <w:r w:rsidR="00F51B82">
        <w:t xml:space="preserve">inige Unternehmen ihre </w:t>
      </w:r>
      <w:r w:rsidR="000B6534">
        <w:t xml:space="preserve">umfangreichen </w:t>
      </w:r>
      <w:r w:rsidR="00444C60">
        <w:t xml:space="preserve">Zahlungslisten </w:t>
      </w:r>
      <w:r w:rsidR="00F51B82">
        <w:t xml:space="preserve">als PDF-Dateien, die aber nicht durchsuchbar sind. Andere publizieren </w:t>
      </w:r>
      <w:r w:rsidR="000B6534">
        <w:t>Empfängerlisten</w:t>
      </w:r>
      <w:r w:rsidR="00F51B82">
        <w:t xml:space="preserve">, die </w:t>
      </w:r>
      <w:r w:rsidR="00AD75BF">
        <w:t xml:space="preserve">nicht einmal alphabetisch strukturiert sind. </w:t>
      </w:r>
      <w:r>
        <w:t>Andere nutzen gestalterische Tricks, um die Li</w:t>
      </w:r>
      <w:r w:rsidR="00D46B42">
        <w:t xml:space="preserve">sten schlecht lesbar zu halten. Für Sarah Stalder, Geschäftsleiterin der Stiftung für Konsumentenschutz ist klar: </w:t>
      </w:r>
      <w:r w:rsidR="00D46B42" w:rsidRPr="00D46B42">
        <w:rPr>
          <w:rFonts w:ascii="Cambria" w:hAnsi="Cambria"/>
        </w:rPr>
        <w:t>«</w:t>
      </w:r>
      <w:r w:rsidR="00D46B42" w:rsidRPr="00D46B42">
        <w:rPr>
          <w:rFonts w:ascii="Cambria" w:eastAsia="Times New Roman" w:hAnsi="Cambria" w:cs="Calibri"/>
          <w:color w:val="000000"/>
          <w:lang w:eastAsia="de-CH"/>
        </w:rPr>
        <w:t xml:space="preserve">Diese Transparenzoffensive der Pharmaindustrie ist eine Mogelpackung. Kein Mensch schaut </w:t>
      </w:r>
      <w:r w:rsidR="00D46B42">
        <w:rPr>
          <w:rFonts w:ascii="Cambria" w:eastAsia="Times New Roman" w:hAnsi="Cambria" w:cs="Calibri"/>
          <w:color w:val="000000"/>
          <w:lang w:eastAsia="de-CH"/>
        </w:rPr>
        <w:t xml:space="preserve">auf </w:t>
      </w:r>
      <w:r w:rsidR="00D46B42" w:rsidRPr="00D46B42">
        <w:rPr>
          <w:rFonts w:ascii="Cambria" w:eastAsia="Times New Roman" w:hAnsi="Cambria" w:cs="Calibri"/>
          <w:color w:val="000000"/>
          <w:lang w:eastAsia="de-CH"/>
        </w:rPr>
        <w:t xml:space="preserve">56 Firmenwebseiten </w:t>
      </w:r>
      <w:r w:rsidR="00D46B42">
        <w:rPr>
          <w:rFonts w:ascii="Cambria" w:eastAsia="Times New Roman" w:hAnsi="Cambria" w:cs="Calibri"/>
          <w:color w:val="000000"/>
          <w:lang w:eastAsia="de-CH"/>
        </w:rPr>
        <w:t>nach</w:t>
      </w:r>
      <w:r w:rsidR="00D46B42" w:rsidRPr="00D46B42">
        <w:rPr>
          <w:rFonts w:ascii="Cambria" w:eastAsia="Times New Roman" w:hAnsi="Cambria" w:cs="Calibri"/>
          <w:color w:val="000000"/>
          <w:lang w:eastAsia="de-CH"/>
        </w:rPr>
        <w:t>, um herauszufinden, ob der eigene Arzt Geld erhalten hat.»</w:t>
      </w:r>
      <w:r w:rsidR="00D46B42">
        <w:t xml:space="preserve"> </w:t>
      </w:r>
      <w:r w:rsidR="00D46B42" w:rsidRPr="00D46B42">
        <w:rPr>
          <w:rFonts w:ascii="Cambria" w:eastAsia="Times New Roman" w:hAnsi="Cambria" w:cs="Calibri"/>
          <w:color w:val="000000"/>
          <w:lang w:eastAsia="de-CH"/>
        </w:rPr>
        <w:t>Die Art, wie die Pharmaunternehmen ihre Zahlungen an Ärzte und Spitäler publizieren</w:t>
      </w:r>
      <w:r w:rsidR="00D46B42">
        <w:rPr>
          <w:rFonts w:ascii="Cambria" w:eastAsia="Times New Roman" w:hAnsi="Cambria" w:cs="Calibri"/>
          <w:color w:val="000000"/>
          <w:lang w:eastAsia="de-CH"/>
        </w:rPr>
        <w:t xml:space="preserve"> würde</w:t>
      </w:r>
      <w:r w:rsidR="00D46B42" w:rsidRPr="00D46B42">
        <w:rPr>
          <w:rFonts w:ascii="Cambria" w:eastAsia="Times New Roman" w:hAnsi="Cambria" w:cs="Calibri"/>
          <w:color w:val="000000"/>
          <w:lang w:eastAsia="de-CH"/>
        </w:rPr>
        <w:t>, zeig</w:t>
      </w:r>
      <w:r w:rsidR="00D46B42">
        <w:rPr>
          <w:rFonts w:ascii="Cambria" w:eastAsia="Times New Roman" w:hAnsi="Cambria" w:cs="Calibri"/>
          <w:color w:val="000000"/>
          <w:lang w:eastAsia="de-CH"/>
        </w:rPr>
        <w:t>e: «</w:t>
      </w:r>
      <w:r w:rsidR="00D46B42" w:rsidRPr="00D46B42">
        <w:rPr>
          <w:rFonts w:ascii="Cambria" w:eastAsia="Times New Roman" w:hAnsi="Cambria" w:cs="Calibri"/>
          <w:color w:val="000000"/>
          <w:lang w:eastAsia="de-CH"/>
        </w:rPr>
        <w:t xml:space="preserve">Diese Übung ist untauglich, es braucht eine wirksame gesetzliche </w:t>
      </w:r>
      <w:r w:rsidR="00D46B42">
        <w:rPr>
          <w:rFonts w:ascii="Cambria" w:eastAsia="Times New Roman" w:hAnsi="Cambria" w:cs="Calibri"/>
          <w:color w:val="000000"/>
          <w:lang w:eastAsia="de-CH"/>
        </w:rPr>
        <w:t>Regelung», sagt Stalder.</w:t>
      </w:r>
    </w:p>
    <w:p w14:paraId="01519E6C" w14:textId="4287D358" w:rsidR="003F1E66" w:rsidRDefault="003F1E66" w:rsidP="00D07D8A">
      <w:pPr>
        <w:ind w:right="1695"/>
      </w:pPr>
    </w:p>
    <w:p w14:paraId="4B50D825" w14:textId="288752B0" w:rsidR="00C64220" w:rsidRDefault="00E467A6" w:rsidP="00D07D8A">
      <w:pPr>
        <w:ind w:right="1695"/>
      </w:pPr>
      <w:r>
        <w:t xml:space="preserve">Angeblich </w:t>
      </w:r>
      <w:r w:rsidR="00C64220">
        <w:t>soll</w:t>
      </w:r>
      <w:r>
        <w:t xml:space="preserve"> es</w:t>
      </w:r>
      <w:r w:rsidR="005777D9">
        <w:t xml:space="preserve"> </w:t>
      </w:r>
      <w:r w:rsidR="00C64220">
        <w:t xml:space="preserve">auch </w:t>
      </w:r>
      <w:r w:rsidR="003F1E66">
        <w:t>Pharmaunternehmen</w:t>
      </w:r>
      <w:r w:rsidR="00C64220">
        <w:t xml:space="preserve"> geben</w:t>
      </w:r>
      <w:r>
        <w:t xml:space="preserve">, die </w:t>
      </w:r>
      <w:r w:rsidR="00F85FD0">
        <w:t xml:space="preserve">sich </w:t>
      </w:r>
      <w:r w:rsidR="005777D9">
        <w:t xml:space="preserve">gegenüber den </w:t>
      </w:r>
      <w:r w:rsidR="003F1E66">
        <w:t xml:space="preserve">Ärzten </w:t>
      </w:r>
      <w:r w:rsidR="00F85FD0">
        <w:t>vertraglich verpflichten</w:t>
      </w:r>
      <w:r w:rsidR="003F1E66">
        <w:t xml:space="preserve">, </w:t>
      </w:r>
      <w:r w:rsidR="005777D9">
        <w:t xml:space="preserve">ihre Listen nur in </w:t>
      </w:r>
      <w:r w:rsidR="003F1E66">
        <w:t xml:space="preserve">einer «nicht weiter verwertbaren Form» zu veröffentlichen. </w:t>
      </w:r>
      <w:r w:rsidR="002B767A">
        <w:t>Damit will die Industrie</w:t>
      </w:r>
      <w:r w:rsidR="007D5179">
        <w:t xml:space="preserve"> offensichtl</w:t>
      </w:r>
      <w:r w:rsidR="00843F79">
        <w:t>i</w:t>
      </w:r>
      <w:r w:rsidR="007D5179">
        <w:t>ch</w:t>
      </w:r>
      <w:r w:rsidR="002B767A">
        <w:t xml:space="preserve"> </w:t>
      </w:r>
      <w:r w:rsidR="00814A08">
        <w:t>erschweren</w:t>
      </w:r>
      <w:r w:rsidR="002B767A">
        <w:t xml:space="preserve">, dass Medien </w:t>
      </w:r>
      <w:r w:rsidR="00814A08">
        <w:t>ein Online-Nachschlagewerk erstellen</w:t>
      </w:r>
      <w:r w:rsidR="002B767A">
        <w:t xml:space="preserve">, </w:t>
      </w:r>
      <w:r w:rsidR="00444C60">
        <w:t xml:space="preserve">in der </w:t>
      </w:r>
      <w:r w:rsidR="002B767A">
        <w:t xml:space="preserve">sich Patienten mit einer einfachen Suche </w:t>
      </w:r>
      <w:r w:rsidR="00444C60">
        <w:t>über Zahlungen an ihre Ärzte informieren könnten</w:t>
      </w:r>
      <w:r w:rsidR="002B767A">
        <w:t xml:space="preserve">. </w:t>
      </w:r>
      <w:r w:rsidR="00213C0E">
        <w:t>Trotzdem hat der</w:t>
      </w:r>
      <w:r w:rsidR="00814A08">
        <w:t xml:space="preserve"> Beobachter </w:t>
      </w:r>
      <w:r w:rsidR="00213C0E">
        <w:t>aus den Zahlen 2015 und 2016 eine Online-Suche erstellt.</w:t>
      </w:r>
      <w:r w:rsidR="00C64220">
        <w:t xml:space="preserve"> Gleichzeitig können sich Ärzte, die Gelder der Pharmaindustrie ablehnen, in der Datenbank «Null-Franken Ärzte» eintragen. </w:t>
      </w:r>
    </w:p>
    <w:p w14:paraId="24E04835" w14:textId="04805BDD" w:rsidR="006E0D20" w:rsidRDefault="00C64220" w:rsidP="00D07D8A">
      <w:pPr>
        <w:ind w:right="1695"/>
      </w:pPr>
      <w:r>
        <w:t xml:space="preserve">LINK </w:t>
      </w:r>
      <w:hyperlink r:id="rId5" w:history="1">
        <w:r w:rsidRPr="00321CE8">
          <w:rPr>
            <w:rStyle w:val="Hyperlink"/>
          </w:rPr>
          <w:t>www.beobachter.ch/pharmagelder</w:t>
        </w:r>
      </w:hyperlink>
    </w:p>
    <w:p w14:paraId="143C025E" w14:textId="193A1692" w:rsidR="00C64220" w:rsidRDefault="00C64220" w:rsidP="00D07D8A">
      <w:pPr>
        <w:ind w:right="1695"/>
      </w:pPr>
    </w:p>
    <w:p w14:paraId="6480B0C9" w14:textId="0BAF71E3" w:rsidR="0048733C" w:rsidRDefault="0048733C" w:rsidP="00D07D8A">
      <w:pPr>
        <w:ind w:right="1695"/>
      </w:pPr>
    </w:p>
    <w:p w14:paraId="5092E989" w14:textId="492F5AEB" w:rsidR="0048733C" w:rsidRPr="00ED16D8" w:rsidRDefault="0048733C" w:rsidP="00D07D8A">
      <w:pPr>
        <w:ind w:right="1695"/>
      </w:pPr>
    </w:p>
    <w:sectPr w:rsidR="0048733C" w:rsidRPr="00ED16D8" w:rsidSect="00515883">
      <w:pgSz w:w="11901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D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25711"/>
    <w:multiLevelType w:val="multilevel"/>
    <w:tmpl w:val="F9CC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AD2"/>
    <w:rsid w:val="00011A1F"/>
    <w:rsid w:val="000219DE"/>
    <w:rsid w:val="000B6534"/>
    <w:rsid w:val="000D1877"/>
    <w:rsid w:val="001610C2"/>
    <w:rsid w:val="00177828"/>
    <w:rsid w:val="001B4FCA"/>
    <w:rsid w:val="001E7D63"/>
    <w:rsid w:val="00213C0E"/>
    <w:rsid w:val="0025723B"/>
    <w:rsid w:val="002B767A"/>
    <w:rsid w:val="002C69EB"/>
    <w:rsid w:val="00386440"/>
    <w:rsid w:val="003A3681"/>
    <w:rsid w:val="003B35FF"/>
    <w:rsid w:val="003D1B8E"/>
    <w:rsid w:val="003F1E66"/>
    <w:rsid w:val="003F6FA0"/>
    <w:rsid w:val="00416AED"/>
    <w:rsid w:val="00444C60"/>
    <w:rsid w:val="00484CA8"/>
    <w:rsid w:val="00485963"/>
    <w:rsid w:val="0048733C"/>
    <w:rsid w:val="004A2D04"/>
    <w:rsid w:val="00515883"/>
    <w:rsid w:val="00561951"/>
    <w:rsid w:val="005777D9"/>
    <w:rsid w:val="00590688"/>
    <w:rsid w:val="0059644C"/>
    <w:rsid w:val="006678BB"/>
    <w:rsid w:val="00696BF0"/>
    <w:rsid w:val="006B1005"/>
    <w:rsid w:val="006B3B27"/>
    <w:rsid w:val="006E0D20"/>
    <w:rsid w:val="006F33FA"/>
    <w:rsid w:val="0070391D"/>
    <w:rsid w:val="007638C4"/>
    <w:rsid w:val="0077599D"/>
    <w:rsid w:val="00775F54"/>
    <w:rsid w:val="00786BFC"/>
    <w:rsid w:val="007C457A"/>
    <w:rsid w:val="007D5179"/>
    <w:rsid w:val="007E101E"/>
    <w:rsid w:val="0080145D"/>
    <w:rsid w:val="00807209"/>
    <w:rsid w:val="008125EE"/>
    <w:rsid w:val="00814A08"/>
    <w:rsid w:val="00826196"/>
    <w:rsid w:val="00843F79"/>
    <w:rsid w:val="00875686"/>
    <w:rsid w:val="008F2344"/>
    <w:rsid w:val="00933B2D"/>
    <w:rsid w:val="00957832"/>
    <w:rsid w:val="009D1327"/>
    <w:rsid w:val="009E3E20"/>
    <w:rsid w:val="00A10C6B"/>
    <w:rsid w:val="00A15F04"/>
    <w:rsid w:val="00A85578"/>
    <w:rsid w:val="00AD240C"/>
    <w:rsid w:val="00AD75BF"/>
    <w:rsid w:val="00AF02F1"/>
    <w:rsid w:val="00B00525"/>
    <w:rsid w:val="00B3058F"/>
    <w:rsid w:val="00B644C6"/>
    <w:rsid w:val="00B83C9F"/>
    <w:rsid w:val="00BA6059"/>
    <w:rsid w:val="00BB6F56"/>
    <w:rsid w:val="00BC0E33"/>
    <w:rsid w:val="00BC2B34"/>
    <w:rsid w:val="00BD3C26"/>
    <w:rsid w:val="00C072CA"/>
    <w:rsid w:val="00C27F1F"/>
    <w:rsid w:val="00C3473F"/>
    <w:rsid w:val="00C64220"/>
    <w:rsid w:val="00CA4396"/>
    <w:rsid w:val="00D07D8A"/>
    <w:rsid w:val="00D46B42"/>
    <w:rsid w:val="00D8737D"/>
    <w:rsid w:val="00E467A6"/>
    <w:rsid w:val="00E74ABE"/>
    <w:rsid w:val="00EA14D5"/>
    <w:rsid w:val="00EA56EE"/>
    <w:rsid w:val="00EC7ACD"/>
    <w:rsid w:val="00ED16D8"/>
    <w:rsid w:val="00EF6621"/>
    <w:rsid w:val="00F028AB"/>
    <w:rsid w:val="00F03052"/>
    <w:rsid w:val="00F50AD2"/>
    <w:rsid w:val="00F51B82"/>
    <w:rsid w:val="00F85FD0"/>
    <w:rsid w:val="00FD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  <w14:docId w14:val="6D8B3087"/>
  <w14:defaultImageDpi w14:val="300"/>
  <w15:docId w15:val="{E164E3BD-86EE-D347-B8AB-FF1B4258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1951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1951"/>
    <w:rPr>
      <w:rFonts w:ascii="Times New Roman" w:hAnsi="Times New Roman" w:cs="Times New Roman"/>
      <w:sz w:val="18"/>
      <w:szCs w:val="18"/>
    </w:rPr>
  </w:style>
  <w:style w:type="paragraph" w:styleId="berarbeitung">
    <w:name w:val="Revision"/>
    <w:hidden/>
    <w:uiPriority w:val="99"/>
    <w:semiHidden/>
    <w:rsid w:val="00E467A6"/>
  </w:style>
  <w:style w:type="character" w:styleId="Hyperlink">
    <w:name w:val="Hyperlink"/>
    <w:basedOn w:val="Absatz-Standardschriftart"/>
    <w:uiPriority w:val="99"/>
    <w:unhideWhenUsed/>
    <w:rsid w:val="00C64220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642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eobachter.ch/pharmagel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859</Words>
  <Characters>5889</Characters>
  <Application>Microsoft Office Word</Application>
  <DocSecurity>0</DocSecurity>
  <Lines>128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Hostettler</dc:creator>
  <cp:keywords/>
  <dc:description/>
  <cp:lastModifiedBy>Hostettler Otto</cp:lastModifiedBy>
  <cp:revision>10</cp:revision>
  <dcterms:created xsi:type="dcterms:W3CDTF">2018-09-19T09:51:00Z</dcterms:created>
  <dcterms:modified xsi:type="dcterms:W3CDTF">2018-09-19T13:42:00Z</dcterms:modified>
</cp:coreProperties>
</file>