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9374B" w14:textId="77777777" w:rsidR="00ED6F61" w:rsidRPr="00E03251" w:rsidRDefault="00E321C6">
      <w:pPr>
        <w:rPr>
          <w:rFonts w:ascii="Arial" w:hAnsi="Arial"/>
          <w:sz w:val="22"/>
          <w:szCs w:val="22"/>
        </w:rPr>
      </w:pPr>
      <w:r w:rsidRPr="00E03251">
        <w:rPr>
          <w:rFonts w:ascii="Arial" w:hAnsi="Arial"/>
          <w:sz w:val="22"/>
          <w:szCs w:val="22"/>
        </w:rPr>
        <w:t>Franken für Ärzte</w:t>
      </w:r>
    </w:p>
    <w:p w14:paraId="749B2796" w14:textId="77777777" w:rsidR="00E321C6" w:rsidRPr="00E03251" w:rsidRDefault="00E321C6">
      <w:pPr>
        <w:rPr>
          <w:rFonts w:ascii="Arial" w:hAnsi="Arial"/>
          <w:sz w:val="22"/>
          <w:szCs w:val="22"/>
        </w:rPr>
      </w:pPr>
    </w:p>
    <w:p w14:paraId="7F4AA28B" w14:textId="77777777" w:rsidR="00E321C6" w:rsidRPr="00E03251" w:rsidRDefault="00E321C6">
      <w:pPr>
        <w:rPr>
          <w:rFonts w:ascii="Arial" w:hAnsi="Arial"/>
          <w:sz w:val="22"/>
          <w:szCs w:val="22"/>
        </w:rPr>
      </w:pPr>
    </w:p>
    <w:p w14:paraId="6D4AB4D7" w14:textId="77777777" w:rsidR="00E321C6" w:rsidRPr="00E03251" w:rsidRDefault="00E321C6">
      <w:pPr>
        <w:rPr>
          <w:rFonts w:ascii="Arial" w:hAnsi="Arial"/>
          <w:sz w:val="22"/>
          <w:szCs w:val="22"/>
        </w:rPr>
      </w:pPr>
      <w:r w:rsidRPr="00E03251">
        <w:rPr>
          <w:rFonts w:ascii="Arial" w:hAnsi="Arial"/>
          <w:sz w:val="22"/>
          <w:szCs w:val="22"/>
        </w:rPr>
        <w:t>Auffälligkeiten:</w:t>
      </w:r>
    </w:p>
    <w:p w14:paraId="6608902B" w14:textId="77777777" w:rsidR="003E7BC1" w:rsidRPr="00E03251" w:rsidRDefault="003E7BC1">
      <w:pPr>
        <w:rPr>
          <w:rFonts w:ascii="Arial" w:hAnsi="Arial"/>
          <w:sz w:val="22"/>
          <w:szCs w:val="22"/>
        </w:rPr>
      </w:pPr>
    </w:p>
    <w:p w14:paraId="718FA965" w14:textId="77777777" w:rsidR="003E7BC1" w:rsidRPr="00E03251" w:rsidRDefault="003E7BC1" w:rsidP="003E7BC1">
      <w:pPr>
        <w:pStyle w:val="Listenabsatz"/>
        <w:numPr>
          <w:ilvl w:val="0"/>
          <w:numId w:val="1"/>
        </w:numPr>
        <w:rPr>
          <w:rFonts w:ascii="Arial" w:hAnsi="Arial"/>
          <w:sz w:val="22"/>
          <w:szCs w:val="22"/>
        </w:rPr>
      </w:pPr>
      <w:r w:rsidRPr="00E03251">
        <w:rPr>
          <w:rFonts w:ascii="Arial" w:hAnsi="Arial"/>
          <w:sz w:val="22"/>
          <w:szCs w:val="22"/>
        </w:rPr>
        <w:t>Roche ist das einzige Unternehmen, dass die Daten als Excel zum Download anbietet, Stand: 28. Juni 2017 (sgr)</w:t>
      </w:r>
    </w:p>
    <w:p w14:paraId="2F62777C" w14:textId="40CF1860" w:rsidR="003E7BC1" w:rsidRPr="00E03251" w:rsidRDefault="003E7BC1" w:rsidP="003E7BC1">
      <w:pPr>
        <w:pStyle w:val="Listenabsatz"/>
        <w:numPr>
          <w:ilvl w:val="0"/>
          <w:numId w:val="1"/>
        </w:numPr>
        <w:rPr>
          <w:rFonts w:ascii="Arial" w:hAnsi="Arial"/>
          <w:sz w:val="22"/>
          <w:szCs w:val="22"/>
        </w:rPr>
      </w:pPr>
      <w:r w:rsidRPr="00E03251">
        <w:rPr>
          <w:rFonts w:ascii="Arial" w:hAnsi="Arial"/>
          <w:sz w:val="22"/>
          <w:szCs w:val="22"/>
        </w:rPr>
        <w:t>Schwierig: Bayer, Eli Lilly</w:t>
      </w:r>
      <w:r w:rsidR="00E051DB">
        <w:rPr>
          <w:rFonts w:ascii="Arial" w:hAnsi="Arial"/>
          <w:sz w:val="22"/>
          <w:szCs w:val="22"/>
        </w:rPr>
        <w:t>, Sandoz</w:t>
      </w:r>
    </w:p>
    <w:p w14:paraId="2CAB8DF8" w14:textId="00DEEC37" w:rsidR="00A01E7E" w:rsidRPr="00756985" w:rsidRDefault="00A01E7E" w:rsidP="00D7393B">
      <w:pPr>
        <w:pStyle w:val="Listenabsatz"/>
        <w:numPr>
          <w:ilvl w:val="0"/>
          <w:numId w:val="1"/>
        </w:numPr>
        <w:tabs>
          <w:tab w:val="left" w:pos="1985"/>
        </w:tabs>
        <w:rPr>
          <w:rStyle w:val="Link"/>
          <w:rFonts w:ascii="Arial" w:hAnsi="Arial"/>
          <w:color w:val="auto"/>
          <w:sz w:val="22"/>
          <w:szCs w:val="22"/>
          <w:u w:val="none"/>
        </w:rPr>
      </w:pPr>
      <w:r w:rsidRPr="00E03251">
        <w:rPr>
          <w:rFonts w:ascii="Arial" w:hAnsi="Arial"/>
          <w:sz w:val="22"/>
          <w:szCs w:val="22"/>
        </w:rPr>
        <w:t xml:space="preserve">Advisis (?), PR-Unternehmen, vgl. </w:t>
      </w:r>
      <w:hyperlink r:id="rId8" w:history="1">
        <w:r w:rsidR="00ED24B3" w:rsidRPr="00E03251">
          <w:rPr>
            <w:rStyle w:val="Link"/>
            <w:rFonts w:ascii="Arial" w:hAnsi="Arial" w:cs="Calibri"/>
            <w:sz w:val="22"/>
            <w:szCs w:val="22"/>
            <w:u w:color="0000E9"/>
            <w:lang w:val="de-DE"/>
          </w:rPr>
          <w:t>https://correctiv.org/recherchen/euros-fuer-aerzte/datenbank/empfaenger/advisis-ag-bern-ch</w:t>
        </w:r>
        <w:r w:rsidR="00ED24B3" w:rsidRPr="00E03251">
          <w:rPr>
            <w:rStyle w:val="Link"/>
            <w:rFonts w:ascii="Arial" w:hAnsi="Arial" w:cs="Calibri"/>
            <w:sz w:val="22"/>
            <w:szCs w:val="22"/>
            <w:lang w:val="de-DE"/>
          </w:rPr>
          <w:t>/</w:t>
        </w:r>
      </w:hyperlink>
    </w:p>
    <w:p w14:paraId="0318AD63" w14:textId="2DA2ACE3" w:rsidR="00756985" w:rsidRPr="00E03251" w:rsidRDefault="00756985" w:rsidP="00756985">
      <w:pPr>
        <w:pStyle w:val="Listenabsatz"/>
        <w:numPr>
          <w:ilvl w:val="1"/>
          <w:numId w:val="1"/>
        </w:numPr>
        <w:rPr>
          <w:rFonts w:ascii="Arial" w:hAnsi="Arial"/>
          <w:sz w:val="22"/>
          <w:szCs w:val="22"/>
        </w:rPr>
      </w:pPr>
      <w:r w:rsidRPr="00756985">
        <w:rPr>
          <w:rFonts w:ascii="Arial" w:hAnsi="Arial"/>
          <w:sz w:val="22"/>
          <w:szCs w:val="22"/>
        </w:rPr>
        <w:t>A. Mena</w:t>
      </w:r>
      <w:r w:rsidR="00BC32A1">
        <w:rPr>
          <w:rFonts w:ascii="Arial" w:hAnsi="Arial"/>
          <w:sz w:val="22"/>
          <w:szCs w:val="22"/>
        </w:rPr>
        <w:t>rini</w:t>
      </w:r>
      <w:r w:rsidRPr="00756985">
        <w:rPr>
          <w:rFonts w:ascii="Arial" w:hAnsi="Arial"/>
          <w:sz w:val="22"/>
          <w:szCs w:val="22"/>
        </w:rPr>
        <w:t xml:space="preserve"> zahlt an Adivisis</w:t>
      </w:r>
    </w:p>
    <w:p w14:paraId="43FEA516" w14:textId="594CF680" w:rsidR="00ED24B3" w:rsidRDefault="00ED24B3" w:rsidP="00D7393B">
      <w:pPr>
        <w:pStyle w:val="Listenabsatz"/>
        <w:numPr>
          <w:ilvl w:val="0"/>
          <w:numId w:val="1"/>
        </w:numPr>
        <w:tabs>
          <w:tab w:val="left" w:pos="1985"/>
        </w:tabs>
        <w:rPr>
          <w:rFonts w:ascii="Arial" w:hAnsi="Arial"/>
          <w:sz w:val="22"/>
          <w:szCs w:val="22"/>
        </w:rPr>
      </w:pPr>
      <w:r w:rsidRPr="00E03251">
        <w:rPr>
          <w:rFonts w:ascii="Arial" w:hAnsi="Arial"/>
          <w:sz w:val="22"/>
          <w:szCs w:val="22"/>
        </w:rPr>
        <w:t>Besonders schwierig: Menarini, Input Oleg: «Ignoble data sharer»</w:t>
      </w:r>
    </w:p>
    <w:p w14:paraId="6148EE7C" w14:textId="231C21F9" w:rsidR="00C626CE" w:rsidRDefault="00C626CE" w:rsidP="00D7393B">
      <w:pPr>
        <w:pStyle w:val="Listenabsatz"/>
        <w:numPr>
          <w:ilvl w:val="0"/>
          <w:numId w:val="1"/>
        </w:numPr>
        <w:tabs>
          <w:tab w:val="left" w:pos="1985"/>
        </w:tabs>
        <w:rPr>
          <w:rFonts w:ascii="Arial" w:hAnsi="Arial"/>
          <w:sz w:val="22"/>
          <w:szCs w:val="22"/>
        </w:rPr>
      </w:pPr>
      <w:r>
        <w:rPr>
          <w:rFonts w:ascii="Arial" w:hAnsi="Arial"/>
          <w:sz w:val="22"/>
          <w:szCs w:val="22"/>
        </w:rPr>
        <w:t>A. Menarini bezahlt mehr als 300'000 an ERS European Respiratory Society?</w:t>
      </w:r>
    </w:p>
    <w:p w14:paraId="133FD6D9" w14:textId="05854C91" w:rsidR="00F94D45" w:rsidRDefault="00F94D45" w:rsidP="00D7393B">
      <w:pPr>
        <w:pStyle w:val="Listenabsatz"/>
        <w:numPr>
          <w:ilvl w:val="0"/>
          <w:numId w:val="1"/>
        </w:numPr>
        <w:tabs>
          <w:tab w:val="left" w:pos="1985"/>
        </w:tabs>
        <w:rPr>
          <w:rFonts w:ascii="Arial" w:hAnsi="Arial"/>
          <w:sz w:val="22"/>
          <w:szCs w:val="22"/>
        </w:rPr>
      </w:pPr>
      <w:r>
        <w:rPr>
          <w:rFonts w:ascii="Arial" w:hAnsi="Arial"/>
          <w:sz w:val="22"/>
          <w:szCs w:val="22"/>
        </w:rPr>
        <w:t xml:space="preserve">A. Menarini bezahlt an </w:t>
      </w:r>
      <w:r w:rsidRPr="00F94D45">
        <w:rPr>
          <w:rFonts w:ascii="Arial" w:hAnsi="Arial"/>
          <w:sz w:val="22"/>
          <w:szCs w:val="22"/>
        </w:rPr>
        <w:t xml:space="preserve">ITHSAB, Bündnis Türkischer Ärzte und Gesundheitspersonal </w:t>
      </w:r>
      <w:r w:rsidRPr="00F94D45">
        <w:rPr>
          <w:rFonts w:ascii="Arial" w:hAnsi="Arial"/>
          <w:sz w:val="22"/>
          <w:szCs w:val="22"/>
        </w:rPr>
        <w:sym w:font="Wingdings" w:char="F0E0"/>
      </w:r>
      <w:r w:rsidRPr="00F94D45">
        <w:rPr>
          <w:rFonts w:ascii="Arial" w:hAnsi="Arial"/>
          <w:sz w:val="22"/>
          <w:szCs w:val="22"/>
        </w:rPr>
        <w:t xml:space="preserve"> Erdogan?</w:t>
      </w:r>
    </w:p>
    <w:p w14:paraId="440801C9" w14:textId="36CD646B" w:rsidR="00A71872" w:rsidRDefault="00A71872" w:rsidP="00D7393B">
      <w:pPr>
        <w:pStyle w:val="Listenabsatz"/>
        <w:numPr>
          <w:ilvl w:val="0"/>
          <w:numId w:val="1"/>
        </w:numPr>
        <w:tabs>
          <w:tab w:val="left" w:pos="1985"/>
        </w:tabs>
        <w:rPr>
          <w:rFonts w:ascii="Arial" w:hAnsi="Arial"/>
          <w:sz w:val="22"/>
          <w:szCs w:val="22"/>
        </w:rPr>
      </w:pPr>
      <w:r>
        <w:rPr>
          <w:rFonts w:ascii="Arial" w:hAnsi="Arial"/>
          <w:sz w:val="22"/>
          <w:szCs w:val="22"/>
        </w:rPr>
        <w:t xml:space="preserve">Vifor bezahlt an Adivisis / </w:t>
      </w:r>
      <w:r w:rsidRPr="00A71872">
        <w:rPr>
          <w:rFonts w:ascii="Arial" w:hAnsi="Arial"/>
          <w:sz w:val="22"/>
          <w:szCs w:val="22"/>
          <w:highlight w:val="yellow"/>
        </w:rPr>
        <w:t>HUG Consulting</w:t>
      </w:r>
      <w:r w:rsidR="00980D1A">
        <w:rPr>
          <w:rFonts w:ascii="Arial" w:hAnsi="Arial"/>
          <w:sz w:val="22"/>
          <w:szCs w:val="22"/>
        </w:rPr>
        <w:t xml:space="preserve"> </w:t>
      </w:r>
      <w:r w:rsidR="00980D1A" w:rsidRPr="00980D1A">
        <w:rPr>
          <w:rFonts w:ascii="Arial" w:hAnsi="Arial"/>
          <w:sz w:val="22"/>
          <w:szCs w:val="22"/>
        </w:rPr>
        <w:sym w:font="Wingdings" w:char="F0E0"/>
      </w:r>
      <w:r w:rsidR="00980D1A">
        <w:rPr>
          <w:rFonts w:ascii="Arial" w:hAnsi="Arial"/>
          <w:sz w:val="22"/>
          <w:szCs w:val="22"/>
        </w:rPr>
        <w:t xml:space="preserve"> Otto hat mit Hug/Advisis gesprochen!</w:t>
      </w:r>
    </w:p>
    <w:p w14:paraId="2D93B438" w14:textId="62EE8938" w:rsidR="00F82281" w:rsidRDefault="00F82281" w:rsidP="00D7393B">
      <w:pPr>
        <w:pStyle w:val="Listenabsatz"/>
        <w:numPr>
          <w:ilvl w:val="0"/>
          <w:numId w:val="1"/>
        </w:numPr>
        <w:tabs>
          <w:tab w:val="left" w:pos="1985"/>
        </w:tabs>
        <w:rPr>
          <w:rFonts w:ascii="Arial" w:hAnsi="Arial"/>
          <w:sz w:val="22"/>
          <w:szCs w:val="22"/>
        </w:rPr>
      </w:pPr>
      <w:r>
        <w:rPr>
          <w:rFonts w:ascii="Arial" w:hAnsi="Arial"/>
          <w:sz w:val="22"/>
          <w:szCs w:val="22"/>
        </w:rPr>
        <w:t xml:space="preserve">Mundipharma: Sie akzeptieren keine aggregierten Angaben </w:t>
      </w:r>
      <w:r w:rsidR="00966CC1">
        <w:rPr>
          <w:rFonts w:ascii="Arial" w:hAnsi="Arial"/>
          <w:sz w:val="22"/>
          <w:szCs w:val="22"/>
        </w:rPr>
        <w:t>mehr, alles Geld soll zuordbar sein</w:t>
      </w:r>
      <w:r>
        <w:rPr>
          <w:rFonts w:ascii="Arial" w:hAnsi="Arial"/>
          <w:sz w:val="22"/>
          <w:szCs w:val="22"/>
        </w:rPr>
        <w:t>. Input Otto.</w:t>
      </w:r>
    </w:p>
    <w:p w14:paraId="12B643CA" w14:textId="27F140D7" w:rsidR="00641A69" w:rsidRPr="00E03251" w:rsidRDefault="00641A69" w:rsidP="00D7393B">
      <w:pPr>
        <w:pStyle w:val="Listenabsatz"/>
        <w:numPr>
          <w:ilvl w:val="0"/>
          <w:numId w:val="1"/>
        </w:numPr>
        <w:tabs>
          <w:tab w:val="left" w:pos="1985"/>
        </w:tabs>
        <w:rPr>
          <w:rFonts w:ascii="Arial" w:hAnsi="Arial"/>
          <w:sz w:val="22"/>
          <w:szCs w:val="22"/>
        </w:rPr>
      </w:pPr>
      <w:r>
        <w:rPr>
          <w:rFonts w:ascii="Arial" w:hAnsi="Arial"/>
          <w:sz w:val="22"/>
          <w:szCs w:val="22"/>
        </w:rPr>
        <w:t>Stan</w:t>
      </w:r>
      <w:r w:rsidR="00BF180A">
        <w:rPr>
          <w:rFonts w:ascii="Arial" w:hAnsi="Arial"/>
          <w:sz w:val="22"/>
          <w:szCs w:val="22"/>
        </w:rPr>
        <w:t xml:space="preserve">d 28. Juni 2017: Es fehlen zwei Unternehmen auf der Liste: </w:t>
      </w:r>
    </w:p>
    <w:tbl>
      <w:tblPr>
        <w:tblW w:w="1404" w:type="dxa"/>
        <w:tblInd w:w="55" w:type="dxa"/>
        <w:tblCellMar>
          <w:left w:w="70" w:type="dxa"/>
          <w:right w:w="70" w:type="dxa"/>
        </w:tblCellMar>
        <w:tblLook w:val="04A0" w:firstRow="1" w:lastRow="0" w:firstColumn="1" w:lastColumn="0" w:noHBand="0" w:noVBand="1"/>
      </w:tblPr>
      <w:tblGrid>
        <w:gridCol w:w="1404"/>
      </w:tblGrid>
      <w:tr w:rsidR="00641A69" w:rsidRPr="00641A69" w14:paraId="16CCCC60" w14:textId="77777777" w:rsidTr="00641A69">
        <w:trPr>
          <w:trHeight w:val="300"/>
        </w:trPr>
        <w:tc>
          <w:tcPr>
            <w:tcW w:w="1404" w:type="dxa"/>
            <w:tcBorders>
              <w:top w:val="nil"/>
              <w:left w:val="nil"/>
              <w:bottom w:val="nil"/>
              <w:right w:val="nil"/>
            </w:tcBorders>
            <w:shd w:val="clear" w:color="000000" w:fill="FF0000"/>
            <w:noWrap/>
            <w:vAlign w:val="bottom"/>
            <w:hideMark/>
          </w:tcPr>
          <w:p w14:paraId="755346B7" w14:textId="77777777" w:rsidR="00641A69" w:rsidRPr="00641A69" w:rsidRDefault="00F01E27" w:rsidP="00641A69">
            <w:pPr>
              <w:rPr>
                <w:rFonts w:ascii="Arial" w:hAnsi="Arial"/>
                <w:sz w:val="22"/>
                <w:szCs w:val="22"/>
              </w:rPr>
            </w:pPr>
            <w:hyperlink r:id="rId9" w:history="1">
              <w:r w:rsidR="00641A69" w:rsidRPr="00465E11">
                <w:rPr>
                  <w:rFonts w:ascii="Arial" w:hAnsi="Arial"/>
                  <w:sz w:val="22"/>
                  <w:szCs w:val="22"/>
                </w:rPr>
                <w:t>Indivior Schweiz AG</w:t>
              </w:r>
            </w:hyperlink>
          </w:p>
        </w:tc>
      </w:tr>
      <w:tr w:rsidR="00641A69" w:rsidRPr="00641A69" w14:paraId="47277229" w14:textId="77777777" w:rsidTr="00641A69">
        <w:trPr>
          <w:trHeight w:val="300"/>
        </w:trPr>
        <w:tc>
          <w:tcPr>
            <w:tcW w:w="1404" w:type="dxa"/>
            <w:tcBorders>
              <w:top w:val="nil"/>
              <w:left w:val="nil"/>
              <w:bottom w:val="nil"/>
              <w:right w:val="nil"/>
            </w:tcBorders>
            <w:shd w:val="clear" w:color="000000" w:fill="FF0000"/>
            <w:noWrap/>
            <w:vAlign w:val="bottom"/>
            <w:hideMark/>
          </w:tcPr>
          <w:p w14:paraId="49C935F2" w14:textId="77777777" w:rsidR="00641A69" w:rsidRPr="00641A69" w:rsidRDefault="00F01E27" w:rsidP="00641A69">
            <w:pPr>
              <w:rPr>
                <w:rFonts w:ascii="Arial" w:hAnsi="Arial"/>
                <w:sz w:val="22"/>
                <w:szCs w:val="22"/>
              </w:rPr>
            </w:pPr>
            <w:hyperlink r:id="rId10" w:history="1">
              <w:r w:rsidR="00641A69" w:rsidRPr="00465E11">
                <w:rPr>
                  <w:rFonts w:ascii="Arial" w:hAnsi="Arial"/>
                  <w:sz w:val="22"/>
                  <w:szCs w:val="22"/>
                </w:rPr>
                <w:t>Hänseler AG</w:t>
              </w:r>
            </w:hyperlink>
          </w:p>
        </w:tc>
      </w:tr>
      <w:tr w:rsidR="00641A69" w:rsidRPr="00641A69" w14:paraId="4CEE9117" w14:textId="77777777" w:rsidTr="00641A69">
        <w:trPr>
          <w:trHeight w:val="300"/>
        </w:trPr>
        <w:tc>
          <w:tcPr>
            <w:tcW w:w="1404" w:type="dxa"/>
            <w:tcBorders>
              <w:top w:val="nil"/>
              <w:left w:val="nil"/>
              <w:bottom w:val="nil"/>
              <w:right w:val="nil"/>
            </w:tcBorders>
            <w:shd w:val="clear" w:color="auto" w:fill="auto"/>
            <w:noWrap/>
            <w:vAlign w:val="bottom"/>
            <w:hideMark/>
          </w:tcPr>
          <w:p w14:paraId="4F53624A" w14:textId="77777777" w:rsidR="00641A69" w:rsidRPr="00641A69" w:rsidRDefault="00641A69" w:rsidP="00641A69">
            <w:pPr>
              <w:rPr>
                <w:rFonts w:ascii="Calibri" w:eastAsia="Times New Roman" w:hAnsi="Calibri" w:cs="Times New Roman"/>
                <w:color w:val="000000"/>
              </w:rPr>
            </w:pPr>
          </w:p>
        </w:tc>
      </w:tr>
    </w:tbl>
    <w:p w14:paraId="6A1F3B76" w14:textId="794031F0" w:rsidR="00BF180A" w:rsidRPr="00AF6B27" w:rsidRDefault="00DF0E12" w:rsidP="00DF0E12">
      <w:pPr>
        <w:pStyle w:val="Listenabsatz"/>
        <w:numPr>
          <w:ilvl w:val="0"/>
          <w:numId w:val="1"/>
        </w:numPr>
        <w:tabs>
          <w:tab w:val="left" w:pos="1985"/>
        </w:tabs>
        <w:rPr>
          <w:rFonts w:ascii="Arial" w:hAnsi="Arial"/>
          <w:sz w:val="22"/>
          <w:szCs w:val="22"/>
        </w:rPr>
      </w:pPr>
      <w:r w:rsidRPr="00DF0E12">
        <w:rPr>
          <w:rFonts w:ascii="Arial" w:hAnsi="Arial"/>
          <w:sz w:val="22"/>
          <w:szCs w:val="22"/>
        </w:rPr>
        <w:t xml:space="preserve">Vifor Pharma und Vifor Fresenius Medical Care Renal Pharma (VFMCRP) getrennt </w:t>
      </w:r>
      <w:r w:rsidRPr="00AF6B27">
        <w:rPr>
          <w:rFonts w:ascii="Arial" w:hAnsi="Arial"/>
          <w:sz w:val="22"/>
          <w:szCs w:val="22"/>
        </w:rPr>
        <w:t>ausweisen.</w:t>
      </w:r>
    </w:p>
    <w:p w14:paraId="18CC7DE0" w14:textId="338E95F8" w:rsidR="00672D4C" w:rsidRPr="00F46A7E" w:rsidRDefault="00672D4C" w:rsidP="00DF0E12">
      <w:pPr>
        <w:pStyle w:val="Listenabsatz"/>
        <w:numPr>
          <w:ilvl w:val="0"/>
          <w:numId w:val="1"/>
        </w:numPr>
        <w:tabs>
          <w:tab w:val="left" w:pos="1985"/>
        </w:tabs>
        <w:rPr>
          <w:rFonts w:ascii="Arial" w:hAnsi="Arial" w:cs="Arial"/>
          <w:sz w:val="22"/>
          <w:szCs w:val="22"/>
        </w:rPr>
      </w:pPr>
      <w:r w:rsidRPr="00AF6B27">
        <w:rPr>
          <w:rFonts w:ascii="Arial" w:hAnsi="Arial" w:cs="Arial"/>
          <w:sz w:val="22"/>
          <w:szCs w:val="22"/>
        </w:rPr>
        <w:t xml:space="preserve">Angaben bei BGP für Mylan: </w:t>
      </w:r>
      <w:r w:rsidRPr="00AF6B27">
        <w:rPr>
          <w:rFonts w:ascii="Arial" w:hAnsi="Arial" w:cs="Arial"/>
          <w:color w:val="000000"/>
          <w:sz w:val="22"/>
          <w:szCs w:val="22"/>
        </w:rPr>
        <w:t xml:space="preserve">Ärzteverein Werdenberg/Sarganserland/ vertreten </w:t>
      </w:r>
      <w:r w:rsidRPr="00AF6B27">
        <w:rPr>
          <w:rFonts w:ascii="Arial" w:hAnsi="Arial" w:cs="Arial"/>
          <w:color w:val="000000"/>
          <w:sz w:val="22"/>
          <w:szCs w:val="22"/>
          <w:highlight w:val="yellow"/>
        </w:rPr>
        <w:t>durch FentEvent</w:t>
      </w:r>
      <w:r w:rsidRPr="00AF6B27">
        <w:rPr>
          <w:rFonts w:ascii="Arial" w:hAnsi="Arial" w:cs="Arial"/>
          <w:color w:val="000000"/>
          <w:sz w:val="22"/>
          <w:szCs w:val="22"/>
        </w:rPr>
        <w:t xml:space="preserve"> </w:t>
      </w:r>
      <w:r w:rsidRPr="00AF6B27">
        <w:rPr>
          <w:rFonts w:ascii="Arial" w:hAnsi="Arial" w:cs="Arial"/>
          <w:color w:val="000000"/>
          <w:sz w:val="22"/>
          <w:szCs w:val="22"/>
        </w:rPr>
        <w:sym w:font="Wingdings" w:char="F0E0"/>
      </w:r>
      <w:r w:rsidRPr="00AF6B27">
        <w:rPr>
          <w:rFonts w:ascii="Arial" w:hAnsi="Arial" w:cs="Arial"/>
          <w:color w:val="000000"/>
          <w:sz w:val="22"/>
          <w:szCs w:val="22"/>
        </w:rPr>
        <w:t xml:space="preserve"> Wer steht hinter Fentevent?</w:t>
      </w:r>
    </w:p>
    <w:p w14:paraId="320F58EE" w14:textId="53DCC970" w:rsidR="00F46A7E" w:rsidRPr="00EC07F9" w:rsidRDefault="00F46A7E" w:rsidP="00DF0E12">
      <w:pPr>
        <w:pStyle w:val="Listenabsatz"/>
        <w:numPr>
          <w:ilvl w:val="0"/>
          <w:numId w:val="1"/>
        </w:numPr>
        <w:tabs>
          <w:tab w:val="left" w:pos="1985"/>
        </w:tabs>
        <w:rPr>
          <w:rFonts w:ascii="Arial" w:hAnsi="Arial" w:cs="Arial"/>
          <w:sz w:val="22"/>
          <w:szCs w:val="22"/>
        </w:rPr>
      </w:pPr>
      <w:r>
        <w:rPr>
          <w:rFonts w:ascii="Arial" w:hAnsi="Arial" w:cs="Arial"/>
          <w:color w:val="000000"/>
          <w:sz w:val="22"/>
          <w:szCs w:val="22"/>
        </w:rPr>
        <w:t xml:space="preserve">Angaben bei BGP für Mylan: </w:t>
      </w:r>
      <w:r w:rsidRPr="00F46A7E">
        <w:rPr>
          <w:rFonts w:ascii="Arial" w:eastAsia="Times New Roman" w:hAnsi="Arial" w:cs="Arial"/>
          <w:color w:val="000000"/>
          <w:sz w:val="22"/>
          <w:szCs w:val="22"/>
        </w:rPr>
        <w:t xml:space="preserve">Vereinigung Zürcher Internisten / vertreten durch </w:t>
      </w:r>
      <w:r w:rsidRPr="00F46A7E">
        <w:rPr>
          <w:rFonts w:ascii="Arial" w:eastAsia="Times New Roman" w:hAnsi="Arial" w:cs="Arial"/>
          <w:color w:val="000000"/>
          <w:sz w:val="22"/>
          <w:szCs w:val="22"/>
          <w:highlight w:val="yellow"/>
        </w:rPr>
        <w:t>energy of events</w:t>
      </w:r>
      <w:r>
        <w:rPr>
          <w:rFonts w:ascii="Arial" w:eastAsia="Times New Roman" w:hAnsi="Arial" w:cs="Arial"/>
          <w:color w:val="000000"/>
          <w:sz w:val="22"/>
          <w:szCs w:val="22"/>
        </w:rPr>
        <w:t xml:space="preserve"> </w:t>
      </w:r>
      <w:r w:rsidRPr="00AF6B27">
        <w:rPr>
          <w:rFonts w:ascii="Arial" w:hAnsi="Arial" w:cs="Arial"/>
          <w:color w:val="000000"/>
          <w:sz w:val="22"/>
          <w:szCs w:val="22"/>
        </w:rPr>
        <w:sym w:font="Wingdings" w:char="F0E0"/>
      </w:r>
      <w:r w:rsidRPr="00AF6B27">
        <w:rPr>
          <w:rFonts w:ascii="Arial" w:hAnsi="Arial" w:cs="Arial"/>
          <w:color w:val="000000"/>
          <w:sz w:val="22"/>
          <w:szCs w:val="22"/>
        </w:rPr>
        <w:t xml:space="preserve"> Wer steht hinter </w:t>
      </w:r>
      <w:r>
        <w:rPr>
          <w:rFonts w:ascii="Arial" w:hAnsi="Arial" w:cs="Arial"/>
          <w:color w:val="000000"/>
          <w:sz w:val="22"/>
          <w:szCs w:val="22"/>
        </w:rPr>
        <w:t>energy of events</w:t>
      </w:r>
      <w:r w:rsidRPr="00AF6B27">
        <w:rPr>
          <w:rFonts w:ascii="Arial" w:hAnsi="Arial" w:cs="Arial"/>
          <w:color w:val="000000"/>
          <w:sz w:val="22"/>
          <w:szCs w:val="22"/>
        </w:rPr>
        <w:t>?</w:t>
      </w:r>
    </w:p>
    <w:p w14:paraId="19F09FA3" w14:textId="77777777" w:rsidR="008877FD" w:rsidRPr="008877FD" w:rsidRDefault="00EC07F9" w:rsidP="008877FD">
      <w:pPr>
        <w:pStyle w:val="Listenabsatz"/>
        <w:numPr>
          <w:ilvl w:val="0"/>
          <w:numId w:val="1"/>
        </w:numPr>
        <w:tabs>
          <w:tab w:val="left" w:pos="1985"/>
        </w:tabs>
        <w:rPr>
          <w:rFonts w:ascii="Arial" w:hAnsi="Arial" w:cs="Arial"/>
          <w:sz w:val="22"/>
          <w:szCs w:val="22"/>
        </w:rPr>
      </w:pPr>
      <w:r>
        <w:rPr>
          <w:rFonts w:ascii="Arial" w:hAnsi="Arial" w:cs="Arial"/>
          <w:color w:val="000000"/>
          <w:sz w:val="22"/>
          <w:szCs w:val="22"/>
        </w:rPr>
        <w:t xml:space="preserve">Ebenfalls: </w:t>
      </w:r>
      <w:r w:rsidRPr="00EC07F9">
        <w:rPr>
          <w:rFonts w:ascii="Arial" w:hAnsi="Arial" w:cs="Arial"/>
          <w:color w:val="000000"/>
          <w:sz w:val="22"/>
          <w:szCs w:val="22"/>
          <w:highlight w:val="yellow"/>
        </w:rPr>
        <w:t>Medworld</w:t>
      </w:r>
      <w:r>
        <w:rPr>
          <w:rFonts w:ascii="Arial" w:hAnsi="Arial" w:cs="Arial"/>
          <w:color w:val="000000"/>
          <w:sz w:val="22"/>
          <w:szCs w:val="22"/>
        </w:rPr>
        <w:t xml:space="preserve"> </w:t>
      </w:r>
      <w:r w:rsidRPr="00AF6B27">
        <w:rPr>
          <w:rFonts w:ascii="Arial" w:hAnsi="Arial" w:cs="Arial"/>
          <w:color w:val="000000"/>
          <w:sz w:val="22"/>
          <w:szCs w:val="22"/>
        </w:rPr>
        <w:sym w:font="Wingdings" w:char="F0E0"/>
      </w:r>
      <w:r w:rsidRPr="00AF6B27">
        <w:rPr>
          <w:rFonts w:ascii="Arial" w:hAnsi="Arial" w:cs="Arial"/>
          <w:color w:val="000000"/>
          <w:sz w:val="22"/>
          <w:szCs w:val="22"/>
        </w:rPr>
        <w:t xml:space="preserve"> Wer steht hinter </w:t>
      </w:r>
      <w:r>
        <w:rPr>
          <w:rFonts w:ascii="Arial" w:hAnsi="Arial" w:cs="Arial"/>
          <w:color w:val="000000"/>
          <w:sz w:val="22"/>
          <w:szCs w:val="22"/>
        </w:rPr>
        <w:t>Medworld</w:t>
      </w:r>
      <w:r w:rsidRPr="00AF6B27">
        <w:rPr>
          <w:rFonts w:ascii="Arial" w:hAnsi="Arial" w:cs="Arial"/>
          <w:color w:val="000000"/>
          <w:sz w:val="22"/>
          <w:szCs w:val="22"/>
        </w:rPr>
        <w:t>?</w:t>
      </w:r>
    </w:p>
    <w:p w14:paraId="1D545C77" w14:textId="40CDB87C" w:rsidR="008877FD" w:rsidRPr="008877FD" w:rsidRDefault="008877FD" w:rsidP="008877FD">
      <w:pPr>
        <w:pStyle w:val="Listenabsatz"/>
        <w:numPr>
          <w:ilvl w:val="0"/>
          <w:numId w:val="1"/>
        </w:numPr>
        <w:tabs>
          <w:tab w:val="left" w:pos="1985"/>
        </w:tabs>
        <w:rPr>
          <w:rFonts w:ascii="Arial" w:hAnsi="Arial" w:cs="Arial"/>
          <w:sz w:val="22"/>
          <w:szCs w:val="22"/>
        </w:rPr>
      </w:pPr>
      <w:r w:rsidRPr="009A54BC">
        <w:rPr>
          <w:rFonts w:ascii="Arial" w:hAnsi="Arial" w:cs="Arial"/>
          <w:color w:val="000000"/>
          <w:sz w:val="22"/>
          <w:szCs w:val="22"/>
          <w:highlight w:val="yellow"/>
        </w:rPr>
        <w:t>Liechti Medical</w:t>
      </w:r>
      <w:r w:rsidRPr="008877FD">
        <w:rPr>
          <w:rFonts w:ascii="Arial" w:hAnsi="Arial" w:cs="Arial"/>
          <w:color w:val="000000"/>
          <w:sz w:val="22"/>
          <w:szCs w:val="22"/>
        </w:rPr>
        <w:t xml:space="preserve"> </w:t>
      </w:r>
      <w:r w:rsidRPr="00AF6B27">
        <w:sym w:font="Wingdings" w:char="F0E0"/>
      </w:r>
      <w:r w:rsidRPr="008877FD">
        <w:rPr>
          <w:rFonts w:ascii="Arial" w:hAnsi="Arial" w:cs="Arial"/>
          <w:color w:val="000000"/>
          <w:sz w:val="22"/>
          <w:szCs w:val="22"/>
        </w:rPr>
        <w:t xml:space="preserve"> Wer steht hinter</w:t>
      </w:r>
      <w:r w:rsidR="00D5547D">
        <w:rPr>
          <w:rFonts w:ascii="Arial" w:hAnsi="Arial" w:cs="Arial"/>
          <w:color w:val="000000"/>
          <w:sz w:val="22"/>
          <w:szCs w:val="22"/>
        </w:rPr>
        <w:t xml:space="preserve"> der Firma</w:t>
      </w:r>
      <w:r w:rsidRPr="008877FD">
        <w:rPr>
          <w:rFonts w:ascii="Arial" w:hAnsi="Arial" w:cs="Arial"/>
          <w:color w:val="000000"/>
          <w:sz w:val="22"/>
          <w:szCs w:val="22"/>
        </w:rPr>
        <w:t>?</w:t>
      </w:r>
      <w:r w:rsidR="00980D1A">
        <w:rPr>
          <w:rFonts w:ascii="Arial" w:hAnsi="Arial" w:cs="Arial"/>
          <w:color w:val="000000"/>
          <w:sz w:val="22"/>
          <w:szCs w:val="22"/>
        </w:rPr>
        <w:t xml:space="preserve"> </w:t>
      </w:r>
      <w:r w:rsidR="00980D1A" w:rsidRPr="00980D1A">
        <w:rPr>
          <w:rFonts w:ascii="Arial" w:hAnsi="Arial" w:cs="Arial"/>
          <w:color w:val="000000"/>
          <w:sz w:val="22"/>
          <w:szCs w:val="22"/>
        </w:rPr>
        <w:sym w:font="Wingdings" w:char="F0E0"/>
      </w:r>
      <w:r w:rsidR="00980D1A">
        <w:rPr>
          <w:rFonts w:ascii="Arial" w:hAnsi="Arial" w:cs="Arial"/>
          <w:color w:val="000000"/>
          <w:sz w:val="22"/>
          <w:szCs w:val="22"/>
        </w:rPr>
        <w:t xml:space="preserve"> Infos bei Otto! </w:t>
      </w:r>
    </w:p>
    <w:p w14:paraId="0C273F0F" w14:textId="27468F0E" w:rsidR="00DF7C9A" w:rsidRPr="00DF7C9A" w:rsidRDefault="00DF7C9A" w:rsidP="00DF7C9A">
      <w:pPr>
        <w:pStyle w:val="Listenabsatz"/>
        <w:numPr>
          <w:ilvl w:val="0"/>
          <w:numId w:val="1"/>
        </w:numPr>
        <w:tabs>
          <w:tab w:val="left" w:pos="1985"/>
        </w:tabs>
        <w:rPr>
          <w:rFonts w:ascii="Arial" w:hAnsi="Arial" w:cs="Arial"/>
          <w:sz w:val="22"/>
          <w:szCs w:val="22"/>
        </w:rPr>
      </w:pPr>
      <w:r w:rsidRPr="00DF7C9A">
        <w:rPr>
          <w:rFonts w:ascii="Arial" w:hAnsi="Arial" w:cs="Arial"/>
          <w:color w:val="000000"/>
          <w:sz w:val="22"/>
          <w:szCs w:val="22"/>
        </w:rPr>
        <w:t xml:space="preserve">Pierre Fabre zahlt an anderes Pharmaunternehmen </w:t>
      </w:r>
      <w:r w:rsidRPr="00DF7C9A">
        <w:rPr>
          <w:rFonts w:ascii="Arial" w:eastAsia="Times New Roman" w:hAnsi="Arial" w:cs="Times New Roman"/>
          <w:color w:val="000000"/>
          <w:sz w:val="22"/>
          <w:szCs w:val="22"/>
        </w:rPr>
        <w:t>BGP Products GmbH, Mylan EPD</w:t>
      </w:r>
    </w:p>
    <w:p w14:paraId="0972E47C" w14:textId="5354785C" w:rsidR="00DF7C9A" w:rsidRDefault="009E3336" w:rsidP="00EC07F9">
      <w:pPr>
        <w:pStyle w:val="Listenabsatz"/>
        <w:numPr>
          <w:ilvl w:val="0"/>
          <w:numId w:val="1"/>
        </w:numPr>
        <w:tabs>
          <w:tab w:val="left" w:pos="1985"/>
        </w:tabs>
        <w:rPr>
          <w:rFonts w:ascii="Arial" w:hAnsi="Arial" w:cs="Arial"/>
          <w:sz w:val="22"/>
          <w:szCs w:val="22"/>
        </w:rPr>
      </w:pPr>
      <w:r>
        <w:rPr>
          <w:rFonts w:ascii="Arial" w:hAnsi="Arial" w:cs="Arial"/>
          <w:sz w:val="22"/>
          <w:szCs w:val="22"/>
        </w:rPr>
        <w:t xml:space="preserve">HRA Pharma: legte eine einzige (anonyme) Zahlung an einen HCP offen: „Lunch during congress“ Fr. 23.- </w:t>
      </w:r>
      <w:r w:rsidRPr="009E3336">
        <w:rPr>
          <w:rFonts w:ascii="Arial" w:hAnsi="Arial" w:cs="Arial"/>
          <w:sz w:val="22"/>
          <w:szCs w:val="22"/>
        </w:rPr>
        <w:sym w:font="Wingdings" w:char="F0E0"/>
      </w:r>
      <w:r>
        <w:rPr>
          <w:rFonts w:ascii="Arial" w:hAnsi="Arial" w:cs="Arial"/>
          <w:sz w:val="22"/>
          <w:szCs w:val="22"/>
        </w:rPr>
        <w:t xml:space="preserve"> offensichtlich Alibi-Transparenz. </w:t>
      </w:r>
    </w:p>
    <w:p w14:paraId="70BE65CE" w14:textId="6596E4EA" w:rsidR="009E3336" w:rsidRDefault="00F85BED" w:rsidP="00EC07F9">
      <w:pPr>
        <w:pStyle w:val="Listenabsatz"/>
        <w:numPr>
          <w:ilvl w:val="0"/>
          <w:numId w:val="1"/>
        </w:numPr>
        <w:tabs>
          <w:tab w:val="left" w:pos="1985"/>
        </w:tabs>
        <w:rPr>
          <w:rFonts w:ascii="Arial" w:hAnsi="Arial" w:cs="Arial"/>
          <w:sz w:val="22"/>
          <w:szCs w:val="22"/>
        </w:rPr>
      </w:pPr>
      <w:r>
        <w:rPr>
          <w:rFonts w:ascii="Arial" w:hAnsi="Arial" w:cs="Arial"/>
          <w:sz w:val="22"/>
          <w:szCs w:val="22"/>
        </w:rPr>
        <w:t>Pfizer legt über 3 Mio an HCO nur aggregiert offen!!! Das ist ein Witz.</w:t>
      </w:r>
    </w:p>
    <w:p w14:paraId="3240C639" w14:textId="6B577C69" w:rsidR="00F54AB6" w:rsidRPr="00F54AB6" w:rsidRDefault="00F54AB6" w:rsidP="00F54AB6">
      <w:pPr>
        <w:pStyle w:val="Listenabsatz"/>
        <w:numPr>
          <w:ilvl w:val="0"/>
          <w:numId w:val="1"/>
        </w:numPr>
        <w:tabs>
          <w:tab w:val="left" w:pos="1985"/>
        </w:tabs>
        <w:rPr>
          <w:rFonts w:ascii="Arial" w:hAnsi="Arial" w:cs="Arial"/>
          <w:sz w:val="22"/>
          <w:szCs w:val="22"/>
        </w:rPr>
      </w:pPr>
      <w:r w:rsidRPr="00F54AB6">
        <w:rPr>
          <w:rFonts w:ascii="Arial" w:hAnsi="Arial" w:cs="Arial"/>
          <w:sz w:val="22"/>
          <w:szCs w:val="22"/>
        </w:rPr>
        <w:t>Mepha legt falsch offen, zum Beispiel werden dieselben Personen, mehrfach aufgeführt, weil sie an verschieden</w:t>
      </w:r>
      <w:r>
        <w:rPr>
          <w:rFonts w:ascii="Arial" w:hAnsi="Arial" w:cs="Arial"/>
          <w:sz w:val="22"/>
          <w:szCs w:val="22"/>
        </w:rPr>
        <w:t>en</w:t>
      </w:r>
      <w:r w:rsidRPr="00F54AB6">
        <w:rPr>
          <w:rFonts w:ascii="Arial" w:hAnsi="Arial" w:cs="Arial"/>
          <w:sz w:val="22"/>
          <w:szCs w:val="22"/>
        </w:rPr>
        <w:t xml:space="preserve"> Veranstaltungen</w:t>
      </w:r>
      <w:r>
        <w:rPr>
          <w:rFonts w:ascii="Arial" w:hAnsi="Arial" w:cs="Arial"/>
          <w:sz w:val="22"/>
          <w:szCs w:val="22"/>
        </w:rPr>
        <w:t xml:space="preserve"> als Referenten auftreten. Name der Veranstaltungen wird jeweils aufgeführt.</w:t>
      </w:r>
    </w:p>
    <w:p w14:paraId="4DD94AFB" w14:textId="1CB8F20C" w:rsidR="00F54AB6" w:rsidRDefault="00F54AB6" w:rsidP="00F54AB6">
      <w:pPr>
        <w:pStyle w:val="Listenabsatz"/>
        <w:numPr>
          <w:ilvl w:val="0"/>
          <w:numId w:val="1"/>
        </w:numPr>
        <w:tabs>
          <w:tab w:val="left" w:pos="1985"/>
        </w:tabs>
        <w:rPr>
          <w:rFonts w:ascii="Arial" w:hAnsi="Arial" w:cs="Arial"/>
          <w:sz w:val="22"/>
          <w:szCs w:val="22"/>
        </w:rPr>
      </w:pPr>
      <w:r>
        <w:rPr>
          <w:rFonts w:ascii="Arial" w:hAnsi="Arial" w:cs="Arial"/>
          <w:sz w:val="22"/>
          <w:szCs w:val="22"/>
        </w:rPr>
        <w:t>Mepha führt einen deutschen Arzt aus dem Spreewald auf: Olaf Riebenstahl</w:t>
      </w:r>
    </w:p>
    <w:p w14:paraId="58F7DF49" w14:textId="77777777" w:rsidR="00501728" w:rsidRDefault="00972C6B" w:rsidP="00501728">
      <w:pPr>
        <w:pStyle w:val="Listenabsatz"/>
        <w:numPr>
          <w:ilvl w:val="0"/>
          <w:numId w:val="1"/>
        </w:numPr>
        <w:tabs>
          <w:tab w:val="left" w:pos="1985"/>
        </w:tabs>
        <w:rPr>
          <w:rFonts w:ascii="Arial" w:hAnsi="Arial" w:cs="Arial"/>
          <w:sz w:val="22"/>
          <w:szCs w:val="22"/>
        </w:rPr>
      </w:pPr>
      <w:r>
        <w:rPr>
          <w:rFonts w:ascii="Arial" w:hAnsi="Arial" w:cs="Arial"/>
          <w:sz w:val="22"/>
          <w:szCs w:val="22"/>
        </w:rPr>
        <w:t>Novo vergibt einem HCO einen Sponsorbetrag von 300'000.-, der Empfänger wird aber nicht offen gelegt (aggregierte Daten)! Soviel zur Transparenz.</w:t>
      </w:r>
    </w:p>
    <w:p w14:paraId="6F0284C8" w14:textId="078B3061" w:rsidR="00501728" w:rsidRPr="00501728" w:rsidRDefault="00F01E27" w:rsidP="00501728">
      <w:pPr>
        <w:pStyle w:val="Listenabsatz"/>
        <w:numPr>
          <w:ilvl w:val="0"/>
          <w:numId w:val="1"/>
        </w:numPr>
        <w:tabs>
          <w:tab w:val="left" w:pos="1985"/>
        </w:tabs>
        <w:rPr>
          <w:rFonts w:ascii="Arial" w:hAnsi="Arial" w:cs="Arial"/>
          <w:sz w:val="22"/>
          <w:szCs w:val="22"/>
        </w:rPr>
      </w:pPr>
      <w:r>
        <w:rPr>
          <w:rFonts w:ascii="Arial" w:hAnsi="Arial" w:cs="Arial"/>
          <w:sz w:val="22"/>
          <w:szCs w:val="22"/>
        </w:rPr>
        <w:t xml:space="preserve">Servier </w:t>
      </w:r>
      <w:bookmarkStart w:id="0" w:name="_GoBack"/>
      <w:bookmarkEnd w:id="0"/>
      <w:r w:rsidR="00501728" w:rsidRPr="00501728">
        <w:rPr>
          <w:rFonts w:ascii="Arial" w:hAnsi="Arial" w:cs="Arial"/>
          <w:sz w:val="22"/>
          <w:szCs w:val="22"/>
        </w:rPr>
        <w:t xml:space="preserve">bezahlt einer HCO </w:t>
      </w:r>
      <w:r w:rsidR="00501728" w:rsidRPr="00501728">
        <w:rPr>
          <w:rFonts w:ascii="Arial" w:eastAsia="Times New Roman" w:hAnsi="Arial" w:cs="Arial"/>
          <w:color w:val="000000"/>
          <w:sz w:val="22"/>
          <w:szCs w:val="22"/>
        </w:rPr>
        <w:t>123</w:t>
      </w:r>
      <w:r w:rsidR="00501728">
        <w:rPr>
          <w:rFonts w:ascii="Arial" w:eastAsia="Times New Roman" w:hAnsi="Arial" w:cs="Arial"/>
          <w:color w:val="000000"/>
          <w:sz w:val="22"/>
          <w:szCs w:val="22"/>
        </w:rPr>
        <w:t>’</w:t>
      </w:r>
      <w:r w:rsidR="00501728" w:rsidRPr="00501728">
        <w:rPr>
          <w:rFonts w:ascii="Arial" w:eastAsia="Times New Roman" w:hAnsi="Arial" w:cs="Arial"/>
          <w:color w:val="000000"/>
          <w:sz w:val="22"/>
          <w:szCs w:val="22"/>
        </w:rPr>
        <w:t>394.00</w:t>
      </w:r>
      <w:r w:rsidR="00501728">
        <w:rPr>
          <w:rFonts w:ascii="Arial" w:eastAsia="Times New Roman" w:hAnsi="Arial" w:cs="Arial"/>
          <w:color w:val="000000"/>
          <w:sz w:val="22"/>
          <w:szCs w:val="22"/>
        </w:rPr>
        <w:t xml:space="preserve"> Reisekosten/Unterkunft und will den Empfänger nicht offen legen (aggregierte Angabe).</w:t>
      </w:r>
    </w:p>
    <w:p w14:paraId="0963E077" w14:textId="298EDDC5" w:rsidR="00501728" w:rsidRDefault="00997AF0" w:rsidP="00F54AB6">
      <w:pPr>
        <w:pStyle w:val="Listenabsatz"/>
        <w:numPr>
          <w:ilvl w:val="0"/>
          <w:numId w:val="1"/>
        </w:numPr>
        <w:tabs>
          <w:tab w:val="left" w:pos="1985"/>
        </w:tabs>
        <w:rPr>
          <w:rFonts w:ascii="Arial" w:hAnsi="Arial" w:cs="Arial"/>
          <w:sz w:val="22"/>
          <w:szCs w:val="22"/>
        </w:rPr>
      </w:pPr>
      <w:r>
        <w:rPr>
          <w:rFonts w:ascii="Arial" w:hAnsi="Arial" w:cs="Arial"/>
          <w:sz w:val="22"/>
          <w:szCs w:val="22"/>
        </w:rPr>
        <w:t>Auffallend bei den aggregierten Angaben: bei den Registration Fees wollen viele Ärzte nicht namentlich dazu stehen! Bsp Zambon (70%).</w:t>
      </w:r>
    </w:p>
    <w:p w14:paraId="2F2B3E92" w14:textId="2F47D9F5" w:rsidR="00980D1A" w:rsidRDefault="00980D1A" w:rsidP="00F54AB6">
      <w:pPr>
        <w:pStyle w:val="Listenabsatz"/>
        <w:numPr>
          <w:ilvl w:val="0"/>
          <w:numId w:val="1"/>
        </w:numPr>
        <w:tabs>
          <w:tab w:val="left" w:pos="1985"/>
        </w:tabs>
        <w:rPr>
          <w:rFonts w:ascii="Arial" w:hAnsi="Arial" w:cs="Arial"/>
          <w:sz w:val="22"/>
          <w:szCs w:val="22"/>
        </w:rPr>
      </w:pPr>
      <w:r>
        <w:rPr>
          <w:rFonts w:ascii="Arial" w:hAnsi="Arial" w:cs="Arial"/>
          <w:sz w:val="22"/>
          <w:szCs w:val="22"/>
        </w:rPr>
        <w:t xml:space="preserve">HRA-Pharma: Beispiel für passiven Widerstand bei der Veröffentlichung: 23.- für Lunch </w:t>
      </w:r>
      <w:r w:rsidRPr="00980D1A">
        <w:rPr>
          <w:rFonts w:ascii="Arial" w:hAnsi="Arial" w:cs="Arial"/>
          <w:sz w:val="22"/>
          <w:szCs w:val="22"/>
        </w:rPr>
        <w:sym w:font="Wingdings" w:char="F04A"/>
      </w:r>
      <w:r>
        <w:rPr>
          <w:rFonts w:ascii="Arial" w:hAnsi="Arial" w:cs="Arial"/>
          <w:sz w:val="22"/>
          <w:szCs w:val="22"/>
        </w:rPr>
        <w:t xml:space="preserve"> das ist ein Witz. Müsste gar nicht deklariert werden, gemäss PKK. Dafür taucht plötzlich ein HCO auf... wir wussten gar nicht, dass man das melden muss... tststs. Und aus einer Patientenorganisation wurden plötzlich zwei.</w:t>
      </w:r>
    </w:p>
    <w:p w14:paraId="01521B02" w14:textId="3DA8B691" w:rsidR="00D9435C" w:rsidRDefault="00D9435C" w:rsidP="00F54AB6">
      <w:pPr>
        <w:pStyle w:val="Listenabsatz"/>
        <w:numPr>
          <w:ilvl w:val="0"/>
          <w:numId w:val="1"/>
        </w:numPr>
        <w:tabs>
          <w:tab w:val="left" w:pos="1985"/>
        </w:tabs>
        <w:rPr>
          <w:rFonts w:ascii="Arial" w:hAnsi="Arial" w:cs="Arial"/>
          <w:sz w:val="22"/>
          <w:szCs w:val="22"/>
        </w:rPr>
      </w:pPr>
      <w:r>
        <w:rPr>
          <w:rFonts w:ascii="Arial" w:hAnsi="Arial" w:cs="Arial"/>
          <w:sz w:val="22"/>
          <w:szCs w:val="22"/>
        </w:rPr>
        <w:t>Shire: auf dem Datenblatt sind HCO’s nicht vollständig genannt, man kommt nicht draus. Nach dem Update ist plötzlich alles anders. Bei den HCP’s sind drei von vier Empfängern plötzlich nicht mehr sichtbar. Dafür werden drei neue Personen offen gelegt! R&amp;D ist umfasst doppelt soviel. Bei den HCO’s nur noch die Hälfte. Ist das seriös???</w:t>
      </w:r>
    </w:p>
    <w:p w14:paraId="2CAA1E1F" w14:textId="0092D895" w:rsidR="00CB45E6" w:rsidRPr="00B521DE" w:rsidRDefault="00CB45E6" w:rsidP="00F54AB6">
      <w:pPr>
        <w:pStyle w:val="Listenabsatz"/>
        <w:numPr>
          <w:ilvl w:val="0"/>
          <w:numId w:val="1"/>
        </w:numPr>
        <w:tabs>
          <w:tab w:val="left" w:pos="1985"/>
        </w:tabs>
        <w:rPr>
          <w:rStyle w:val="Link"/>
          <w:rFonts w:ascii="Arial" w:hAnsi="Arial" w:cs="Arial"/>
          <w:color w:val="auto"/>
          <w:sz w:val="22"/>
          <w:szCs w:val="22"/>
          <w:u w:val="none"/>
        </w:rPr>
      </w:pPr>
      <w:r>
        <w:rPr>
          <w:rFonts w:ascii="Arial" w:hAnsi="Arial" w:cs="Arial"/>
          <w:sz w:val="22"/>
          <w:szCs w:val="22"/>
        </w:rPr>
        <w:lastRenderedPageBreak/>
        <w:t xml:space="preserve">Interessant: Nordic betont, keine Zahlungen zu leisten: </w:t>
      </w:r>
      <w:hyperlink r:id="rId11" w:history="1">
        <w:r w:rsidRPr="009619D3">
          <w:rPr>
            <w:rStyle w:val="Link"/>
            <w:rFonts w:ascii="Arial" w:hAnsi="Arial" w:cs="Arial"/>
            <w:sz w:val="22"/>
            <w:szCs w:val="22"/>
          </w:rPr>
          <w:t>http://www.nordicpharma.ch/about-us/transparency/</w:t>
        </w:r>
      </w:hyperlink>
      <w:r w:rsidR="00B521DE">
        <w:rPr>
          <w:rStyle w:val="Link"/>
          <w:rFonts w:ascii="Arial" w:hAnsi="Arial" w:cs="Arial"/>
          <w:sz w:val="22"/>
          <w:szCs w:val="22"/>
        </w:rPr>
        <w:br/>
        <w:t xml:space="preserve">sfl auch nicht: </w:t>
      </w:r>
      <w:hyperlink r:id="rId12" w:history="1">
        <w:r w:rsidR="00B521DE" w:rsidRPr="009619D3">
          <w:rPr>
            <w:rStyle w:val="Link"/>
            <w:rFonts w:ascii="Arial" w:hAnsi="Arial" w:cs="Arial"/>
            <w:sz w:val="22"/>
            <w:szCs w:val="22"/>
          </w:rPr>
          <w:t>http://sfl-pharma.ch/de/willkommen/</w:t>
        </w:r>
      </w:hyperlink>
    </w:p>
    <w:p w14:paraId="5BAB488B" w14:textId="77777777" w:rsidR="00B521DE" w:rsidRDefault="00B521DE" w:rsidP="00F54AB6">
      <w:pPr>
        <w:pStyle w:val="Listenabsatz"/>
        <w:numPr>
          <w:ilvl w:val="0"/>
          <w:numId w:val="1"/>
        </w:numPr>
        <w:tabs>
          <w:tab w:val="left" w:pos="1985"/>
        </w:tabs>
        <w:rPr>
          <w:rFonts w:ascii="Arial" w:hAnsi="Arial" w:cs="Arial"/>
          <w:sz w:val="22"/>
          <w:szCs w:val="22"/>
        </w:rPr>
      </w:pPr>
    </w:p>
    <w:p w14:paraId="78DA2A57" w14:textId="77777777" w:rsidR="00CB45E6" w:rsidRDefault="00CB45E6" w:rsidP="00F54AB6">
      <w:pPr>
        <w:pStyle w:val="Listenabsatz"/>
        <w:numPr>
          <w:ilvl w:val="0"/>
          <w:numId w:val="1"/>
        </w:numPr>
        <w:tabs>
          <w:tab w:val="left" w:pos="1985"/>
        </w:tabs>
        <w:rPr>
          <w:rFonts w:ascii="Arial" w:hAnsi="Arial" w:cs="Arial"/>
          <w:sz w:val="22"/>
          <w:szCs w:val="22"/>
        </w:rPr>
      </w:pPr>
    </w:p>
    <w:p w14:paraId="0B1F92FE" w14:textId="4431C02D" w:rsidR="00217AF6" w:rsidRDefault="00217AF6" w:rsidP="00F54AB6">
      <w:pPr>
        <w:pStyle w:val="Listenabsatz"/>
        <w:numPr>
          <w:ilvl w:val="0"/>
          <w:numId w:val="1"/>
        </w:numPr>
        <w:tabs>
          <w:tab w:val="left" w:pos="1985"/>
        </w:tabs>
        <w:rPr>
          <w:rFonts w:ascii="Arial" w:hAnsi="Arial" w:cs="Arial"/>
          <w:sz w:val="22"/>
          <w:szCs w:val="22"/>
        </w:rPr>
      </w:pPr>
      <w:r>
        <w:rPr>
          <w:rFonts w:ascii="Arial" w:hAnsi="Arial" w:cs="Arial"/>
          <w:sz w:val="22"/>
          <w:szCs w:val="22"/>
        </w:rPr>
        <w:t>Blackbox der Blackbox: Posten „Educational Events“ (Mepha: 346'063.-!; Pfizer); „In-Service Education“ (Pfizer: 61'810.-)</w:t>
      </w:r>
    </w:p>
    <w:p w14:paraId="45B4CD38" w14:textId="75CDA584" w:rsidR="00217AF6" w:rsidRPr="00F54AB6" w:rsidRDefault="005A7BA3" w:rsidP="00F54AB6">
      <w:pPr>
        <w:pStyle w:val="Listenabsatz"/>
        <w:numPr>
          <w:ilvl w:val="0"/>
          <w:numId w:val="1"/>
        </w:numPr>
        <w:tabs>
          <w:tab w:val="left" w:pos="1985"/>
        </w:tabs>
        <w:rPr>
          <w:rFonts w:ascii="Arial" w:hAnsi="Arial" w:cs="Arial"/>
          <w:sz w:val="22"/>
          <w:szCs w:val="22"/>
        </w:rPr>
      </w:pPr>
      <w:r>
        <w:rPr>
          <w:rFonts w:ascii="Arial" w:hAnsi="Arial" w:cs="Arial"/>
          <w:sz w:val="22"/>
          <w:szCs w:val="22"/>
        </w:rPr>
        <w:t>ESMO, Lugano. Erhält auffallend hohe Zuwendungen</w:t>
      </w:r>
    </w:p>
    <w:p w14:paraId="018CDFB2" w14:textId="6497E3E9" w:rsidR="00F46A7E" w:rsidRPr="00F46A7E" w:rsidRDefault="00F46A7E" w:rsidP="00F46A7E">
      <w:pPr>
        <w:tabs>
          <w:tab w:val="left" w:pos="1985"/>
        </w:tabs>
        <w:rPr>
          <w:rFonts w:ascii="Arial" w:hAnsi="Arial" w:cs="Arial"/>
          <w:sz w:val="22"/>
          <w:szCs w:val="22"/>
        </w:rPr>
      </w:pPr>
    </w:p>
    <w:p w14:paraId="54A47A4A" w14:textId="77777777" w:rsidR="009C5AA2" w:rsidRPr="00E03251" w:rsidRDefault="009C5AA2" w:rsidP="009C5AA2">
      <w:pPr>
        <w:rPr>
          <w:rFonts w:ascii="Arial" w:hAnsi="Arial"/>
          <w:sz w:val="22"/>
          <w:szCs w:val="22"/>
        </w:rPr>
      </w:pPr>
    </w:p>
    <w:p w14:paraId="44F44F4F" w14:textId="121C02C3" w:rsidR="009C5AA2" w:rsidRPr="00E03251" w:rsidRDefault="009C5AA2" w:rsidP="009C5AA2">
      <w:pPr>
        <w:rPr>
          <w:rFonts w:ascii="Arial" w:hAnsi="Arial"/>
          <w:sz w:val="22"/>
          <w:szCs w:val="22"/>
        </w:rPr>
      </w:pPr>
      <w:r w:rsidRPr="00E03251">
        <w:rPr>
          <w:rFonts w:ascii="Arial" w:hAnsi="Arial"/>
          <w:sz w:val="22"/>
          <w:szCs w:val="22"/>
        </w:rPr>
        <w:t>PKK unterzeichnet, aber keine Daten zur Offenlegung:</w:t>
      </w:r>
    </w:p>
    <w:p w14:paraId="5959E3D3" w14:textId="433DAEA0" w:rsidR="009C5AA2" w:rsidRDefault="009C5AA2" w:rsidP="009C5AA2">
      <w:pPr>
        <w:pStyle w:val="StandardWeb"/>
        <w:numPr>
          <w:ilvl w:val="0"/>
          <w:numId w:val="1"/>
        </w:numPr>
        <w:rPr>
          <w:rFonts w:ascii="Arial" w:hAnsi="Arial"/>
          <w:sz w:val="22"/>
          <w:szCs w:val="22"/>
        </w:rPr>
      </w:pPr>
      <w:r w:rsidRPr="00E03251">
        <w:rPr>
          <w:rFonts w:ascii="Arial" w:hAnsi="Arial"/>
          <w:sz w:val="22"/>
          <w:szCs w:val="22"/>
        </w:rPr>
        <w:t xml:space="preserve">Nordic Pharma, vgl. </w:t>
      </w:r>
      <w:hyperlink r:id="rId13" w:history="1">
        <w:r w:rsidR="00643998" w:rsidRPr="00F8102D">
          <w:rPr>
            <w:rStyle w:val="Link"/>
            <w:rFonts w:ascii="Arial" w:hAnsi="Arial"/>
            <w:sz w:val="22"/>
            <w:szCs w:val="22"/>
          </w:rPr>
          <w:t>http://www.nordicpharma.ch/about-us/transparency/</w:t>
        </w:r>
      </w:hyperlink>
    </w:p>
    <w:p w14:paraId="03A7FF47" w14:textId="481289D0" w:rsidR="00643998" w:rsidRPr="00E03251" w:rsidRDefault="00643998" w:rsidP="009C5AA2">
      <w:pPr>
        <w:pStyle w:val="StandardWeb"/>
        <w:numPr>
          <w:ilvl w:val="0"/>
          <w:numId w:val="1"/>
        </w:numPr>
        <w:rPr>
          <w:rFonts w:ascii="Arial" w:hAnsi="Arial"/>
          <w:sz w:val="22"/>
          <w:szCs w:val="22"/>
        </w:rPr>
      </w:pPr>
      <w:r>
        <w:rPr>
          <w:rFonts w:ascii="Arial" w:hAnsi="Arial"/>
          <w:sz w:val="22"/>
          <w:szCs w:val="22"/>
        </w:rPr>
        <w:t xml:space="preserve">Vifor Fresenius, vgl.  </w:t>
      </w:r>
      <w:hyperlink r:id="rId14" w:history="1">
        <w:r w:rsidRPr="00F8102D">
          <w:rPr>
            <w:rStyle w:val="Link"/>
            <w:rFonts w:ascii="Arial" w:hAnsi="Arial"/>
            <w:sz w:val="22"/>
            <w:szCs w:val="22"/>
          </w:rPr>
          <w:t>http://www.viforpharma.com/de/ueber-vifor-pharma/transparenz/vfmcrp/healthcare-professionals-and-organisation/2016</w:t>
        </w:r>
      </w:hyperlink>
      <w:r>
        <w:rPr>
          <w:rFonts w:ascii="Arial" w:hAnsi="Arial"/>
          <w:sz w:val="22"/>
          <w:szCs w:val="22"/>
        </w:rPr>
        <w:t xml:space="preserve"> </w:t>
      </w:r>
    </w:p>
    <w:p w14:paraId="114461F7" w14:textId="6886096A" w:rsidR="009C5AA2" w:rsidRPr="00E03251" w:rsidRDefault="009C5AA2" w:rsidP="009C5AA2">
      <w:pPr>
        <w:pStyle w:val="StandardWeb"/>
        <w:rPr>
          <w:rFonts w:ascii="Arial" w:hAnsi="Arial"/>
          <w:i/>
          <w:sz w:val="22"/>
          <w:szCs w:val="22"/>
        </w:rPr>
      </w:pPr>
      <w:r w:rsidRPr="00E03251">
        <w:rPr>
          <w:rFonts w:ascii="Arial" w:hAnsi="Arial"/>
          <w:i/>
          <w:sz w:val="22"/>
          <w:szCs w:val="22"/>
        </w:rPr>
        <w:t>Zusammenarbeit</w:t>
      </w:r>
    </w:p>
    <w:p w14:paraId="076EFD34" w14:textId="77777777" w:rsidR="009C5AA2" w:rsidRPr="00E03251" w:rsidRDefault="009C5AA2" w:rsidP="009C5AA2">
      <w:pPr>
        <w:spacing w:before="100" w:beforeAutospacing="1" w:after="100" w:afterAutospacing="1"/>
        <w:outlineLvl w:val="4"/>
        <w:rPr>
          <w:rFonts w:ascii="Arial" w:hAnsi="Arial" w:cs="Times New Roman"/>
          <w:i/>
          <w:sz w:val="22"/>
          <w:szCs w:val="22"/>
        </w:rPr>
      </w:pPr>
      <w:r w:rsidRPr="00E03251">
        <w:rPr>
          <w:rFonts w:ascii="Arial" w:hAnsi="Arial" w:cs="Times New Roman"/>
          <w:i/>
          <w:sz w:val="22"/>
          <w:szCs w:val="22"/>
        </w:rPr>
        <w:t>HCP/HCO</w:t>
      </w:r>
    </w:p>
    <w:p w14:paraId="47F45768" w14:textId="77777777" w:rsidR="009C5AA2" w:rsidRPr="00E03251" w:rsidRDefault="009C5AA2" w:rsidP="009C5AA2">
      <w:pPr>
        <w:spacing w:before="100" w:beforeAutospacing="1" w:after="100" w:afterAutospacing="1"/>
        <w:outlineLvl w:val="4"/>
        <w:rPr>
          <w:rFonts w:ascii="Arial" w:hAnsi="Arial" w:cs="Times New Roman"/>
          <w:i/>
          <w:sz w:val="22"/>
          <w:szCs w:val="22"/>
        </w:rPr>
      </w:pPr>
      <w:r w:rsidRPr="00E03251">
        <w:rPr>
          <w:rFonts w:ascii="Arial" w:hAnsi="Arial" w:cs="Times New Roman"/>
          <w:i/>
          <w:sz w:val="22"/>
          <w:szCs w:val="22"/>
        </w:rPr>
        <w:t>Nordic Pharma GmbH hat den Pharmakodex und den Pharma Kooperations Kodex unterzeichnet.</w:t>
      </w:r>
    </w:p>
    <w:p w14:paraId="03CA0E5F" w14:textId="77777777" w:rsidR="009C5AA2" w:rsidRPr="00E03251" w:rsidRDefault="009C5AA2" w:rsidP="009C5AA2">
      <w:pPr>
        <w:spacing w:before="100" w:beforeAutospacing="1" w:after="100" w:afterAutospacing="1"/>
        <w:outlineLvl w:val="4"/>
        <w:rPr>
          <w:rFonts w:ascii="Arial" w:hAnsi="Arial" w:cs="Times New Roman"/>
          <w:i/>
          <w:sz w:val="22"/>
          <w:szCs w:val="22"/>
        </w:rPr>
      </w:pPr>
      <w:r w:rsidRPr="00E03251">
        <w:rPr>
          <w:rFonts w:ascii="Arial" w:hAnsi="Arial" w:cs="Times New Roman"/>
          <w:i/>
          <w:sz w:val="22"/>
          <w:szCs w:val="22"/>
        </w:rPr>
        <w:t>Wir legen hiermit offen, dass wir im Jahr 2016 keine Transaktionen an Fachpersonen (v.a. Ärzte und Apotheker) sowie an Gesundheitsversorgungs-Organisationen (v.a. Spitäler und Forschungsinstitute) gewährt haben.</w:t>
      </w:r>
    </w:p>
    <w:p w14:paraId="799600F7" w14:textId="77777777" w:rsidR="009C5AA2" w:rsidRPr="00E03251" w:rsidRDefault="009C5AA2" w:rsidP="009C5AA2">
      <w:pPr>
        <w:spacing w:before="100" w:beforeAutospacing="1" w:after="100" w:afterAutospacing="1"/>
        <w:outlineLvl w:val="4"/>
        <w:rPr>
          <w:rFonts w:ascii="Arial" w:hAnsi="Arial" w:cs="Times New Roman"/>
          <w:i/>
          <w:sz w:val="22"/>
          <w:szCs w:val="22"/>
        </w:rPr>
      </w:pPr>
      <w:r w:rsidRPr="00E03251">
        <w:rPr>
          <w:rFonts w:ascii="Arial" w:hAnsi="Arial" w:cs="Times New Roman"/>
          <w:i/>
          <w:sz w:val="22"/>
          <w:szCs w:val="22"/>
        </w:rPr>
        <w:t>Patientenorganisationen</w:t>
      </w:r>
    </w:p>
    <w:p w14:paraId="0AAFF540" w14:textId="77777777" w:rsidR="009C5AA2" w:rsidRPr="00E03251" w:rsidRDefault="009C5AA2" w:rsidP="009C5AA2">
      <w:pPr>
        <w:spacing w:before="100" w:beforeAutospacing="1" w:after="100" w:afterAutospacing="1"/>
        <w:outlineLvl w:val="4"/>
        <w:rPr>
          <w:rFonts w:ascii="Arial" w:hAnsi="Arial" w:cs="Times New Roman"/>
          <w:i/>
          <w:sz w:val="22"/>
          <w:szCs w:val="22"/>
        </w:rPr>
      </w:pPr>
      <w:r w:rsidRPr="00E03251">
        <w:rPr>
          <w:rFonts w:ascii="Arial" w:hAnsi="Arial" w:cs="Times New Roman"/>
          <w:i/>
          <w:sz w:val="22"/>
          <w:szCs w:val="22"/>
        </w:rPr>
        <w:t>Nordic Pharma GmbH hat den Pharmakodex und den Pharma Kooperations Kodex unterzeichnet.</w:t>
      </w:r>
    </w:p>
    <w:p w14:paraId="17B6E105" w14:textId="2D1F5914" w:rsidR="004D76AD" w:rsidRPr="00E03251" w:rsidRDefault="009C5AA2" w:rsidP="009C5AA2">
      <w:pPr>
        <w:spacing w:before="100" w:beforeAutospacing="1" w:after="100" w:afterAutospacing="1"/>
        <w:outlineLvl w:val="4"/>
        <w:rPr>
          <w:rFonts w:ascii="Arial" w:hAnsi="Arial" w:cs="Times New Roman"/>
          <w:i/>
          <w:sz w:val="22"/>
          <w:szCs w:val="22"/>
        </w:rPr>
      </w:pPr>
      <w:r w:rsidRPr="00E03251">
        <w:rPr>
          <w:rFonts w:ascii="Arial" w:hAnsi="Arial" w:cs="Times New Roman"/>
          <w:i/>
          <w:sz w:val="22"/>
          <w:szCs w:val="22"/>
        </w:rPr>
        <w:t>Wir legen hiermit offen, dass wir im Jahr 2016 keine Transaktionen an Patientenorganisationen gewährt haben.</w:t>
      </w:r>
    </w:p>
    <w:p w14:paraId="5DE33430" w14:textId="7055F831" w:rsidR="004D76AD" w:rsidRDefault="004D76AD" w:rsidP="009C5AA2">
      <w:pPr>
        <w:spacing w:before="100" w:beforeAutospacing="1" w:after="100" w:afterAutospacing="1"/>
        <w:outlineLvl w:val="4"/>
        <w:rPr>
          <w:rFonts w:ascii="Arial" w:hAnsi="Arial" w:cs="Times New Roman"/>
          <w:sz w:val="22"/>
          <w:szCs w:val="22"/>
        </w:rPr>
      </w:pPr>
      <w:r w:rsidRPr="00E03251">
        <w:rPr>
          <w:rFonts w:ascii="Arial" w:hAnsi="Arial" w:cs="Times New Roman"/>
          <w:sz w:val="22"/>
          <w:szCs w:val="22"/>
        </w:rPr>
        <w:t>Vgl. auch Screenshots</w:t>
      </w:r>
    </w:p>
    <w:p w14:paraId="2EC8B6E7" w14:textId="77777777" w:rsidR="00DF0E12" w:rsidRDefault="00DF0E12" w:rsidP="009C5AA2">
      <w:pPr>
        <w:spacing w:before="100" w:beforeAutospacing="1" w:after="100" w:afterAutospacing="1"/>
        <w:outlineLvl w:val="4"/>
        <w:rPr>
          <w:rFonts w:ascii="Arial" w:hAnsi="Arial" w:cs="Times New Roman"/>
          <w:sz w:val="22"/>
          <w:szCs w:val="22"/>
        </w:rPr>
      </w:pPr>
    </w:p>
    <w:p w14:paraId="651D995A" w14:textId="449136F2" w:rsidR="00DF0E12" w:rsidRDefault="00DF0E12" w:rsidP="009C5AA2">
      <w:pPr>
        <w:spacing w:before="100" w:beforeAutospacing="1" w:after="100" w:afterAutospacing="1"/>
        <w:outlineLvl w:val="4"/>
        <w:rPr>
          <w:rFonts w:ascii="Arial" w:hAnsi="Arial" w:cs="Times New Roman"/>
          <w:sz w:val="22"/>
          <w:szCs w:val="22"/>
        </w:rPr>
      </w:pPr>
      <w:r>
        <w:rPr>
          <w:rFonts w:ascii="Arial" w:hAnsi="Arial" w:cs="Times New Roman"/>
          <w:sz w:val="22"/>
          <w:szCs w:val="22"/>
        </w:rPr>
        <w:t>Handlungspunkte:</w:t>
      </w:r>
    </w:p>
    <w:p w14:paraId="3B90FEF1" w14:textId="4A87FB39" w:rsidR="00DF0E12" w:rsidRPr="00E03251" w:rsidRDefault="00DF0E12" w:rsidP="009C5AA2">
      <w:pPr>
        <w:spacing w:before="100" w:beforeAutospacing="1" w:after="100" w:afterAutospacing="1"/>
        <w:outlineLvl w:val="4"/>
        <w:rPr>
          <w:rFonts w:ascii="Arial" w:hAnsi="Arial" w:cs="Times New Roman"/>
          <w:sz w:val="22"/>
          <w:szCs w:val="22"/>
        </w:rPr>
      </w:pPr>
      <w:r>
        <w:rPr>
          <w:rFonts w:ascii="Arial" w:hAnsi="Arial" w:cs="Times New Roman"/>
          <w:sz w:val="22"/>
          <w:szCs w:val="22"/>
        </w:rPr>
        <w:t>- Medinside informieren: per E-Mail und Natel unter 079 600 13 50</w:t>
      </w:r>
    </w:p>
    <w:p w14:paraId="6B936F26" w14:textId="17C76C99" w:rsidR="009C5AA2" w:rsidRPr="00E03251" w:rsidRDefault="009C5AA2" w:rsidP="009C5AA2">
      <w:pPr>
        <w:rPr>
          <w:rFonts w:ascii="Arial" w:hAnsi="Arial"/>
          <w:sz w:val="22"/>
          <w:szCs w:val="22"/>
        </w:rPr>
      </w:pPr>
    </w:p>
    <w:p w14:paraId="4F23BA9E" w14:textId="77777777" w:rsidR="00E321C6" w:rsidRPr="00E03251" w:rsidRDefault="00E321C6">
      <w:pPr>
        <w:rPr>
          <w:rFonts w:ascii="Arial" w:hAnsi="Arial"/>
          <w:sz w:val="22"/>
          <w:szCs w:val="22"/>
        </w:rPr>
      </w:pPr>
    </w:p>
    <w:p w14:paraId="28BB2ED2" w14:textId="77777777" w:rsidR="00E321C6" w:rsidRPr="00E03251" w:rsidRDefault="00E321C6">
      <w:pPr>
        <w:rPr>
          <w:rFonts w:ascii="Arial" w:hAnsi="Arial"/>
          <w:sz w:val="22"/>
          <w:szCs w:val="22"/>
        </w:rPr>
      </w:pPr>
    </w:p>
    <w:sectPr w:rsidR="00E321C6" w:rsidRPr="00E03251" w:rsidSect="007C0C3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F787D" w14:textId="77777777" w:rsidR="005A7BA3" w:rsidRDefault="005A7BA3" w:rsidP="00ED24B3">
      <w:r>
        <w:separator/>
      </w:r>
    </w:p>
  </w:endnote>
  <w:endnote w:type="continuationSeparator" w:id="0">
    <w:p w14:paraId="7D173A11" w14:textId="77777777" w:rsidR="005A7BA3" w:rsidRDefault="005A7BA3" w:rsidP="00ED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A0BA7" w14:textId="77777777" w:rsidR="005A7BA3" w:rsidRDefault="005A7BA3" w:rsidP="00ED24B3">
      <w:r>
        <w:separator/>
      </w:r>
    </w:p>
  </w:footnote>
  <w:footnote w:type="continuationSeparator" w:id="0">
    <w:p w14:paraId="6DAB79B1" w14:textId="77777777" w:rsidR="005A7BA3" w:rsidRDefault="005A7BA3" w:rsidP="00ED24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8508A"/>
    <w:multiLevelType w:val="hybridMultilevel"/>
    <w:tmpl w:val="7DAE136E"/>
    <w:lvl w:ilvl="0" w:tplc="AE988046">
      <w:numFmt w:val="bullet"/>
      <w:lvlText w:val="-"/>
      <w:lvlJc w:val="left"/>
      <w:pPr>
        <w:ind w:left="720" w:hanging="360"/>
      </w:pPr>
      <w:rPr>
        <w:rFonts w:ascii="Arial" w:eastAsiaTheme="minorEastAsia"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C6"/>
    <w:rsid w:val="00217AF6"/>
    <w:rsid w:val="003E7BC1"/>
    <w:rsid w:val="00465E11"/>
    <w:rsid w:val="004D76AD"/>
    <w:rsid w:val="00501728"/>
    <w:rsid w:val="005A7BA3"/>
    <w:rsid w:val="00641A69"/>
    <w:rsid w:val="00643998"/>
    <w:rsid w:val="00672D4C"/>
    <w:rsid w:val="00756985"/>
    <w:rsid w:val="007C0C39"/>
    <w:rsid w:val="008877FD"/>
    <w:rsid w:val="00966CC1"/>
    <w:rsid w:val="00972C6B"/>
    <w:rsid w:val="00980D1A"/>
    <w:rsid w:val="00997AF0"/>
    <w:rsid w:val="009A54BC"/>
    <w:rsid w:val="009C5AA2"/>
    <w:rsid w:val="009E3336"/>
    <w:rsid w:val="00A01E7E"/>
    <w:rsid w:val="00A71872"/>
    <w:rsid w:val="00AF6B27"/>
    <w:rsid w:val="00B521DE"/>
    <w:rsid w:val="00BC32A1"/>
    <w:rsid w:val="00BF180A"/>
    <w:rsid w:val="00C626CE"/>
    <w:rsid w:val="00CB45E6"/>
    <w:rsid w:val="00D5547D"/>
    <w:rsid w:val="00D7393B"/>
    <w:rsid w:val="00D9435C"/>
    <w:rsid w:val="00DF0E12"/>
    <w:rsid w:val="00DF7C9A"/>
    <w:rsid w:val="00E03251"/>
    <w:rsid w:val="00E051DB"/>
    <w:rsid w:val="00E321C6"/>
    <w:rsid w:val="00EC07F9"/>
    <w:rsid w:val="00ED24B3"/>
    <w:rsid w:val="00ED6F61"/>
    <w:rsid w:val="00F01E27"/>
    <w:rsid w:val="00F46A7E"/>
    <w:rsid w:val="00F54AB6"/>
    <w:rsid w:val="00F82281"/>
    <w:rsid w:val="00F85BED"/>
    <w:rsid w:val="00F94D4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78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5">
    <w:name w:val="heading 5"/>
    <w:basedOn w:val="Standard"/>
    <w:link w:val="berschrift5Zeichen"/>
    <w:uiPriority w:val="9"/>
    <w:qFormat/>
    <w:rsid w:val="009C5AA2"/>
    <w:pPr>
      <w:spacing w:before="100" w:beforeAutospacing="1" w:after="100" w:afterAutospacing="1"/>
      <w:outlineLvl w:val="4"/>
    </w:pPr>
    <w:rPr>
      <w:rFonts w:ascii="Times" w:hAnsi="Times"/>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BC1"/>
    <w:pPr>
      <w:ind w:left="720"/>
      <w:contextualSpacing/>
    </w:pPr>
  </w:style>
  <w:style w:type="character" w:customStyle="1" w:styleId="berschrift5Zeichen">
    <w:name w:val="Überschrift 5 Zeichen"/>
    <w:basedOn w:val="Absatzstandardschriftart"/>
    <w:link w:val="berschrift5"/>
    <w:uiPriority w:val="9"/>
    <w:rsid w:val="009C5AA2"/>
    <w:rPr>
      <w:rFonts w:ascii="Times" w:hAnsi="Times"/>
      <w:b/>
      <w:bCs/>
      <w:sz w:val="20"/>
      <w:szCs w:val="20"/>
    </w:rPr>
  </w:style>
  <w:style w:type="paragraph" w:styleId="StandardWeb">
    <w:name w:val="Normal (Web)"/>
    <w:basedOn w:val="Standard"/>
    <w:uiPriority w:val="99"/>
    <w:semiHidden/>
    <w:unhideWhenUsed/>
    <w:rsid w:val="009C5AA2"/>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9C5AA2"/>
    <w:rPr>
      <w:b/>
      <w:bCs/>
    </w:rPr>
  </w:style>
  <w:style w:type="paragraph" w:styleId="Kopfzeile">
    <w:name w:val="header"/>
    <w:basedOn w:val="Standard"/>
    <w:link w:val="KopfzeileZeichen"/>
    <w:uiPriority w:val="99"/>
    <w:unhideWhenUsed/>
    <w:rsid w:val="00ED24B3"/>
    <w:pPr>
      <w:tabs>
        <w:tab w:val="center" w:pos="4536"/>
        <w:tab w:val="right" w:pos="9072"/>
      </w:tabs>
    </w:pPr>
  </w:style>
  <w:style w:type="character" w:customStyle="1" w:styleId="KopfzeileZeichen">
    <w:name w:val="Kopfzeile Zeichen"/>
    <w:basedOn w:val="Absatzstandardschriftart"/>
    <w:link w:val="Kopfzeile"/>
    <w:uiPriority w:val="99"/>
    <w:rsid w:val="00ED24B3"/>
  </w:style>
  <w:style w:type="paragraph" w:styleId="Fuzeile">
    <w:name w:val="footer"/>
    <w:basedOn w:val="Standard"/>
    <w:link w:val="FuzeileZeichen"/>
    <w:uiPriority w:val="99"/>
    <w:unhideWhenUsed/>
    <w:rsid w:val="00ED24B3"/>
    <w:pPr>
      <w:tabs>
        <w:tab w:val="center" w:pos="4536"/>
        <w:tab w:val="right" w:pos="9072"/>
      </w:tabs>
    </w:pPr>
  </w:style>
  <w:style w:type="character" w:customStyle="1" w:styleId="FuzeileZeichen">
    <w:name w:val="Fußzeile Zeichen"/>
    <w:basedOn w:val="Absatzstandardschriftart"/>
    <w:link w:val="Fuzeile"/>
    <w:uiPriority w:val="99"/>
    <w:rsid w:val="00ED24B3"/>
  </w:style>
  <w:style w:type="character" w:styleId="Link">
    <w:name w:val="Hyperlink"/>
    <w:basedOn w:val="Absatzstandardschriftart"/>
    <w:uiPriority w:val="99"/>
    <w:unhideWhenUsed/>
    <w:rsid w:val="00ED24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5">
    <w:name w:val="heading 5"/>
    <w:basedOn w:val="Standard"/>
    <w:link w:val="berschrift5Zeichen"/>
    <w:uiPriority w:val="9"/>
    <w:qFormat/>
    <w:rsid w:val="009C5AA2"/>
    <w:pPr>
      <w:spacing w:before="100" w:beforeAutospacing="1" w:after="100" w:afterAutospacing="1"/>
      <w:outlineLvl w:val="4"/>
    </w:pPr>
    <w:rPr>
      <w:rFonts w:ascii="Times" w:hAnsi="Times"/>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BC1"/>
    <w:pPr>
      <w:ind w:left="720"/>
      <w:contextualSpacing/>
    </w:pPr>
  </w:style>
  <w:style w:type="character" w:customStyle="1" w:styleId="berschrift5Zeichen">
    <w:name w:val="Überschrift 5 Zeichen"/>
    <w:basedOn w:val="Absatzstandardschriftart"/>
    <w:link w:val="berschrift5"/>
    <w:uiPriority w:val="9"/>
    <w:rsid w:val="009C5AA2"/>
    <w:rPr>
      <w:rFonts w:ascii="Times" w:hAnsi="Times"/>
      <w:b/>
      <w:bCs/>
      <w:sz w:val="20"/>
      <w:szCs w:val="20"/>
    </w:rPr>
  </w:style>
  <w:style w:type="paragraph" w:styleId="StandardWeb">
    <w:name w:val="Normal (Web)"/>
    <w:basedOn w:val="Standard"/>
    <w:uiPriority w:val="99"/>
    <w:semiHidden/>
    <w:unhideWhenUsed/>
    <w:rsid w:val="009C5AA2"/>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9C5AA2"/>
    <w:rPr>
      <w:b/>
      <w:bCs/>
    </w:rPr>
  </w:style>
  <w:style w:type="paragraph" w:styleId="Kopfzeile">
    <w:name w:val="header"/>
    <w:basedOn w:val="Standard"/>
    <w:link w:val="KopfzeileZeichen"/>
    <w:uiPriority w:val="99"/>
    <w:unhideWhenUsed/>
    <w:rsid w:val="00ED24B3"/>
    <w:pPr>
      <w:tabs>
        <w:tab w:val="center" w:pos="4536"/>
        <w:tab w:val="right" w:pos="9072"/>
      </w:tabs>
    </w:pPr>
  </w:style>
  <w:style w:type="character" w:customStyle="1" w:styleId="KopfzeileZeichen">
    <w:name w:val="Kopfzeile Zeichen"/>
    <w:basedOn w:val="Absatzstandardschriftart"/>
    <w:link w:val="Kopfzeile"/>
    <w:uiPriority w:val="99"/>
    <w:rsid w:val="00ED24B3"/>
  </w:style>
  <w:style w:type="paragraph" w:styleId="Fuzeile">
    <w:name w:val="footer"/>
    <w:basedOn w:val="Standard"/>
    <w:link w:val="FuzeileZeichen"/>
    <w:uiPriority w:val="99"/>
    <w:unhideWhenUsed/>
    <w:rsid w:val="00ED24B3"/>
    <w:pPr>
      <w:tabs>
        <w:tab w:val="center" w:pos="4536"/>
        <w:tab w:val="right" w:pos="9072"/>
      </w:tabs>
    </w:pPr>
  </w:style>
  <w:style w:type="character" w:customStyle="1" w:styleId="FuzeileZeichen">
    <w:name w:val="Fußzeile Zeichen"/>
    <w:basedOn w:val="Absatzstandardschriftart"/>
    <w:link w:val="Fuzeile"/>
    <w:uiPriority w:val="99"/>
    <w:rsid w:val="00ED24B3"/>
  </w:style>
  <w:style w:type="character" w:styleId="Link">
    <w:name w:val="Hyperlink"/>
    <w:basedOn w:val="Absatzstandardschriftart"/>
    <w:uiPriority w:val="99"/>
    <w:unhideWhenUsed/>
    <w:rsid w:val="00ED24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500375">
      <w:bodyDiv w:val="1"/>
      <w:marLeft w:val="0"/>
      <w:marRight w:val="0"/>
      <w:marTop w:val="0"/>
      <w:marBottom w:val="0"/>
      <w:divBdr>
        <w:top w:val="none" w:sz="0" w:space="0" w:color="auto"/>
        <w:left w:val="none" w:sz="0" w:space="0" w:color="auto"/>
        <w:bottom w:val="none" w:sz="0" w:space="0" w:color="auto"/>
        <w:right w:val="none" w:sz="0" w:space="0" w:color="auto"/>
      </w:divBdr>
    </w:div>
    <w:div w:id="469635322">
      <w:bodyDiv w:val="1"/>
      <w:marLeft w:val="0"/>
      <w:marRight w:val="0"/>
      <w:marTop w:val="0"/>
      <w:marBottom w:val="0"/>
      <w:divBdr>
        <w:top w:val="none" w:sz="0" w:space="0" w:color="auto"/>
        <w:left w:val="none" w:sz="0" w:space="0" w:color="auto"/>
        <w:bottom w:val="none" w:sz="0" w:space="0" w:color="auto"/>
        <w:right w:val="none" w:sz="0" w:space="0" w:color="auto"/>
      </w:divBdr>
    </w:div>
    <w:div w:id="687489699">
      <w:bodyDiv w:val="1"/>
      <w:marLeft w:val="0"/>
      <w:marRight w:val="0"/>
      <w:marTop w:val="0"/>
      <w:marBottom w:val="0"/>
      <w:divBdr>
        <w:top w:val="none" w:sz="0" w:space="0" w:color="auto"/>
        <w:left w:val="none" w:sz="0" w:space="0" w:color="auto"/>
        <w:bottom w:val="none" w:sz="0" w:space="0" w:color="auto"/>
        <w:right w:val="none" w:sz="0" w:space="0" w:color="auto"/>
      </w:divBdr>
    </w:div>
    <w:div w:id="734594786">
      <w:bodyDiv w:val="1"/>
      <w:marLeft w:val="0"/>
      <w:marRight w:val="0"/>
      <w:marTop w:val="0"/>
      <w:marBottom w:val="0"/>
      <w:divBdr>
        <w:top w:val="none" w:sz="0" w:space="0" w:color="auto"/>
        <w:left w:val="none" w:sz="0" w:space="0" w:color="auto"/>
        <w:bottom w:val="none" w:sz="0" w:space="0" w:color="auto"/>
        <w:right w:val="none" w:sz="0" w:space="0" w:color="auto"/>
      </w:divBdr>
    </w:div>
    <w:div w:id="1294553511">
      <w:bodyDiv w:val="1"/>
      <w:marLeft w:val="0"/>
      <w:marRight w:val="0"/>
      <w:marTop w:val="0"/>
      <w:marBottom w:val="0"/>
      <w:divBdr>
        <w:top w:val="none" w:sz="0" w:space="0" w:color="auto"/>
        <w:left w:val="none" w:sz="0" w:space="0" w:color="auto"/>
        <w:bottom w:val="none" w:sz="0" w:space="0" w:color="auto"/>
        <w:right w:val="none" w:sz="0" w:space="0" w:color="auto"/>
      </w:divBdr>
    </w:div>
    <w:div w:id="17417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ordicpharma.ch/about-us/transparency/" TargetMode="External"/><Relationship Id="rId12" Type="http://schemas.openxmlformats.org/officeDocument/2006/relationships/hyperlink" Target="http://sfl-pharma.ch/de/willkommen/" TargetMode="External"/><Relationship Id="rId13" Type="http://schemas.openxmlformats.org/officeDocument/2006/relationships/hyperlink" Target="http://www.nordicpharma.ch/about-us/transparency/" TargetMode="External"/><Relationship Id="rId14" Type="http://schemas.openxmlformats.org/officeDocument/2006/relationships/hyperlink" Target="http://www.viforpharma.com/de/ueber-vifor-pharma/transparenz/vfmcrp/healthcare-professionals-and-organisation/201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rrectiv.org/recherchen/euros-fuer-aerzte/datenbank/empfaenger/advisis-ag-bern-ch/" TargetMode="External"/><Relationship Id="rId9" Type="http://schemas.openxmlformats.org/officeDocument/2006/relationships/hyperlink" Target="http://34.195.48.181/media/financial-support-for-healthcare-professionals/" TargetMode="External"/><Relationship Id="rId10" Type="http://schemas.openxmlformats.org/officeDocument/2006/relationships/hyperlink" Target="https://www.haenseler.ch/"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4083</Characters>
  <Application>Microsoft Macintosh Word</Application>
  <DocSecurity>0</DocSecurity>
  <Lines>34</Lines>
  <Paragraphs>9</Paragraphs>
  <ScaleCrop>false</ScaleCrop>
  <Company>c</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Otto Hostettler</cp:lastModifiedBy>
  <cp:revision>45</cp:revision>
  <dcterms:created xsi:type="dcterms:W3CDTF">2017-06-28T14:50:00Z</dcterms:created>
  <dcterms:modified xsi:type="dcterms:W3CDTF">2017-08-10T08:48:00Z</dcterms:modified>
</cp:coreProperties>
</file>