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 Cryptography &amp; Encryption Inventory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Name:</w:t>
      </w:r>
      <w:r w:rsidDel="00000000" w:rsidR="00000000" w:rsidRPr="00000000">
        <w:rPr>
          <w:rtl w:val="0"/>
        </w:rPr>
        <w:t xml:space="preserve"> FINCORE Microservices Ecosystem </w:t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1.0.0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February 17, 2026 </w:t>
      </w:r>
      <w:r w:rsidDel="00000000" w:rsidR="00000000" w:rsidRPr="00000000">
        <w:rPr>
          <w:b w:val="1"/>
          <w:bCs w:val="1"/>
          <w:rtl w:val="0"/>
        </w:rPr>
        <w:t xml:space="preserve">Security Classification:</w:t>
      </w:r>
      <w:r w:rsidDel="00000000" w:rsidR="00000000" w:rsidRPr="00000000">
        <w:rPr>
          <w:rtl w:val="0"/>
        </w:rPr>
        <w:t xml:space="preserve"> Confidential / Banking Grade </w:t>
      </w:r>
      <w:r w:rsidDel="00000000" w:rsidR="00000000" w:rsidRPr="00000000">
        <w:rPr>
          <w:b w:val="1"/>
          <w:bCs w:val="1"/>
          <w:rtl w:val="0"/>
        </w:rPr>
        <w:t xml:space="preserve">Compliance Standard:</w:t>
      </w:r>
      <w:r w:rsidDel="00000000" w:rsidR="00000000" w:rsidRPr="00000000">
        <w:rPr>
          <w:rtl w:val="0"/>
        </w:rPr>
        <w:t xml:space="preserve"> Defense in Depth (OWASP ASVS Level 2 Alignment)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FINCORE application employs a "Defense in Depth" strategy, utilizing industry-standard cryptographic algorithms to protect data confidentiality and integrity. No proprietary or weak encryption algorithms (e.g., MD5, SHA-1, DES) are used. All cryptographic operations are offloaded to validated libraries (Spring Security, BouncyCastle, Oracle Native Network Encryption).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Data in Transit (Network Security)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Scope: Protection of data moving between Client, Server, and Internal Components.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Traffic Scope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/ Algorithm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Strength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Implementation / Provider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API Traffic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 1.2 / 1.3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2048-bit (RSA) or 256-bit (ECC)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Kubernetes Ingress Controller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 public HTTP traffic is encrypted via TLS. SSL Termination occurs at the Ingress layer.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Service Mesh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 1.2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2048-bit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JDK 17 / Spring Boot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Service-to-Service communication occurs over verified internal network channels secured by TLS.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Connections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 NNE (Native Network Encryption)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AES-256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Oracle JDBC Driver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Traffic between Microservices and the Oracle Database is encrypted using AES-256.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Reactive Gateway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Netty TLS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2048-bit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Reactor Netty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Reactive Login Service utilizes Netty's non-blocking SSL support for high-throughput secure connections.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Cache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256-bit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Jedis / Lettuce Client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Connections to the Redis Cluster are encrypted via TLS.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Authentication &amp; Identity (Cryptographic Primitives)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Scope: Cryptographic mechanisms used for user authentication, token generation, and session tracking.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Library / 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Passwords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BCrypt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 Factor: 10 (Adaptive)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BCryptPasswordEncoder (Spring Security)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Passwords are hashed and salted before storage. Plain text passwords are never stored or logged.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Tokens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HMAC-SHA256 (HS256)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256-bit Secret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JJWT (Java JWT)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Stateless Bearer Tokens signed with a secure, rotated Base64-encoded secret.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Refresh Tokens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HMAC-SHA256 (HS256)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256-bit Secret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JJWT (Java JWT)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Long-lived signed tokens used strictly for session rotation. Stored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HttpOnly, Secure</w:t>
            </w:r>
            <w:r w:rsidDel="00000000" w:rsidR="00000000" w:rsidRPr="00000000">
              <w:rPr>
                <w:rtl w:val="0"/>
              </w:rPr>
              <w:t xml:space="preserve"> cookies.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ID (JTI)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UUID v4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128-bit Entropy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java.util.UUID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Cryptographically secure random identifiers used for session tracking and blacklisting in Redis.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Signatures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HMAC-SHA256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256-bit Secret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Apache Commons Codec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Inter-service API calls are signed with X-Internal-Signature to ensure request integrity.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Data at Rest (Storage Encryption)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Scope: Protection of data stored on physical media.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Storage 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Encryption Mechanism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 Database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Transparent Data Encryption (TDE)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AES-256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Oracle Wallet / KMS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 Cache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 at Rest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AES-256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AWS KMS / Cloud Provider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 (HDFS)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HDFS Transparent Encryption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AES-256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Hadoop Key Management Server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Privacy &amp; Obfuscation (PII Protection)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Scope: Techniques used to prevent sensitive data leakage in logs and UI.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Mechanism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Implementation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Masking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Matching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Logback JSON Decorator:</w:t>
            </w:r>
            <w:r w:rsidDel="00000000" w:rsidR="00000000" w:rsidRPr="00000000">
              <w:rPr>
                <w:rtl w:val="0"/>
              </w:rPr>
              <w:t xml:space="preserve"> Intercepts log events and replaces sensitive keys (password, mobile, pan, email, token) with ****.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 Redaction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 Sanitization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toString():</w:t>
            </w:r>
            <w:r w:rsidDel="00000000" w:rsidR="00000000" w:rsidRPr="00000000">
              <w:rPr>
                <w:rtl w:val="0"/>
              </w:rPr>
              <w:t xml:space="preserve"> Data Transfer Objects override toString() to prevent accidental printing of PII in application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Cookie Security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 Flags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HttpOnly, Secure, SameSite=Lax:</w:t>
            </w:r>
            <w:r w:rsidDel="00000000" w:rsidR="00000000" w:rsidRPr="00000000">
              <w:rPr>
                <w:rtl w:val="0"/>
              </w:rPr>
              <w:t xml:space="preserve"> Refresh tokens are inaccessible to JavaScript (XSS Protection) and only transmitted over HTTPS.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Key &amp; Secret Management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Scope: Lifecycle, storage, and rotation of cryptographic keys.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Storage Mechanism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Injection 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Lifecycle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 Signing Keys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Kubernetes Secrets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Environment Variable (security.jwt.hmac-base64-secret)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Rotated manually/periodically via DevOps pipeline.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Credentials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Vault / K8s Secrets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Environment Variable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Managed via Vault policies; no hardcoded credentials.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Trust Keys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Kubernetes Secrets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Environment Variable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Shared only among trusted microservices.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 Certificates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Cert Manager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Kubernetes Ingress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Auto-renewed via Corporate CA or Let's Encrypt.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Compliance Statement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FINCORE application architecture strictly adheres to the </w:t>
      </w:r>
      <w:r w:rsidDel="00000000" w:rsidR="00000000" w:rsidRPr="00000000">
        <w:rPr>
          <w:b w:val="1"/>
          <w:bCs w:val="1"/>
          <w:rtl w:val="0"/>
        </w:rPr>
        <w:t xml:space="preserve">Principle of Least Privilege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Defense in Depth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Cryptographic Agility:</w:t>
      </w:r>
      <w:r w:rsidDel="00000000" w:rsidR="00000000" w:rsidRPr="00000000">
        <w:rPr>
          <w:rtl w:val="0"/>
        </w:rPr>
        <w:t xml:space="preserve"> The application is designed to support algorithm upgrades (e.g., rotating JWT secrets or increasing BCrypt strength) via configuration without code changes.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Zero-Trust Session Management:</w:t>
      </w:r>
      <w:r w:rsidDel="00000000" w:rsidR="00000000" w:rsidRPr="00000000">
        <w:rPr>
          <w:rtl w:val="0"/>
        </w:rPr>
        <w:t xml:space="preserve"> Session validity is verified explicitly against a central Redis store using unique JWT IDs (JTI), ensuring immediate revocation capabilities.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Secure Defaults:</w:t>
      </w:r>
      <w:r w:rsidDel="00000000" w:rsidR="00000000" w:rsidRPr="00000000">
        <w:rPr>
          <w:rtl w:val="0"/>
        </w:rPr>
        <w:t xml:space="preserve"> All cryptographic libraries are instantiated with secure defaults (e.g., SecureRandom for salt generation).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[Your Name/Role] Lead Architect / Security Lead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