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8046" w14:textId="65CF9AD4"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P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70959921" w14:textId="77777777" w:rsidR="00CB2E6C" w:rsidRPr="00CB2E6C" w:rsidRDefault="00CB2E6C" w:rsidP="00CB2E6C">
      <w:pPr>
        <w:spacing w:line="276" w:lineRule="auto"/>
        <w:rPr>
          <w:rFonts w:ascii="Times New Roman" w:hAnsi="Times New Roman" w:cs="Times New Roman"/>
          <w:b/>
          <w:sz w:val="24"/>
          <w:szCs w:val="24"/>
        </w:rPr>
      </w:pPr>
      <w:r w:rsidRPr="00CB2E6C">
        <w:rPr>
          <w:rFonts w:ascii="Times New Roman" w:hAnsi="Times New Roman" w:cs="Times New Roman"/>
          <w:b/>
          <w:sz w:val="24"/>
          <w:szCs w:val="24"/>
        </w:rPr>
        <w:t xml:space="preserve">Name: Shubhankar Jakate </w:t>
      </w:r>
    </w:p>
    <w:p w14:paraId="660AEBC2" w14:textId="362085C5" w:rsidR="00A57053" w:rsidRDefault="00CB2E6C" w:rsidP="00CB2E6C">
      <w:pPr>
        <w:spacing w:line="276" w:lineRule="auto"/>
        <w:rPr>
          <w:rFonts w:ascii="Times New Roman" w:hAnsi="Times New Roman" w:cs="Times New Roman"/>
          <w:b/>
          <w:sz w:val="24"/>
          <w:szCs w:val="24"/>
        </w:rPr>
      </w:pPr>
      <w:r w:rsidRPr="00CB2E6C">
        <w:rPr>
          <w:rFonts w:ascii="Times New Roman" w:hAnsi="Times New Roman" w:cs="Times New Roman"/>
          <w:b/>
          <w:sz w:val="24"/>
          <w:szCs w:val="24"/>
        </w:rPr>
        <w:t>Roll no: 382019</w:t>
      </w:r>
    </w:p>
    <w:p w14:paraId="61ECF927" w14:textId="77777777" w:rsidR="00CB2E6C" w:rsidRPr="00A57053" w:rsidRDefault="00CB2E6C" w:rsidP="00CB2E6C">
      <w:pPr>
        <w:spacing w:line="276" w:lineRule="auto"/>
        <w:rPr>
          <w:rFonts w:ascii="Times New Roman" w:hAnsi="Times New Roman" w:cs="Times New Roman"/>
          <w:b/>
          <w:sz w:val="24"/>
          <w:szCs w:val="24"/>
        </w:rPr>
      </w:pP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0F139F87"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EDBC931"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67356C0D"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7E8943B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77F134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6B4001F0"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lastRenderedPageBreak/>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064693B5" w14:textId="77777777" w:rsidR="0014086B" w:rsidRDefault="0014086B" w:rsidP="0014086B">
      <w:pPr>
        <w:spacing w:before="100" w:beforeAutospacing="1" w:after="100" w:afterAutospacing="1" w:line="360" w:lineRule="auto"/>
        <w:rPr>
          <w:rFonts w:ascii="Times New Roman" w:eastAsia="Times New Roman" w:hAnsi="Times New Roman" w:cs="Times New Roman"/>
          <w:sz w:val="24"/>
          <w:szCs w:val="24"/>
        </w:rPr>
      </w:pPr>
    </w:p>
    <w:p w14:paraId="3D29672E" w14:textId="2B797C8B" w:rsidR="00A57053" w:rsidRDefault="00A57053" w:rsidP="00A57053">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w:t>
      </w:r>
      <w:r>
        <w:rPr>
          <w:rFonts w:ascii="Times New Roman" w:eastAsia="Times New Roman" w:hAnsi="Times New Roman" w:cs="Times New Roman"/>
          <w:b/>
          <w:bCs/>
          <w:sz w:val="24"/>
          <w:szCs w:val="24"/>
        </w:rPr>
        <w:t>/</w:t>
      </w:r>
      <w:r w:rsidRPr="00B42915">
        <w:rPr>
          <w:rFonts w:ascii="Times New Roman" w:eastAsia="Times New Roman" w:hAnsi="Times New Roman" w:cs="Times New Roman"/>
          <w:b/>
          <w:bCs/>
          <w:sz w:val="24"/>
          <w:szCs w:val="24"/>
        </w:rPr>
        <w:t>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lastRenderedPageBreak/>
        <w:t xml:space="preserve">Use Tesseract to extract text from the </w:t>
      </w:r>
      <w:proofErr w:type="spellStart"/>
      <w:r w:rsidRPr="0014086B">
        <w:rPr>
          <w:rFonts w:ascii="Times New Roman" w:eastAsia="Times New Roman" w:hAnsi="Times New Roman" w:cs="Times New Roman"/>
          <w:sz w:val="24"/>
          <w:szCs w:val="24"/>
          <w:lang w:val="en-IN" w:eastAsia="en-IN"/>
        </w:rPr>
        <w:t>preprocessed</w:t>
      </w:r>
      <w:proofErr w:type="spellEnd"/>
      <w:r w:rsidRPr="0014086B">
        <w:rPr>
          <w:rFonts w:ascii="Times New Roman" w:eastAsia="Times New Roman" w:hAnsi="Times New Roman" w:cs="Times New Roman"/>
          <w:sz w:val="24"/>
          <w:szCs w:val="24"/>
          <w:lang w:val="en-IN" w:eastAsia="en-IN"/>
        </w:rPr>
        <w:t xml:space="preserve"> image (</w:t>
      </w:r>
      <w:proofErr w:type="spellStart"/>
      <w:proofErr w:type="gramStart"/>
      <w:r w:rsidRPr="0014086B">
        <w:rPr>
          <w:rFonts w:ascii="Times New Roman" w:eastAsia="Times New Roman" w:hAnsi="Times New Roman" w:cs="Times New Roman"/>
          <w:sz w:val="24"/>
          <w:szCs w:val="24"/>
          <w:lang w:val="en-IN" w:eastAsia="en-IN"/>
        </w:rPr>
        <w:t>pytesseract.image</w:t>
      </w:r>
      <w:proofErr w:type="gramEnd"/>
      <w:r w:rsidRPr="0014086B">
        <w:rPr>
          <w:rFonts w:ascii="Times New Roman" w:eastAsia="Times New Roman" w:hAnsi="Times New Roman" w:cs="Times New Roman"/>
          <w:sz w:val="24"/>
          <w:szCs w:val="24"/>
          <w:lang w:val="en-IN" w:eastAsia="en-IN"/>
        </w:rPr>
        <w:t>_to_</w:t>
      </w:r>
      <w:proofErr w:type="gramStart"/>
      <w:r w:rsidRPr="0014086B">
        <w:rPr>
          <w:rFonts w:ascii="Times New Roman" w:eastAsia="Times New Roman" w:hAnsi="Times New Roman" w:cs="Times New Roman"/>
          <w:sz w:val="24"/>
          <w:szCs w:val="24"/>
          <w:lang w:val="en-IN" w:eastAsia="en-IN"/>
        </w:rPr>
        <w:t>string</w:t>
      </w:r>
      <w:proofErr w:type="spellEnd"/>
      <w:r w:rsidRPr="0014086B">
        <w:rPr>
          <w:rFonts w:ascii="Times New Roman" w:eastAsia="Times New Roman" w:hAnsi="Times New Roman" w:cs="Times New Roman"/>
          <w:sz w:val="24"/>
          <w:szCs w:val="24"/>
          <w:lang w:val="en-IN" w:eastAsia="en-IN"/>
        </w:rPr>
        <w:t>(</w:t>
      </w:r>
      <w:proofErr w:type="gramEnd"/>
      <w:r w:rsidRPr="0014086B">
        <w:rPr>
          <w:rFonts w:ascii="Times New Roman" w:eastAsia="Times New Roman" w:hAnsi="Times New Roman" w:cs="Times New Roman"/>
          <w:sz w:val="24"/>
          <w:szCs w:val="24"/>
          <w:lang w:val="en-IN" w:eastAsia="en-IN"/>
        </w:rPr>
        <w:t>)).</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096B15B1" w14:textId="771FDA4E" w:rsidR="0014086B" w:rsidRPr="0014086B" w:rsidRDefault="0014086B" w:rsidP="0014086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drawing>
          <wp:inline distT="0" distB="0" distL="0" distR="0" wp14:anchorId="3CECA9A2" wp14:editId="5E347355">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024CDD8F"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Conclusion:</w:t>
      </w:r>
      <w:r w:rsidRPr="00A57053">
        <w:rPr>
          <w:rFonts w:ascii="Times New Roman" w:eastAsia="Times New Roman" w:hAnsi="Times New Roman" w:cs="Times New Roman"/>
          <w:sz w:val="24"/>
          <w:szCs w:val="24"/>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A5705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20BE3" w14:textId="77777777" w:rsidR="007E02F4" w:rsidRDefault="007E02F4">
      <w:pPr>
        <w:spacing w:after="0" w:line="240" w:lineRule="auto"/>
      </w:pPr>
      <w:r>
        <w:separator/>
      </w:r>
    </w:p>
  </w:endnote>
  <w:endnote w:type="continuationSeparator" w:id="0">
    <w:p w14:paraId="46931BEF" w14:textId="77777777" w:rsidR="007E02F4" w:rsidRDefault="007E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2219C" w14:textId="77777777" w:rsidR="0014506F"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3F8B1" w14:textId="77777777" w:rsidR="007E02F4" w:rsidRDefault="007E02F4">
      <w:pPr>
        <w:spacing w:after="0" w:line="240" w:lineRule="auto"/>
      </w:pPr>
      <w:r>
        <w:separator/>
      </w:r>
    </w:p>
  </w:footnote>
  <w:footnote w:type="continuationSeparator" w:id="0">
    <w:p w14:paraId="28699720" w14:textId="77777777" w:rsidR="007E02F4" w:rsidRDefault="007E0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14506F"/>
    <w:rsid w:val="00184F2C"/>
    <w:rsid w:val="00502112"/>
    <w:rsid w:val="006F33A3"/>
    <w:rsid w:val="007E02F4"/>
    <w:rsid w:val="00A57053"/>
    <w:rsid w:val="00CB09AE"/>
    <w:rsid w:val="00CB2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Dhananjay Jagtap</cp:lastModifiedBy>
  <cp:revision>3</cp:revision>
  <dcterms:created xsi:type="dcterms:W3CDTF">2024-10-13T14:24:00Z</dcterms:created>
  <dcterms:modified xsi:type="dcterms:W3CDTF">2025-09-11T12:20:00Z</dcterms:modified>
</cp:coreProperties>
</file>