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Software Test Plan (STP)</w:t>
      </w:r>
    </w:p>
    <w:p>
      <w:pPr>
        <w:jc w:val="center"/>
      </w:pPr>
      <w:r>
        <w:rPr>
          <w:b/>
          <w:sz w:val="22"/>
        </w:rPr>
        <w:t>Problem 17 – File Compression Tool (Basic ZIP Implementation)</w:t>
      </w:r>
    </w:p>
    <w:p>
      <w:pPr>
        <w:jc w:val="center"/>
      </w:pPr>
      <w:r>
        <w:rPr>
          <w:sz w:val="18"/>
        </w:rPr>
        <w:t>Version 1.0 | Group 15 | 06-10-2026 | Draft</w:t>
      </w:r>
    </w:p>
    <w:p>
      <w:r>
        <w:rPr>
          <w:b/>
          <w:sz w:val="26"/>
        </w:rPr>
        <w:t>1. Introduction</w:t>
      </w:r>
    </w:p>
    <w:p>
      <w:r>
        <w:t>Purpose: This document defines the test plan for the File Compression Tool. It covers objectives, scope, strategy, resources, schedule and responsibilities for testing.</w:t>
      </w:r>
    </w:p>
    <w:p>
      <w:r>
        <w:t>Scope: Testing covers file selection, file reading, frequency calculation, Huffman tree construction, code generation, compression, compressed-file creation, decompression, decoding, restoration, compression statistics and error handling.</w:t>
      </w:r>
    </w:p>
    <w:p>
      <w:r>
        <w:t>References: Problem Statement 17, SRS v1.0, RTM, and Architecture &amp; Design Specification.</w:t>
      </w:r>
    </w:p>
    <w:p>
      <w:r>
        <w:t>Definitions: STP – Software Test Plan; SRS – Software Requirements Specification; RTM – Requirements Traceability Matrix; Huffman Tree – binary tree used for prefix-code generation.</w:t>
      </w:r>
    </w:p>
    <w:p>
      <w:r>
        <w:rPr>
          <w:b/>
          <w:sz w:val="26"/>
        </w:rPr>
        <w:t>2. Test Items</w:t>
      </w:r>
    </w:p>
    <w:p>
      <w:pPr>
        <w:pStyle w:val="ListBullet"/>
      </w:pPr>
      <w:r>
        <w:t>File Input Module</w:t>
      </w:r>
    </w:p>
    <w:p>
      <w:pPr>
        <w:pStyle w:val="ListBullet"/>
      </w:pPr>
      <w:r>
        <w:t>Frequency Calculation Module</w:t>
      </w:r>
    </w:p>
    <w:p>
      <w:pPr>
        <w:pStyle w:val="ListBullet"/>
      </w:pPr>
      <w:r>
        <w:t>Huffman Tree / Coding Module</w:t>
      </w:r>
    </w:p>
    <w:p>
      <w:pPr>
        <w:pStyle w:val="ListBullet"/>
      </w:pPr>
      <w:r>
        <w:t>Compression / Encoding Module</w:t>
      </w:r>
    </w:p>
    <w:p>
      <w:pPr>
        <w:pStyle w:val="ListBullet"/>
      </w:pPr>
      <w:r>
        <w:t>Compressed File Header Module</w:t>
      </w:r>
    </w:p>
    <w:p>
      <w:pPr>
        <w:pStyle w:val="ListBullet"/>
      </w:pPr>
      <w:r>
        <w:t>Decompression / Decoding Module</w:t>
      </w:r>
    </w:p>
    <w:p>
      <w:pPr>
        <w:pStyle w:val="ListBullet"/>
      </w:pPr>
      <w:r>
        <w:t>Statistics / User Interface</w:t>
      </w:r>
    </w:p>
    <w:p>
      <w:pPr>
        <w:pStyle w:val="ListBullet"/>
      </w:pPr>
      <w:r>
        <w:t>Error Handling Module</w:t>
      </w:r>
    </w:p>
    <w:p>
      <w:r>
        <w:rPr>
          <w:b/>
          <w:sz w:val="26"/>
        </w:rPr>
        <w:t>3. Features to be Tested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sz w:val="15"/>
              </w:rPr>
              <w:t>Requirement ID</w:t>
            </w:r>
          </w:p>
        </w:tc>
        <w:tc>
          <w:tcPr>
            <w:tcW w:type="dxa" w:w="5256"/>
          </w:tcPr>
          <w:p>
            <w:r>
              <w:rPr>
                <w:b/>
                <w:sz w:val="15"/>
              </w:rPr>
              <w:t>Feature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FCT-F-001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Select input file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FCT-F-002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Read input file contents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FCT-F-003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Calculate character/byte frequencies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FCT-F-004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Create Huffman tree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FCT-F-005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Generate Huffman codes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FCT-F-006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Encode input data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FCT-F-007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Store Huffman information for decompression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FCT-F-008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Create compressed output file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FCT-F-009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Display original and compressed sizes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FCT-F-010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Calculate compression ratio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FCT-F-011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Select compressed file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FCT-F-012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Reconstruct Huffman tree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FCT-F-013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Decode compressed data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FCT-F-014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Restore original file contents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FCT-F-015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Handle invalid/corrupted files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FCT-NF-001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Lossless compression/decompression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FCT-NF-002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Memory usage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FCT-NF-003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Data integrity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FCT-NF-004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Clear success/error messages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FCT-NF-005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Supported file-size handling</w:t>
            </w:r>
          </w:p>
        </w:tc>
      </w:tr>
    </w:tbl>
    <w:p>
      <w:r>
        <w:rPr>
          <w:b/>
          <w:sz w:val="26"/>
        </w:rPr>
        <w:t>4. Features Not to be Tested</w:t>
      </w:r>
    </w:p>
    <w:p>
      <w:pPr>
        <w:pStyle w:val="ListBullet"/>
      </w:pPr>
      <w:r>
        <w:t>Advanced ZIP features not specified in Problem 17, such as encryption, password protection or multi-file archives.</w:t>
      </w:r>
    </w:p>
    <w:p>
      <w:pPr>
        <w:pStyle w:val="ListBullet"/>
      </w:pPr>
      <w:r>
        <w:t>Operating-system internals and third-party compression utilities.</w:t>
      </w:r>
    </w:p>
    <w:p>
      <w:pPr>
        <w:pStyle w:val="ListBullet"/>
      </w:pPr>
      <w:r>
        <w:t>Hardware/storage reliability outside application file I/O.</w:t>
      </w:r>
    </w:p>
    <w:p>
      <w:r>
        <w:rPr>
          <w:b/>
          <w:sz w:val="26"/>
        </w:rPr>
        <w:t>5. Test Approach / Strategy</w:t>
      </w:r>
    </w:p>
    <w:p>
      <w:r>
        <w:t>Levels: Unit testing of individual functions; integration testing between Huffman, compression and file-I/O modules; system testing of complete compression/decompression flows; acceptance testing against SRS criteria.</w:t>
      </w:r>
    </w:p>
    <w:p>
      <w:r>
        <w:t>Types: Functional, regression, boundary/negative, data-integrity, performance and usability/error-message testing.</w:t>
      </w:r>
    </w:p>
    <w:p>
      <w:r>
        <w:t>Entry Criteria: Stable build compiles and launches; test data is available; execution environment is ready.</w:t>
      </w:r>
    </w:p>
    <w:p>
      <w:r>
        <w:t>Exit Criteria: 100% planned cases executed; critical defects closed; high-priority acceptance criteria satisfied; no unexplained data-integrity failures.</w:t>
      </w:r>
    </w:p>
    <w:p>
      <w:r>
        <w:rPr>
          <w:b/>
          <w:sz w:val="26"/>
        </w:rPr>
        <w:t>5.1 Security Validation</w:t>
      </w:r>
    </w:p>
    <w:p>
      <w:pPr>
        <w:pStyle w:val="ListBullet"/>
      </w:pPr>
      <w:r>
        <w:t>Validate input and compressed-file metadata before processing.</w:t>
      </w:r>
    </w:p>
    <w:p>
      <w:pPr>
        <w:pStyle w:val="ListBullet"/>
      </w:pPr>
      <w:r>
        <w:t>Reject malformed/corrupted compressed files safely.</w:t>
      </w:r>
    </w:p>
    <w:p>
      <w:pPr>
        <w:pStyle w:val="ListBullet"/>
      </w:pPr>
      <w:r>
        <w:t>Verify decompression restores the original data exactly.</w:t>
      </w:r>
    </w:p>
    <w:p>
      <w:pPr>
        <w:pStyle w:val="ListBullet"/>
      </w:pPr>
      <w:r>
        <w:t>Verify failed I/O does not leave misleading output files.</w:t>
      </w:r>
    </w:p>
    <w:p>
      <w:pPr>
        <w:pStyle w:val="ListBullet"/>
      </w:pPr>
      <w:r>
        <w:t>Verify the source file is not unintentionally overwritten.</w:t>
      </w:r>
    </w:p>
    <w:p>
      <w:r>
        <w:rPr>
          <w:b/>
          <w:sz w:val="26"/>
        </w:rPr>
        <w:t>6. Test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5256"/>
          </w:tcPr>
          <w:p>
            <w:r>
              <w:rPr>
                <w:b/>
                <w:sz w:val="16"/>
              </w:rPr>
              <w:t>Environment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Hardware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Standard student laptop/desktop with sufficient storage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Software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C/C++ compiler, project executable, Windows/Linux development environment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Tools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VS Code/IDE, terminal, Git/GitHub, optional file-diff/hash utility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Test Data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TXT, CSV, source-code, binary, empty, single-symbol, repetitive, mixed-content and corrupted files</w:t>
            </w:r>
          </w:p>
        </w:tc>
      </w:tr>
    </w:tbl>
    <w:p>
      <w:r>
        <w:rPr>
          <w:b/>
          <w:sz w:val="26"/>
        </w:rPr>
        <w:t>7. Test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sz w:val="16"/>
              </w:rPr>
              <w:t>Milestone</w:t>
            </w:r>
          </w:p>
        </w:tc>
        <w:tc>
          <w:tcPr>
            <w:tcW w:type="dxa" w:w="5256"/>
          </w:tcPr>
          <w:p>
            <w:r>
              <w:rPr>
                <w:b/>
                <w:sz w:val="16"/>
              </w:rPr>
              <w:t>Target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Test case design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06-Oct-2026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Environment/test-data setup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06-Oct-2026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Test execution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06–07-Oct-2026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Defect fixing/regression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07-Oct-2026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Final test-plan/report readiness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07-Oct-2026</w:t>
            </w:r>
          </w:p>
        </w:tc>
      </w:tr>
    </w:tbl>
    <w:p>
      <w:r>
        <w:rPr>
          <w:b/>
          <w:sz w:val="26"/>
        </w:rPr>
        <w:t>8. Test Deliverables</w:t>
      </w:r>
    </w:p>
    <w:p>
      <w:pPr>
        <w:pStyle w:val="ListBullet"/>
      </w:pPr>
      <w:r>
        <w:t>Test Plan</w:t>
      </w:r>
    </w:p>
    <w:p>
      <w:pPr>
        <w:pStyle w:val="ListBullet"/>
      </w:pPr>
      <w:r>
        <w:t>Test Cases</w:t>
      </w:r>
    </w:p>
    <w:p>
      <w:pPr>
        <w:pStyle w:val="ListBullet"/>
      </w:pPr>
      <w:r>
        <w:t>Test Data</w:t>
      </w:r>
    </w:p>
    <w:p>
      <w:pPr>
        <w:pStyle w:val="ListBullet"/>
      </w:pPr>
      <w:r>
        <w:t>Execution Logs</w:t>
      </w:r>
    </w:p>
    <w:p>
      <w:pPr>
        <w:pStyle w:val="ListBullet"/>
      </w:pPr>
      <w:r>
        <w:t>Defect Reports</w:t>
      </w:r>
    </w:p>
    <w:p>
      <w:pPr>
        <w:pStyle w:val="ListBullet"/>
      </w:pPr>
      <w:r>
        <w:t>Test Summary Report</w:t>
      </w:r>
    </w:p>
    <w:p>
      <w:pPr>
        <w:pStyle w:val="ListBullet"/>
      </w:pPr>
      <w:r>
        <w:t>Updated RTM</w:t>
      </w:r>
    </w:p>
    <w:p>
      <w:r>
        <w:rPr>
          <w:b/>
          <w:sz w:val="26"/>
        </w:rPr>
        <w:t>9.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sz w:val="16"/>
              </w:rPr>
              <w:t>Role</w:t>
            </w:r>
          </w:p>
        </w:tc>
        <w:tc>
          <w:tcPr>
            <w:tcW w:type="dxa" w:w="5256"/>
          </w:tcPr>
          <w:p>
            <w:r>
              <w:rPr>
                <w:b/>
                <w:sz w:val="16"/>
              </w:rPr>
              <w:t>Responsibility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QA/Test Lead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Prepare plan, coordinate execution and review results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Test Engineer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Design/execute cases and record defects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Developer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Fix defects and support debugging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Team Lead / Product Owner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Review acceptance results and readiness</w:t>
            </w:r>
          </w:p>
        </w:tc>
      </w:tr>
    </w:tbl>
    <w:p>
      <w:r>
        <w:rPr>
          <w:b/>
          <w:sz w:val="26"/>
        </w:rPr>
        <w:t>10. Risks and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sz w:val="16"/>
              </w:rPr>
              <w:t>Risk</w:t>
            </w:r>
          </w:p>
        </w:tc>
        <w:tc>
          <w:tcPr>
            <w:tcW w:type="dxa" w:w="5256"/>
          </w:tcPr>
          <w:p>
            <w:r>
              <w:rPr>
                <w:b/>
                <w:sz w:val="16"/>
              </w:rPr>
              <w:t>Mitigation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Unstable build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Smoke-test each build before full execution.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Incorrect Huffman implementation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Use small hand-verifiable inputs and unit tests.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Data loss during decoding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Compare original and decompressed files byte-for-byte/hash.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Large-file resource usage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Test progressively larger files and record behavior.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Output overwrites input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Use separate output paths and test path handling.</w:t>
            </w:r>
          </w:p>
        </w:tc>
      </w:tr>
    </w:tbl>
    <w:p>
      <w:r>
        <w:rPr>
          <w:b/>
          <w:sz w:val="26"/>
        </w:rPr>
        <w:t>11. Assumptions &amp; Dependencies</w:t>
      </w:r>
    </w:p>
    <w:p>
      <w:pPr>
        <w:pStyle w:val="ListBullet"/>
      </w:pPr>
      <w:r>
        <w:t>C/C++ compiler and runtime are available.</w:t>
      </w:r>
    </w:p>
    <w:p>
      <w:pPr>
        <w:pStyle w:val="ListBullet"/>
      </w:pPr>
      <w:r>
        <w:t>Application can read/write files in the test directory.</w:t>
      </w:r>
    </w:p>
    <w:p>
      <w:pPr>
        <w:pStyle w:val="ListBullet"/>
      </w:pPr>
      <w:r>
        <w:t>Compressed-file format/header is documented for the implementation.</w:t>
      </w:r>
    </w:p>
    <w:p>
      <w:pPr>
        <w:pStyle w:val="ListBullet"/>
      </w:pPr>
      <w:r>
        <w:t>Team has access to the latest source and GitHub repository.</w:t>
      </w:r>
    </w:p>
    <w:p>
      <w:r>
        <w:rPr>
          <w:b/>
          <w:sz w:val="26"/>
        </w:rPr>
        <w:t>12. Suspension &amp; Resumption Criteria</w:t>
      </w:r>
    </w:p>
    <w:p>
      <w:r>
        <w:t>Suspend if the build cannot compile/launch, a blocking defect prevents more than 30% of planned cases, or output is consistently corrupted.</w:t>
      </w:r>
    </w:p>
    <w:p>
      <w:r>
        <w:t>Resume when a stable build is provided, blocking defects are fixed/approved for workaround, and the environment is operational.</w:t>
      </w:r>
    </w:p>
    <w:p>
      <w:r>
        <w:rPr>
          <w:b/>
          <w:sz w:val="26"/>
        </w:rPr>
        <w:t>13. Test Case Management &amp;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5256"/>
          </w:tcPr>
          <w:p>
            <w:r>
              <w:rPr>
                <w:b/>
                <w:sz w:val="16"/>
              </w:rPr>
              <w:t>Test Case(s)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FCT-F-001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TC-FILE-01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FCT-F-003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TC-HUFF-01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FCT-F-004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TC-HUFF-02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FCT-F-005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TC-HUFF-03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FCT-F-006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TC-ENC-01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FCT-F-008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TC-COMP-01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FCT-F-011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TC-DEC-01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FCT-F-012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TC-DEC-02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FCT-F-013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TC-DEC-03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FCT-F-014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TC-DEC-04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FCT-F-015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TC-ERR-01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FCT-NF-003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TC-NF-03</w:t>
            </w:r>
          </w:p>
        </w:tc>
      </w:tr>
    </w:tbl>
    <w:p>
      <w:r>
        <w:rPr>
          <w:b/>
          <w:sz w:val="26"/>
        </w:rPr>
        <w:t>14. Test Metrics &amp; Reporting</w:t>
      </w:r>
    </w:p>
    <w:p>
      <w:pPr>
        <w:pStyle w:val="ListBullet"/>
      </w:pPr>
      <w:r>
        <w:t>% test cases executed</w:t>
      </w:r>
    </w:p>
    <w:p>
      <w:pPr>
        <w:pStyle w:val="ListBullet"/>
      </w:pPr>
      <w:r>
        <w:t>% passed/failed</w:t>
      </w:r>
    </w:p>
    <w:p>
      <w:pPr>
        <w:pStyle w:val="ListBullet"/>
      </w:pPr>
      <w:r>
        <w:t>Open defects by severity</w:t>
      </w:r>
    </w:p>
    <w:p>
      <w:pPr>
        <w:pStyle w:val="ListBullet"/>
      </w:pPr>
      <w:r>
        <w:t>Defect aging</w:t>
      </w:r>
    </w:p>
    <w:p>
      <w:pPr>
        <w:pStyle w:val="ListBullet"/>
      </w:pPr>
      <w:r>
        <w:t>Requirement coverage</w:t>
      </w:r>
    </w:p>
    <w:p>
      <w:pPr>
        <w:pStyle w:val="ListBullet"/>
      </w:pPr>
      <w:r>
        <w:t>Data-integrity failures</w:t>
      </w:r>
    </w:p>
    <w:p>
      <w:r>
        <w:t>Reports: Daily execution status during testing and a final Test Summary Report.</w:t>
      </w:r>
    </w:p>
    <w:p>
      <w:r>
        <w:rPr>
          <w:b/>
          <w:sz w:val="26"/>
        </w:rPr>
        <w:t>15. 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sz w:val="16"/>
              </w:rPr>
              <w:t>Role</w:t>
            </w:r>
          </w:p>
        </w:tc>
        <w:tc>
          <w:tcPr>
            <w:tcW w:type="dxa" w:w="3504"/>
          </w:tcPr>
          <w:p>
            <w:r>
              <w:rPr>
                <w:b/>
                <w:sz w:val="16"/>
              </w:rPr>
              <w:t>Name</w:t>
            </w:r>
          </w:p>
        </w:tc>
        <w:tc>
          <w:tcPr>
            <w:tcW w:type="dxa" w:w="3504"/>
          </w:tcPr>
          <w:p>
            <w:r>
              <w:rPr>
                <w:b/>
                <w:sz w:val="16"/>
              </w:rPr>
              <w:t>Signature / Date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QA/Test Lead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</w:r>
          </w:p>
        </w:tc>
        <w:tc>
          <w:tcPr>
            <w:tcW w:type="dxa" w:w="350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Developer / Dev Lead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</w:r>
          </w:p>
        </w:tc>
        <w:tc>
          <w:tcPr>
            <w:tcW w:type="dxa" w:w="350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Team Lead / Product Owner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</w:r>
          </w:p>
        </w:tc>
        <w:tc>
          <w:tcPr>
            <w:tcW w:type="dxa" w:w="3504"/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