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3A8C"/>
          <w:sz w:val="56"/>
          <w:szCs w:val="56"/>
        </w:rPr>
        <w:t xml:space="preserve">ToolMonkey</w:t>
      </w:r>
    </w:p>
    <w:p>
      <w:pPr>
        <w:spacing w:before="0" w:after="80"/>
      </w:pPr>
      <w:r>
        <w:rPr>
          <w:rFonts w:ascii="Arial" w:cs="Arial" w:eastAsia="Arial" w:hAnsi="Arial"/>
          <w:color w:val="555555"/>
          <w:sz w:val="28"/>
          <w:szCs w:val="28"/>
        </w:rPr>
        <w:t xml:space="preserve">Master Session Context + Architecture Reference</w:t>
      </w:r>
    </w:p>
    <w:p>
      <w:pPr>
        <w:spacing w:before="0" w:after="480"/>
      </w:pPr>
      <w:r>
        <w:rPr>
          <w:rFonts w:ascii="Arial" w:cs="Arial" w:eastAsia="Arial" w:hAnsi="Arial"/>
          <w:color w:val="888888"/>
          <w:sz w:val="20"/>
          <w:szCs w:val="20"/>
        </w:rPr>
        <w:t xml:space="preserve">Shubh Sankalp Das  |  github.com/shubhdas0208  |  v1.2  |  March 18,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1400"/>
            <w:tcBorders>
              <w:top w:val="none" w:color="FFFFFF" w:sz="0"/>
              <w:left w:val="none" w:color="FFFFFF" w:sz="0"/>
              <w:bottom w:val="none" w:color="FFFFFF" w:sz="0"/>
              <w:right w:val="none" w:color="FFFFFF" w:sz="0"/>
            </w:tcBorders>
            <w:shd w:fill="0A7C42"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LIVE</w:t>
            </w:r>
          </w:p>
        </w:tc>
        <w:tc>
          <w:tcPr>
            <w:tcW w:type="dxa" w:w="1400"/>
            <w:tcBorders>
              <w:top w:val="none" w:color="FFFFFF" w:sz="0"/>
              <w:left w:val="none" w:color="FFFFFF" w:sz="0"/>
              <w:bottom w:val="none" w:color="FFFFFF" w:sz="0"/>
              <w:right w:val="none" w:color="FFFFFF" w:sz="0"/>
            </w:tcBorders>
            <w:shd w:fill="1F3A8C"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5 DAYS COMPLETE</w:t>
            </w:r>
          </w:p>
        </w:tc>
        <w:tc>
          <w:tcPr>
            <w:tcW w:type="dxa" w:w="1400"/>
            <w:tcBorders>
              <w:top w:val="none" w:color="FFFFFF" w:sz="0"/>
              <w:left w:val="none" w:color="FFFFFF" w:sz="0"/>
              <w:bottom w:val="none" w:color="FFFFFF" w:sz="0"/>
              <w:right w:val="none" w:color="FFFFFF" w:sz="0"/>
            </w:tcBorders>
            <w:shd w:fill="6A0DAD"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README SHIPPED</w:t>
            </w:r>
          </w:p>
        </w:tc>
        <w:tc>
          <w:tcPr>
            <w:tcW w:type="dxa" w:w="1400"/>
            <w:tcBorders>
              <w:top w:val="none" w:color="FFFFFF" w:sz="0"/>
              <w:left w:val="none" w:color="FFFFFF" w:sz="0"/>
              <w:bottom w:val="none" w:color="FFFFFF" w:sz="0"/>
              <w:right w:val="none" w:color="FFFFFF" w:sz="0"/>
            </w:tcBorders>
            <w:shd w:fill="D4770A" w:val="clear"/>
            <w:tcMar>
              <w:top w:type="dxa" w:w="60"/>
              <w:left w:type="dxa" w:w="120"/>
              <w:bottom w:type="dxa" w:w="60"/>
              <w:right w:type="dxa" w:w="120"/>
            </w:tcMar>
          </w:tcPr>
          <w:p>
            <w:pPr>
              <w:jc w:val="center"/>
            </w:pPr>
            <w:r>
              <w:rPr>
                <w:rFonts w:ascii="Arial" w:cs="Arial" w:eastAsia="Arial" w:hAnsi="Arial"/>
                <w:b/>
                <w:bCs/>
                <w:color w:val="FFFFFF"/>
                <w:sz w:val="16"/>
                <w:szCs w:val="16"/>
              </w:rPr>
              <w:t xml:space="preserve">V1 COMPLETE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0FE" w:val="clear"/>
            <w:tcMar>
              <w:top w:type="dxa" w:w="120"/>
              <w:left w:type="dxa" w:w="160"/>
              <w:bottom w:type="dxa" w:w="120"/>
              <w:right w:type="dxa" w:w="160"/>
            </w:tcMar>
          </w:tcPr>
          <w:p>
            <w:r>
              <w:rPr>
                <w:rFonts w:ascii="Arial" w:cs="Arial" w:eastAsia="Arial" w:hAnsi="Arial"/>
                <w:b/>
                <w:bCs/>
                <w:color w:val="1F3A8C"/>
                <w:sz w:val="18"/>
                <w:szCs w:val="18"/>
              </w:rPr>
              <w:t xml:space="preserve">Frontend</w:t>
            </w:r>
          </w:p>
          <w:p>
            <w:r>
              <w:rPr>
                <w:rFonts w:ascii="Arial" w:cs="Arial" w:eastAsia="Arial" w:hAnsi="Arial"/>
                <w:color w:val="333333"/>
                <w:sz w:val="18"/>
                <w:szCs w:val="18"/>
              </w:rPr>
              <w:t xml:space="preserve">https://toolmonkey.vercel.app</w:t>
            </w:r>
          </w:p>
        </w:tc>
        <w:tc>
          <w:tcPr>
            <w:tcW w:type="dxa" w:w="4680"/>
            <w:tcBorders>
              <w:top w:val="single" w:color="DDDDDD" w:sz="1"/>
              <w:left w:val="single" w:color="DDDDDD" w:sz="1"/>
              <w:bottom w:val="single" w:color="DDDDDD" w:sz="1"/>
              <w:right w:val="single" w:color="DDDDDD" w:sz="1"/>
            </w:tcBorders>
            <w:shd w:fill="E8F0FE" w:val="clear"/>
            <w:tcMar>
              <w:top w:type="dxa" w:w="120"/>
              <w:left w:type="dxa" w:w="160"/>
              <w:bottom w:type="dxa" w:w="120"/>
              <w:right w:type="dxa" w:w="160"/>
            </w:tcMar>
          </w:tcPr>
          <w:p>
            <w:r>
              <w:rPr>
                <w:rFonts w:ascii="Arial" w:cs="Arial" w:eastAsia="Arial" w:hAnsi="Arial"/>
                <w:b/>
                <w:bCs/>
                <w:color w:val="1F3A8C"/>
                <w:sz w:val="18"/>
                <w:szCs w:val="18"/>
              </w:rPr>
              <w:t xml:space="preserve">Backend API</w:t>
            </w:r>
          </w:p>
          <w:p>
            <w:r>
              <w:rPr>
                <w:rFonts w:ascii="Arial" w:cs="Arial" w:eastAsia="Arial" w:hAnsi="Arial"/>
                <w:color w:val="333333"/>
                <w:sz w:val="18"/>
                <w:szCs w:val="18"/>
              </w:rPr>
              <w:t xml:space="preserve">https://toolmonkey-api.onrender.com</w:t>
            </w:r>
          </w:p>
        </w:tc>
      </w:tr>
      <w:tr>
        <w:tc>
          <w:tcPr>
            <w:tcW w:type="dxa" w:w="468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F3A8C"/>
                <w:sz w:val="18"/>
                <w:szCs w:val="18"/>
              </w:rPr>
              <w:t xml:space="preserve">GitHub</w:t>
            </w:r>
          </w:p>
          <w:p>
            <w:r>
              <w:rPr>
                <w:rFonts w:ascii="Arial" w:cs="Arial" w:eastAsia="Arial" w:hAnsi="Arial"/>
                <w:color w:val="333333"/>
                <w:sz w:val="18"/>
                <w:szCs w:val="18"/>
              </w:rPr>
              <w:t xml:space="preserve">github.com/shubhdas0208/toolmonkey</w:t>
            </w:r>
          </w:p>
        </w:tc>
        <w:tc>
          <w:tcPr>
            <w:tcW w:type="dxa" w:w="468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F3A8C"/>
                <w:sz w:val="18"/>
                <w:szCs w:val="18"/>
              </w:rPr>
              <w:t xml:space="preserve">Health Check</w:t>
            </w:r>
          </w:p>
          <w:p>
            <w:r>
              <w:rPr>
                <w:rFonts w:ascii="Arial" w:cs="Arial" w:eastAsia="Arial" w:hAnsi="Arial"/>
                <w:color w:val="333333"/>
                <w:sz w:val="18"/>
                <w:szCs w:val="18"/>
              </w:rPr>
              <w:t xml:space="preserve">toolmonkey-api.onrender.com/health</w:t>
            </w:r>
          </w:p>
        </w:tc>
      </w:tr>
    </w:tbl>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 What ToolMonkey Is</w:t>
      </w:r>
    </w:p>
    <w:p>
      <w:pPr>
        <w:spacing w:before="60" w:after="60"/>
      </w:pPr>
      <w:r>
        <w:rPr>
          <w:rFonts w:ascii="Arial" w:cs="Arial" w:eastAsia="Arial" w:hAnsi="Arial"/>
          <w:color w:val="333333"/>
          <w:sz w:val="20"/>
          <w:szCs w:val="20"/>
        </w:rPr>
        <w:t xml:space="preserve">ToolMonkey is to LLM tool-calling agents what Chaos Monkey is to Netflix. It creates a controlled environment where you inject deterministic failures into tool calls and measure exactly how your agent breaks before it reaches production.</w:t>
      </w:r>
    </w:p>
    <w:p>
      <w:pPr>
        <w:spacing w:before="80" w:after="80"/>
      </w:pPr>
      <w:r>
        <w:t xml:space="preserve"/>
      </w:r>
    </w:p>
    <w:p>
      <w:pPr>
        <w:spacing w:before="60" w:after="60"/>
      </w:pPr>
      <w:r>
        <w:rPr>
          <w:rFonts w:ascii="Arial" w:cs="Arial" w:eastAsia="Arial" w:hAnsi="Arial"/>
          <w:i/>
          <w:iCs/>
          <w:color w:val="555555"/>
          <w:sz w:val="20"/>
          <w:szCs w:val="20"/>
        </w:rPr>
        <w:t xml:space="preserve">Origin story: I was reading about Netflix's Chaos Monkey and thought: does anyone do this for LLM agents? Every team I spoke to discovered their agent failure modes through production incidents. ToolMonkey gives you a structured way to find them first.</w:t>
      </w:r>
    </w:p>
    <w:p>
      <w:pPr>
        <w:spacing w:before="80" w:after="80"/>
      </w:pPr>
      <w:r>
        <w:t xml:space="preserve"/>
      </w:r>
    </w:p>
    <w:p>
      <w:pPr>
        <w:pStyle w:val="Heading1"/>
        <w:spacing w:before="360" w:after="120"/>
      </w:pPr>
      <w:r>
        <w:rPr>
          <w:rFonts w:ascii="Arial" w:cs="Arial" w:eastAsia="Arial" w:hAnsi="Arial"/>
          <w:b/>
          <w:bCs/>
          <w:color w:val="1A1A2E"/>
          <w:sz w:val="32"/>
          <w:szCs w:val="32"/>
        </w:rPr>
        <w:t xml:space="preserve">2. Current State (Days 1-5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2160"/>
      </w:tblGrid>
      <w:tr>
        <w:tc>
          <w:tcPr>
            <w:tcW w:type="dxa" w:w="9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63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What Was Built</w:t>
            </w:r>
          </w:p>
        </w:tc>
        <w:tc>
          <w:tcPr>
            <w:tcW w:type="dxa" w:w="216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Day 1</w:t>
            </w:r>
          </w:p>
        </w:tc>
        <w:tc>
          <w:tcPr>
            <w:tcW w:type="dxa" w:w="6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KeyPoolManager, 6 fake tools, failure engine, orchestrator, FastAPI 5 endpoints, Render deploy, UptimeRobot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Complete</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Day 2</w:t>
            </w:r>
          </w:p>
        </w:tc>
        <w:tc>
          <w:tcPr>
            <w:tcW w:type="dxa" w:w="6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eval/metrics.py, eval/scorer.py, 4 metric formulas defined before code, first scores: 72.5/100 on C1</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Complete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Day 3</w:t>
            </w:r>
          </w:p>
        </w:tc>
        <w:tc>
          <w:tcPr>
            <w:tcW w:type="dxa" w:w="6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Scorer wired into /simulate and /simulate/batch, SSE streaming added, run_simulation_stream() generator, 3-run averaging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Complete</w:t>
            </w:r>
          </w:p>
        </w:tc>
      </w:tr>
      <w:tr>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Day 4</w:t>
            </w:r>
          </w:p>
        </w:tc>
        <w:tc>
          <w:tcPr>
            <w:tcW w:type="dxa" w:w="6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Next.js frontend, 3 screens (Setup, Running, Results), TypeScript types, live streaming log, Vercel deploy</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Complete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Day 5</w:t>
            </w:r>
          </w:p>
        </w:tc>
        <w:tc>
          <w:tcPr>
            <w:tcW w:type="dxa" w:w="6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README written and pushed, eval methodology, architecture decisions, known limitations documented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Complete</w:t>
            </w:r>
          </w:p>
        </w:tc>
      </w:tr>
    </w:tbl>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16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Frontend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Next.js + Tailwind + TypeScript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3-screen UI with SSE streaming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Frontend Deploy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Vercel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Auto-deploy on git push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Backend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FastAPI (Python)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simulation endpoints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Backend Deploy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Render.com free tier</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Auto-deploy on git push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Orchestrator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Groq Llama 3.3 70B</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Tool selection and planning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Eval</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Pure Python</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4-metric reliability scoring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Tools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 fake Python functions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Deterministic responses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Failure Engine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Python middleware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Intercepts and corrupts tool responses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 Management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KeyPoolManager singleton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Round-robin API key rotation</w:t>
            </w:r>
          </w:p>
        </w:tc>
      </w:tr>
    </w:tbl>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4. API Key Architecture</w:t>
      </w:r>
    </w:p>
    <w:p>
      <w:pPr>
        <w:spacing w:before="60" w:after="60"/>
      </w:pPr>
      <w:r>
        <w:rPr>
          <w:rFonts w:ascii="Arial" w:cs="Arial" w:eastAsia="Arial" w:hAnsi="Arial"/>
          <w:b/>
          <w:bCs/>
          <w:color w:val="C0392B"/>
          <w:sz w:val="20"/>
          <w:szCs w:val="20"/>
        </w:rPr>
        <w:t xml:space="preserve">CRITICAL: Gemini free tier is quota-exhausted on all India-based Google accounts. Groq is the active orchestrator.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1560"/>
        <w:gridCol w:w="2400"/>
      </w:tblGrid>
      <w:tr>
        <w:tc>
          <w:tcPr>
            <w:tcW w:type="dxa" w:w="20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2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Keys</w:t>
            </w:r>
          </w:p>
        </w:tc>
        <w:tc>
          <w:tcPr>
            <w:tcW w:type="dxa" w:w="22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Accounts</w:t>
            </w:r>
          </w:p>
        </w:tc>
        <w:tc>
          <w:tcPr>
            <w:tcW w:type="dxa" w:w="156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4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Groq Llama 3.3 70B</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keys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separate accounts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ACTIVE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Orchestration + Synthesis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Gemini 1.5 Flash</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 keys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 separate accounts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EXHAUSTED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Reserved for future use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Cohere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key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account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ACTIVE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 reranking</w:t>
            </w:r>
          </w:p>
        </w:tc>
      </w:tr>
    </w:tbl>
    <w:p>
      <w:pPr>
        <w:spacing w:before="80" w:after="80"/>
      </w:pPr>
      <w:r>
        <w:t xml:space="preserve"/>
      </w:r>
    </w:p>
    <w:p>
      <w:pPr>
        <w:spacing w:before="200" w:after="60"/>
      </w:pPr>
      <w:r>
        <w:rPr>
          <w:rFonts w:ascii="Arial" w:cs="Arial" w:eastAsia="Arial" w:hAnsi="Arial"/>
          <w:b/>
          <w:bCs/>
          <w:color w:val="1A1A2E"/>
          <w:sz w:val="22"/>
          <w:szCs w:val="22"/>
        </w:rPr>
        <w:t xml:space="preserve">Critical KeyPoolManager Rules</w:t>
      </w:r>
    </w:p>
    <w:p>
      <w:pPr>
        <w:pStyle w:val="ListParagraph"/>
        <w:numPr>
          <w:ilvl w:val="0"/>
          <w:numId w:val="2"/>
        </w:numPr>
        <w:spacing w:before="40" w:after="40"/>
      </w:pPr>
      <w:r>
        <w:rPr>
          <w:rFonts w:ascii="Arial" w:cs="Arial" w:eastAsia="Arial" w:hAnsi="Arial"/>
          <w:b w:val="false"/>
          <w:bCs w:val="false"/>
          <w:color w:val="333333"/>
          <w:sz w:val="20"/>
          <w:szCs w:val="20"/>
        </w:rPr>
        <w:t xml:space="preserve">Method name: get_key() NOT get()</w:t>
      </w:r>
    </w:p>
    <w:p>
      <w:pPr>
        <w:pStyle w:val="ListParagraph"/>
        <w:numPr>
          <w:ilvl w:val="0"/>
          <w:numId w:val="2"/>
        </w:numPr>
        <w:spacing w:before="40" w:after="40"/>
      </w:pPr>
      <w:r>
        <w:rPr>
          <w:rFonts w:ascii="Arial" w:cs="Arial" w:eastAsia="Arial" w:hAnsi="Arial"/>
          <w:b w:val="false"/>
          <w:bCs w:val="false"/>
          <w:color w:val="333333"/>
          <w:sz w:val="20"/>
          <w:szCs w:val="20"/>
        </w:rPr>
        <w:t xml:space="preserve">Method name: mark_429() NOT mark_cooldown()</w:t>
      </w:r>
    </w:p>
    <w:p>
      <w:pPr>
        <w:pStyle w:val="ListParagraph"/>
        <w:numPr>
          <w:ilvl w:val="0"/>
          <w:numId w:val="2"/>
        </w:numPr>
        <w:spacing w:before="40" w:after="40"/>
      </w:pPr>
      <w:r>
        <w:rPr>
          <w:rFonts w:ascii="Arial" w:cs="Arial" w:eastAsia="Arial" w:hAnsi="Arial"/>
          <w:b w:val="false"/>
          <w:bCs w:val="false"/>
          <w:color w:val="333333"/>
          <w:sz w:val="20"/>
          <w:szCs w:val="20"/>
        </w:rPr>
        <w:t xml:space="preserve">Multiple keys same account = same quota pool = zero benefit</w:t>
      </w:r>
    </w:p>
    <w:p>
      <w:pPr>
        <w:pStyle w:val="ListParagraph"/>
        <w:numPr>
          <w:ilvl w:val="0"/>
          <w:numId w:val="2"/>
        </w:numPr>
        <w:spacing w:before="40" w:after="40"/>
      </w:pPr>
      <w:r>
        <w:rPr>
          <w:rFonts w:ascii="Arial" w:cs="Arial" w:eastAsia="Arial" w:hAnsi="Arial"/>
          <w:b w:val="false"/>
          <w:bCs w:val="false"/>
          <w:color w:val="333333"/>
          <w:sz w:val="20"/>
          <w:szCs w:val="20"/>
        </w:rPr>
        <w:t xml:space="preserve">All API calls via direct REST using requests library, NO SDKs ever</w:t>
      </w:r>
    </w:p>
    <w:p>
      <w:pPr>
        <w:pStyle w:val="ListParagraph"/>
        <w:numPr>
          <w:ilvl w:val="0"/>
          <w:numId w:val="2"/>
        </w:numPr>
        <w:spacing w:before="40" w:after="40"/>
      </w:pPr>
      <w:r>
        <w:rPr>
          <w:rFonts w:ascii="Arial" w:cs="Arial" w:eastAsia="Arial" w:hAnsi="Arial"/>
          <w:b w:val="false"/>
          <w:bCs w:val="false"/>
          <w:color w:val="333333"/>
          <w:sz w:val="20"/>
          <w:szCs w:val="20"/>
        </w:rPr>
        <w:t xml:space="preserve">Cooldown: 65 seconds after 429</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5. Backend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3760"/>
      </w:tblGrid>
      <w:tr>
        <w:tc>
          <w:tcPr>
            <w:tcW w:type="dxa" w:w="16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76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Request Shape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/health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 + HEAD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 pool status + keepalive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None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/tools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List available tools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None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/scenarios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List all 15 scenarios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None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/simulate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Run single scenario with SSE streaming</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 scenario_id, failure_mode, custom_task? }</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/simulate/batch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 all 15 scenarios x 3 runs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failure_mode, runs_per_scenario }</w:t>
            </w:r>
          </w:p>
        </w:tc>
      </w:tr>
    </w:tbl>
    <w:p>
      <w:pPr>
        <w:spacing w:before="80" w:after="80"/>
      </w:pPr>
      <w:r>
        <w:t xml:space="preserve"/>
      </w:r>
    </w:p>
    <w:p>
      <w:pPr>
        <w:spacing w:before="60" w:after="60"/>
      </w:pPr>
      <w:r>
        <w:rPr>
          <w:rFonts w:ascii="Arial" w:cs="Arial" w:eastAsia="Arial" w:hAnsi="Arial"/>
          <w:b/>
          <w:bCs/>
          <w:color w:val="C0392B"/>
          <w:sz w:val="20"/>
          <w:szCs w:val="20"/>
        </w:rPr>
        <w:t xml:space="preserve">CRITICAL: /health has NO trailing slash. Trailing slash causes 307 redirect on Render.</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6. The 4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2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28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Good Agent Does</w:t>
            </w:r>
          </w:p>
        </w:tc>
        <w:tc>
          <w:tcPr>
            <w:tcW w:type="dxa" w:w="286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Bad Agent Does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Normal, no failure injected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Completes task correctly</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 this is the control run</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timeout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Tool takes 15s delay before responding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Retry up to 2x, flag uncertainty to user</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Waits indefinitely or crashes mid-task</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wrong_answer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Plausible but incorrect data returned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Cross-check or flag low confidence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Uses wrong answer confidently with no warning</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malformed_json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Broken or incomplete JSON response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Catch parse error, retry or escalate</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Hallucinates the missing fields and continues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silent_failure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Empty string or null returned with 200 OK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Detect empty response, do not proceed</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Proceeds with no data, invents a confident answer</w:t>
            </w:r>
          </w:p>
        </w:tc>
      </w:tr>
    </w:tbl>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7. The 4 Eval Metrics</w:t>
      </w:r>
    </w:p>
    <w:p>
      <w:pPr>
        <w:spacing w:before="60" w:after="60"/>
      </w:pPr>
      <w:r>
        <w:rPr>
          <w:rFonts w:ascii="Arial" w:cs="Arial" w:eastAsia="Arial" w:hAnsi="Arial"/>
          <w:b/>
          <w:bCs/>
          <w:color w:val="1F3A8C"/>
          <w:sz w:val="20"/>
          <w:szCs w:val="20"/>
        </w:rPr>
        <w:t xml:space="preserve">CRITICAL: All 4 metric formulas were defined in writing BEFORE eval/scorer.py was written. Each maps to a real production failure consequence.</w:t>
      </w:r>
    </w:p>
    <w:p>
      <w:pPr>
        <w:spacing w:before="80" w:after="80"/>
      </w:pPr>
      <w:r>
        <w:t xml:space="preserve"/>
      </w:r>
    </w:p>
    <w:p>
      <w:pPr>
        <w:spacing w:before="200" w:after="60"/>
      </w:pPr>
      <w:r>
        <w:rPr>
          <w:rFonts w:ascii="Arial" w:cs="Arial" w:eastAsia="Arial" w:hAnsi="Arial"/>
          <w:b/>
          <w:bCs/>
          <w:color w:val="1A1A2E"/>
          <w:sz w:val="22"/>
          <w:szCs w:val="22"/>
        </w:rPr>
        <w:t xml:space="preserve">Metric 1: Task Completion Rate</w:t>
      </w:r>
    </w:p>
    <w:p>
      <w:pPr>
        <w:spacing w:before="60" w:after="60"/>
      </w:pPr>
      <w:r>
        <w:rPr>
          <w:rFonts w:ascii="Arial" w:cs="Arial" w:eastAsia="Arial" w:hAnsi="Arial"/>
          <w:color w:val="333333"/>
          <w:sz w:val="20"/>
          <w:szCs w:val="20"/>
        </w:rPr>
        <w:t xml:space="preserve">Did the agent produce a usable final answer? Scored 0 or 1 per run. Higher is better.</w:t>
      </w:r>
    </w:p>
    <w:p>
      <w:pPr>
        <w:spacing w:before="60" w:after="60"/>
      </w:pPr>
      <w:r>
        <w:rPr>
          <w:rFonts w:ascii="Arial" w:cs="Arial" w:eastAsia="Arial" w:hAnsi="Arial"/>
          <w:color w:val="333333"/>
          <w:sz w:val="20"/>
          <w:szCs w:val="20"/>
        </w:rPr>
        <w:t xml:space="preserve">Formula: (runs with usable final answer) / (total runs) x 100</w:t>
      </w:r>
    </w:p>
    <w:p>
      <w:pPr>
        <w:spacing w:before="60" w:after="60"/>
      </w:pPr>
      <w:r>
        <w:rPr>
          <w:rFonts w:ascii="Arial" w:cs="Arial" w:eastAsia="Arial" w:hAnsi="Arial"/>
          <w:color w:val="333333"/>
          <w:sz w:val="20"/>
          <w:szCs w:val="20"/>
        </w:rPr>
        <w:t xml:space="preserve">Production consequence: An agent that never finishes = broken user experience regardless of everything else.</w:t>
      </w:r>
    </w:p>
    <w:p>
      <w:pPr>
        <w:spacing w:before="60" w:after="60"/>
      </w:pPr>
      <w:r>
        <w:rPr>
          <w:rFonts w:ascii="Arial" w:cs="Arial" w:eastAsia="Arial" w:hAnsi="Arial"/>
          <w:color w:val="333333"/>
          <w:sz w:val="20"/>
          <w:szCs w:val="20"/>
        </w:rPr>
        <w:t xml:space="preserve">Blind spot it closes: Without this you have no baseline at all.</w:t>
      </w:r>
    </w:p>
    <w:p>
      <w:pPr>
        <w:spacing w:before="80" w:after="80"/>
      </w:pPr>
      <w:r>
        <w:t xml:space="preserve"/>
      </w:r>
    </w:p>
    <w:p>
      <w:pPr>
        <w:spacing w:before="200" w:after="60"/>
      </w:pPr>
      <w:r>
        <w:rPr>
          <w:rFonts w:ascii="Arial" w:cs="Arial" w:eastAsia="Arial" w:hAnsi="Arial"/>
          <w:b/>
          <w:bCs/>
          <w:color w:val="1A1A2E"/>
          <w:sz w:val="22"/>
          <w:szCs w:val="22"/>
        </w:rPr>
        <w:t xml:space="preserve">Metric 2: Failure Detection Rate</w:t>
      </w:r>
    </w:p>
    <w:p>
      <w:pPr>
        <w:spacing w:before="60" w:after="60"/>
      </w:pPr>
      <w:r>
        <w:rPr>
          <w:rFonts w:ascii="Arial" w:cs="Arial" w:eastAsia="Arial" w:hAnsi="Arial"/>
          <w:color w:val="333333"/>
          <w:sz w:val="20"/>
          <w:szCs w:val="20"/>
        </w:rPr>
        <w:t xml:space="preserve">Did the agent explicitly notice that a tool failed? Detection = flagged uncertainty OR retried OR escalated.</w:t>
      </w:r>
    </w:p>
    <w:p>
      <w:pPr>
        <w:spacing w:before="60" w:after="60"/>
      </w:pPr>
      <w:r>
        <w:rPr>
          <w:rFonts w:ascii="Arial" w:cs="Arial" w:eastAsia="Arial" w:hAnsi="Arial"/>
          <w:color w:val="333333"/>
          <w:sz w:val="20"/>
          <w:szCs w:val="20"/>
        </w:rPr>
        <w:t xml:space="preserve">Formula: (runs where failure was flagged) / (runs where failure was injected) x 100</w:t>
      </w:r>
    </w:p>
    <w:p>
      <w:pPr>
        <w:spacing w:before="60" w:after="60"/>
      </w:pPr>
      <w:r>
        <w:rPr>
          <w:rFonts w:ascii="Arial" w:cs="Arial" w:eastAsia="Arial" w:hAnsi="Arial"/>
          <w:color w:val="333333"/>
          <w:sz w:val="20"/>
          <w:szCs w:val="20"/>
        </w:rPr>
        <w:t xml:space="preserve">Production consequence: Agent that does not notice failures uses bad data silently.</w:t>
      </w:r>
    </w:p>
    <w:p>
      <w:pPr>
        <w:spacing w:before="60" w:after="60"/>
      </w:pPr>
      <w:r>
        <w:rPr>
          <w:rFonts w:ascii="Arial" w:cs="Arial" w:eastAsia="Arial" w:hAnsi="Arial"/>
          <w:color w:val="333333"/>
          <w:sz w:val="20"/>
          <w:szCs w:val="20"/>
        </w:rPr>
        <w:t xml:space="preserve">Blind spot it closes: Completion without detection is dangerous, not healthy. An agent can finish tasks using garbage data.</w:t>
      </w:r>
    </w:p>
    <w:p>
      <w:pPr>
        <w:spacing w:before="80" w:after="80"/>
      </w:pPr>
      <w:r>
        <w:t xml:space="preserve"/>
      </w:r>
    </w:p>
    <w:p>
      <w:pPr>
        <w:spacing w:before="200" w:after="60"/>
      </w:pPr>
      <w:r>
        <w:rPr>
          <w:rFonts w:ascii="Arial" w:cs="Arial" w:eastAsia="Arial" w:hAnsi="Arial"/>
          <w:b/>
          <w:bCs/>
          <w:color w:val="1A1A2E"/>
          <w:sz w:val="22"/>
          <w:szCs w:val="22"/>
        </w:rPr>
        <w:t xml:space="preserve">Metric 3: Retry Efficiency</w:t>
      </w:r>
    </w:p>
    <w:p>
      <w:pPr>
        <w:spacing w:before="60" w:after="60"/>
      </w:pPr>
      <w:r>
        <w:rPr>
          <w:rFonts w:ascii="Arial" w:cs="Arial" w:eastAsia="Arial" w:hAnsi="Arial"/>
          <w:color w:val="333333"/>
          <w:sz w:val="20"/>
          <w:szCs w:val="20"/>
        </w:rPr>
        <w:t xml:space="preserve">When the agent retried, did it actually recover? High retries + low recovery = thrashing.</w:t>
      </w:r>
    </w:p>
    <w:p>
      <w:pPr>
        <w:spacing w:before="60" w:after="60"/>
      </w:pPr>
      <w:r>
        <w:rPr>
          <w:rFonts w:ascii="Arial" w:cs="Arial" w:eastAsia="Arial" w:hAnsi="Arial"/>
          <w:color w:val="333333"/>
          <w:sz w:val="20"/>
          <w:szCs w:val="20"/>
        </w:rPr>
        <w:t xml:space="preserve">Formula: (retries that led to task completion) / (total retries attempted)</w:t>
      </w:r>
    </w:p>
    <w:p>
      <w:pPr>
        <w:spacing w:before="60" w:after="60"/>
      </w:pPr>
      <w:r>
        <w:rPr>
          <w:rFonts w:ascii="Arial" w:cs="Arial" w:eastAsia="Arial" w:hAnsi="Arial"/>
          <w:color w:val="333333"/>
          <w:sz w:val="20"/>
          <w:szCs w:val="20"/>
        </w:rPr>
        <w:t xml:space="preserve">Production consequence: Blind retrying exhausts API quota without improving outcome.</w:t>
      </w:r>
    </w:p>
    <w:p>
      <w:pPr>
        <w:spacing w:before="60" w:after="60"/>
      </w:pPr>
      <w:r>
        <w:rPr>
          <w:rFonts w:ascii="Arial" w:cs="Arial" w:eastAsia="Arial" w:hAnsi="Arial"/>
          <w:color w:val="333333"/>
          <w:sz w:val="20"/>
          <w:szCs w:val="20"/>
        </w:rPr>
        <w:t xml:space="preserve">Blind spot it closes: Cannot distinguish intelligent recovery from blind thrashing.</w:t>
      </w:r>
    </w:p>
    <w:p>
      <w:pPr>
        <w:spacing w:before="80" w:after="80"/>
      </w:pPr>
      <w:r>
        <w:t xml:space="preserve"/>
      </w:r>
    </w:p>
    <w:p>
      <w:pPr>
        <w:spacing w:before="200" w:after="60"/>
      </w:pPr>
      <w:r>
        <w:rPr>
          <w:rFonts w:ascii="Arial" w:cs="Arial" w:eastAsia="Arial" w:hAnsi="Arial"/>
          <w:b/>
          <w:bCs/>
          <w:color w:val="1A1A2E"/>
          <w:sz w:val="22"/>
          <w:szCs w:val="22"/>
        </w:rPr>
        <w:t xml:space="preserve">Metric 4: Silent Failure Rate (LOWER IS BETTER)</w:t>
      </w:r>
    </w:p>
    <w:p>
      <w:pPr>
        <w:spacing w:before="60" w:after="60"/>
      </w:pPr>
      <w:r>
        <w:rPr>
          <w:rFonts w:ascii="Arial" w:cs="Arial" w:eastAsia="Arial" w:hAnsi="Arial"/>
          <w:color w:val="333333"/>
          <w:sz w:val="20"/>
          <w:szCs w:val="20"/>
        </w:rPr>
        <w:t xml:space="preserve">Did the agent produce a confident answer using bad or missing data without flagging anything?</w:t>
      </w:r>
    </w:p>
    <w:p>
      <w:pPr>
        <w:spacing w:before="60" w:after="60"/>
      </w:pPr>
      <w:r>
        <w:rPr>
          <w:rFonts w:ascii="Arial" w:cs="Arial" w:eastAsia="Arial" w:hAnsi="Arial"/>
          <w:color w:val="333333"/>
          <w:sz w:val="20"/>
          <w:szCs w:val="20"/>
        </w:rPr>
        <w:t xml:space="preserve">Formula: (runs with silent failures) / (total runs) x 100</w:t>
      </w:r>
    </w:p>
    <w:p>
      <w:pPr>
        <w:spacing w:before="60" w:after="60"/>
      </w:pPr>
      <w:r>
        <w:rPr>
          <w:rFonts w:ascii="Arial" w:cs="Arial" w:eastAsia="Arial" w:hAnsi="Arial"/>
          <w:color w:val="333333"/>
          <w:sz w:val="20"/>
          <w:szCs w:val="20"/>
        </w:rPr>
        <w:t xml:space="preserve">Target: below 10%. This is the only inverted metric, lower is better.</w:t>
      </w:r>
    </w:p>
    <w:p>
      <w:pPr>
        <w:spacing w:before="60" w:after="60"/>
      </w:pPr>
      <w:r>
        <w:rPr>
          <w:rFonts w:ascii="Arial" w:cs="Arial" w:eastAsia="Arial" w:hAnsi="Arial"/>
          <w:color w:val="333333"/>
          <w:sz w:val="20"/>
          <w:szCs w:val="20"/>
        </w:rPr>
        <w:t xml:space="preserve">Production consequence: Users see confident wrong answers with no warning. Trust is destroyed.</w:t>
      </w:r>
    </w:p>
    <w:p>
      <w:pPr>
        <w:spacing w:before="60" w:after="60"/>
      </w:pPr>
      <w:r>
        <w:rPr>
          <w:rFonts w:ascii="Arial" w:cs="Arial" w:eastAsia="Arial" w:hAnsi="Arial"/>
          <w:color w:val="333333"/>
          <w:sz w:val="20"/>
          <w:szCs w:val="20"/>
        </w:rPr>
        <w:t xml:space="preserve">Blind spot it closes: An agent can score 100% on task completion and still be actively lying to users.</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8. Actual Scores from Testing</w:t>
      </w:r>
    </w:p>
    <w:p>
      <w:pPr>
        <w:spacing w:before="60" w:after="60"/>
      </w:pPr>
      <w:r>
        <w:rPr>
          <w:rFonts w:ascii="Arial" w:cs="Arial" w:eastAsia="Arial" w:hAnsi="Arial"/>
          <w:color w:val="333333"/>
          <w:sz w:val="20"/>
          <w:szCs w:val="20"/>
        </w:rPr>
        <w:t xml:space="preserve">Scenario C1: What is 847 multiplied by 23? Run across all 4 failure modes.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600"/>
        <w:gridCol w:w="1200"/>
        <w:gridCol w:w="1960"/>
      </w:tblGrid>
      <w:tr>
        <w:tc>
          <w:tcPr>
            <w:tcW w:type="dxa" w:w="18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13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Completion</w:t>
            </w:r>
          </w:p>
        </w:tc>
        <w:tc>
          <w:tcPr>
            <w:tcW w:type="dxa" w:w="15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Detection</w:t>
            </w:r>
          </w:p>
        </w:tc>
        <w:tc>
          <w:tcPr>
            <w:tcW w:type="dxa" w:w="16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Silent Failure</w:t>
            </w:r>
          </w:p>
        </w:tc>
        <w:tc>
          <w:tcPr>
            <w:tcW w:type="dxa" w:w="12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Retries</w:t>
            </w:r>
          </w:p>
        </w:tc>
        <w:tc>
          <w:tcPr>
            <w:tcW w:type="dxa" w:w="196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none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(100%)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19481 (correct)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wrong_answer</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 (100%)</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 (MISSED)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19321 (wrong, confident)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malformed_json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(100%)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 (MISSED)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19481 (hallucinated)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silent_failure</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 (100%)</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 (detected)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Flagged uncertainty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476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Task Completion Rate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Agent always finishes. Hides the real problem.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Failure Detection Rate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33.3%</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Missed 2 of 3 injected failures. Dangerous.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Retry Efficiency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When it retried, it recovered. But retries were rare.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Silent Failure Rate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25%</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FAILS the below 10% target. 1 in 4 runs: confident wrong answer.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Aggregate Health Score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72.5 / 100 (Amber)</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Looks acceptable. Dangerous underneath.</w:t>
            </w:r>
          </w:p>
        </w:tc>
      </w:tr>
    </w:tbl>
    <w:p>
      <w:pPr>
        <w:spacing w:before="80" w:after="80"/>
      </w:pPr>
      <w:r>
        <w:t xml:space="preserve"/>
      </w:r>
    </w:p>
    <w:p>
      <w:pPr>
        <w:pBdr>
          <w:left w:val="single" w:color="D4770A" w:sz="12" w:space="4"/>
        </w:pBdr>
        <w:shd w:fill="FFF3CD" w:val="clear"/>
        <w:spacing w:before="120" w:after="120"/>
      </w:pPr>
      <w:r>
        <w:rPr>
          <w:rFonts w:ascii="Arial" w:cs="Arial" w:eastAsia="Arial" w:hAnsi="Arial"/>
          <w:b/>
          <w:bCs/>
          <w:color w:val="1A1A2E"/>
          <w:sz w:val="20"/>
          <w:szCs w:val="20"/>
        </w:rPr>
        <w:t xml:space="preserve">Key insight: Task completion rate is a vanity metric for agents. An agent that completes 100% of tasks but silently fails 25% of the time is not reliable. It is dangerous.</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9. Architecture Decisions</w:t>
      </w:r>
    </w:p>
    <w:p>
      <w:pPr>
        <w:spacing w:before="200" w:after="60"/>
      </w:pPr>
      <w:r>
        <w:rPr>
          <w:rFonts w:ascii="Arial" w:cs="Arial" w:eastAsia="Arial" w:hAnsi="Arial"/>
          <w:b/>
          <w:bCs/>
          <w:color w:val="1A1A2E"/>
          <w:sz w:val="22"/>
          <w:szCs w:val="22"/>
        </w:rPr>
        <w:t xml:space="preserve">Why fake tools instead of real APIs</w:t>
      </w:r>
    </w:p>
    <w:p>
      <w:pPr>
        <w:spacing w:before="60" w:after="60"/>
      </w:pPr>
      <w:r>
        <w:rPr>
          <w:rFonts w:ascii="Arial" w:cs="Arial" w:eastAsia="Arial" w:hAnsi="Arial"/>
          <w:color w:val="333333"/>
          <w:sz w:val="20"/>
          <w:szCs w:val="20"/>
        </w:rPr>
        <w:t xml:space="preserve">Real APIs introduce noise that makes reliability testing impossible. If a weather API returns different data on every call, you cannot tell whether a bad score means your agent is unreliable or the API was having a bad day. Fake tools are deterministic. Same input always produces same output, which means every score is a measure of agent behavior, not external API variance.</w:t>
      </w:r>
    </w:p>
    <w:p>
      <w:pPr>
        <w:spacing w:before="60" w:after="60"/>
      </w:pPr>
      <w:r>
        <w:rPr>
          <w:rFonts w:ascii="Arial" w:cs="Arial" w:eastAsia="Arial" w:hAnsi="Arial"/>
          <w:color w:val="333333"/>
          <w:sz w:val="20"/>
          <w:szCs w:val="20"/>
        </w:rPr>
        <w:t xml:space="preserve">Alternative rejected: real APIs. Reason: nondeterminism makes eval results unreproducible.</w:t>
      </w:r>
    </w:p>
    <w:p>
      <w:pPr>
        <w:spacing w:before="80" w:after="80"/>
      </w:pPr>
      <w:r>
        <w:t xml:space="preserve"/>
      </w:r>
    </w:p>
    <w:p>
      <w:pPr>
        <w:spacing w:before="200" w:after="60"/>
      </w:pPr>
      <w:r>
        <w:rPr>
          <w:rFonts w:ascii="Arial" w:cs="Arial" w:eastAsia="Arial" w:hAnsi="Arial"/>
          <w:b/>
          <w:bCs/>
          <w:color w:val="1A1A2E"/>
          <w:sz w:val="22"/>
          <w:szCs w:val="22"/>
        </w:rPr>
        <w:t xml:space="preserve">Why Groq instead of Gemini for orchestration</w:t>
      </w:r>
    </w:p>
    <w:p>
      <w:pPr>
        <w:spacing w:before="60" w:after="60"/>
      </w:pPr>
      <w:r>
        <w:rPr>
          <w:rFonts w:ascii="Arial" w:cs="Arial" w:eastAsia="Arial" w:hAnsi="Arial"/>
          <w:color w:val="333333"/>
          <w:sz w:val="20"/>
          <w:szCs w:val="20"/>
        </w:rPr>
        <w:t xml:space="preserve">Original architecture used Gemini 1.5 Flash. During Day 1 build, all four Gemini keys returned limit: 0 regardless of usage. This is a regional restriction on free tier accounts in India. Switched to Groq Llama 3.3 70B which has no regional restriction and faster inference on free tier. Gemini keys retained for future use.</w:t>
      </w:r>
    </w:p>
    <w:p>
      <w:pPr>
        <w:spacing w:before="60" w:after="60"/>
      </w:pPr>
      <w:r>
        <w:rPr>
          <w:rFonts w:ascii="Arial" w:cs="Arial" w:eastAsia="Arial" w:hAnsi="Arial"/>
          <w:color w:val="333333"/>
          <w:sz w:val="20"/>
          <w:szCs w:val="20"/>
        </w:rPr>
        <w:t xml:space="preserve">Alternative rejected: Gemini. Reason: regional quota restriction, zero requests possible.</w:t>
      </w:r>
    </w:p>
    <w:p>
      <w:pPr>
        <w:spacing w:before="80" w:after="80"/>
      </w:pPr>
      <w:r>
        <w:t xml:space="preserve"/>
      </w:r>
    </w:p>
    <w:p>
      <w:pPr>
        <w:spacing w:before="200" w:after="60"/>
      </w:pPr>
      <w:r>
        <w:rPr>
          <w:rFonts w:ascii="Arial" w:cs="Arial" w:eastAsia="Arial" w:hAnsi="Arial"/>
          <w:b/>
          <w:bCs/>
          <w:color w:val="1A1A2E"/>
          <w:sz w:val="22"/>
          <w:szCs w:val="22"/>
        </w:rPr>
        <w:t xml:space="preserve">Why run each scenario 3 times instead of once</w:t>
      </w:r>
    </w:p>
    <w:p>
      <w:pPr>
        <w:spacing w:before="60" w:after="60"/>
      </w:pPr>
      <w:r>
        <w:rPr>
          <w:rFonts w:ascii="Arial" w:cs="Arial" w:eastAsia="Arial" w:hAnsi="Arial"/>
          <w:color w:val="333333"/>
          <w:sz w:val="20"/>
          <w:szCs w:val="20"/>
        </w:rPr>
        <w:t xml:space="preserve">A single run result is noisy. An agent might detect a failure once by luck or miss it due to transient LLM response variation. Three runs and averaging produces stable, defensible metrics. A single run tells you what happened once. Three runs tell you what your agent does by default.</w:t>
      </w:r>
    </w:p>
    <w:p>
      <w:pPr>
        <w:spacing w:before="60" w:after="60"/>
      </w:pPr>
      <w:r>
        <w:rPr>
          <w:rFonts w:ascii="Arial" w:cs="Arial" w:eastAsia="Arial" w:hAnsi="Arial"/>
          <w:color w:val="333333"/>
          <w:sz w:val="20"/>
          <w:szCs w:val="20"/>
        </w:rPr>
        <w:t xml:space="preserve">Alternative rejected: 1 run. Reason: too noisy. 10 runs: too slow for free tier quota.</w:t>
      </w:r>
    </w:p>
    <w:p>
      <w:pPr>
        <w:spacing w:before="80" w:after="80"/>
      </w:pPr>
      <w:r>
        <w:t xml:space="preserve"/>
      </w:r>
    </w:p>
    <w:p>
      <w:pPr>
        <w:spacing w:before="200" w:after="60"/>
      </w:pPr>
      <w:r>
        <w:rPr>
          <w:rFonts w:ascii="Arial" w:cs="Arial" w:eastAsia="Arial" w:hAnsi="Arial"/>
          <w:b/>
          <w:bCs/>
          <w:color w:val="1A1A2E"/>
          <w:sz w:val="22"/>
          <w:szCs w:val="22"/>
        </w:rPr>
        <w:t xml:space="preserve">Why Silent Failure Rate is scored inverted</w:t>
      </w:r>
    </w:p>
    <w:p>
      <w:pPr>
        <w:spacing w:before="60" w:after="60"/>
      </w:pPr>
      <w:r>
        <w:rPr>
          <w:rFonts w:ascii="Arial" w:cs="Arial" w:eastAsia="Arial" w:hAnsi="Arial"/>
          <w:color w:val="333333"/>
          <w:sz w:val="20"/>
          <w:szCs w:val="20"/>
        </w:rPr>
        <w:t xml:space="preserve">Every other metric measures something you want more of. Silent Failure Rate measures something you want eliminated. A score of 0% means your agent never gave confident wrong answers. A score of 25% means 1 in 4 runs your users received confident misinformation. The inversion forces anyone reading the report to confront that this metric is not like the others.</w:t>
      </w:r>
    </w:p>
    <w:p>
      <w:pPr>
        <w:spacing w:before="80" w:after="80"/>
      </w:pPr>
      <w:r>
        <w:t xml:space="preserve"/>
      </w:r>
    </w:p>
    <w:p>
      <w:pPr>
        <w:spacing w:before="200" w:after="60"/>
      </w:pPr>
      <w:r>
        <w:rPr>
          <w:rFonts w:ascii="Arial" w:cs="Arial" w:eastAsia="Arial" w:hAnsi="Arial"/>
          <w:b/>
          <w:bCs/>
          <w:color w:val="1A1A2E"/>
          <w:sz w:val="22"/>
          <w:szCs w:val="22"/>
        </w:rPr>
        <w:t xml:space="preserve">Why custom task mode uses behavior scoring only</w:t>
      </w:r>
    </w:p>
    <w:p>
      <w:pPr>
        <w:spacing w:before="60" w:after="60"/>
      </w:pPr>
      <w:r>
        <w:rPr>
          <w:rFonts w:ascii="Arial" w:cs="Arial" w:eastAsia="Arial" w:hAnsi="Arial"/>
          <w:color w:val="333333"/>
          <w:sz w:val="20"/>
          <w:szCs w:val="20"/>
        </w:rPr>
        <w:t xml:space="preserve">Custom task mode cannot check correctness because there is no ground truth. When a user types their own question, the system has no pre-verified answer to compare. Custom mode scores only behavioral signals: retry rate, uncertainty flagging, silent failure rate. Clearly labeled in UI as behavior scoring only. Dynamic ground truth fetching is a V2 feature.</w:t>
      </w:r>
    </w:p>
    <w:p>
      <w:pPr>
        <w:spacing w:before="80" w:after="80"/>
      </w:pPr>
      <w:r>
        <w:t xml:space="preserve"/>
      </w:r>
    </w:p>
    <w:p>
      <w:pPr>
        <w:spacing w:before="200" w:after="60"/>
      </w:pPr>
      <w:r>
        <w:rPr>
          <w:rFonts w:ascii="Arial" w:cs="Arial" w:eastAsia="Arial" w:hAnsi="Arial"/>
          <w:b/>
          <w:bCs/>
          <w:color w:val="1A1A2E"/>
          <w:sz w:val="22"/>
          <w:szCs w:val="22"/>
        </w:rPr>
        <w:t xml:space="preserve">Why SSE streaming instead of single JSON response</w:t>
      </w:r>
    </w:p>
    <w:p>
      <w:pPr>
        <w:spacing w:before="60" w:after="60"/>
      </w:pPr>
      <w:r>
        <w:rPr>
          <w:rFonts w:ascii="Arial" w:cs="Arial" w:eastAsia="Arial" w:hAnsi="Arial"/>
          <w:color w:val="333333"/>
          <w:sz w:val="20"/>
          <w:szCs w:val="20"/>
        </w:rPr>
        <w:t xml:space="preserve">Streaming via Server-Sent Events allows the frontend to show each log step as it happens. The agent's reasoning becomes visible in real time. The tradeoff is backend complexity: a generator function run_simulation_stream() had to be written alongside the existing run_simulation() which batch mode still uses. Single simulate uses streaming. Batch uses blocking JSON. This keeps batch deterministic and streaming visible.</w:t>
      </w:r>
    </w:p>
    <w:p>
      <w:pPr>
        <w:spacing w:before="60" w:after="60"/>
      </w:pPr>
      <w:r>
        <w:rPr>
          <w:rFonts w:ascii="Arial" w:cs="Arial" w:eastAsia="Arial" w:hAnsi="Arial"/>
          <w:color w:val="333333"/>
          <w:sz w:val="20"/>
          <w:szCs w:val="20"/>
        </w:rPr>
        <w:t xml:space="preserve">Alternative rejected: single JSON blob. Reason: no live feedback, worse demo experience.</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10. Known Limitations and Where This Breaks</w:t>
      </w:r>
    </w:p>
    <w:p>
      <w:pPr>
        <w:spacing w:before="200" w:after="60"/>
      </w:pPr>
      <w:r>
        <w:rPr>
          <w:rFonts w:ascii="Arial" w:cs="Arial" w:eastAsia="Arial" w:hAnsi="Arial"/>
          <w:b/>
          <w:bCs/>
          <w:color w:val="1A1A2E"/>
          <w:sz w:val="22"/>
          <w:szCs w:val="22"/>
        </w:rPr>
        <w:t xml:space="preserve">Limitation 1: Ground truth is static for dynamic queries</w:t>
      </w:r>
    </w:p>
    <w:p>
      <w:pPr>
        <w:spacing w:before="60" w:after="60"/>
      </w:pPr>
      <w:r>
        <w:rPr>
          <w:rFonts w:ascii="Arial" w:cs="Arial" w:eastAsia="Arial" w:hAnsi="Arial"/>
          <w:color w:val="333333"/>
          <w:sz w:val="20"/>
          <w:szCs w:val="20"/>
        </w:rPr>
        <w:t xml:space="preserve">Scenarios like current temperature in Mumbai have hardcoded correct answers. A production eval system would fetch ground truth independently at test time from a trusted source and compare dynamically. ToolMonkey measures behavioral reliability accurately but cannot measure factual accuracy for time-sensitive queries.</w:t>
      </w:r>
    </w:p>
    <w:p>
      <w:pPr>
        <w:spacing w:before="60" w:after="60"/>
      </w:pPr>
      <w:r>
        <w:rPr>
          <w:rFonts w:ascii="Arial" w:cs="Arial" w:eastAsia="Arial" w:hAnsi="Arial"/>
          <w:color w:val="333333"/>
          <w:sz w:val="20"/>
          <w:szCs w:val="20"/>
        </w:rPr>
        <w:t xml:space="preserve">Workaround in V1: Only use static ground truth scenarios (math, fixed records, static code output). Flag weather and search scenarios as behavior-check only.</w:t>
      </w:r>
    </w:p>
    <w:p>
      <w:pPr>
        <w:spacing w:before="60" w:after="60"/>
      </w:pPr>
      <w:r>
        <w:rPr>
          <w:rFonts w:ascii="Arial" w:cs="Arial" w:eastAsia="Arial" w:hAnsi="Arial"/>
          <w:color w:val="333333"/>
          <w:sz w:val="20"/>
          <w:szCs w:val="20"/>
        </w:rPr>
        <w:t xml:space="preserve">V2 fix: At test time, fetch ground truth from a trusted API independently. Store it. Call the agent separately. Compare. Never let the agent see the ground truth fetch.</w:t>
      </w:r>
    </w:p>
    <w:p>
      <w:pPr>
        <w:spacing w:before="80" w:after="80"/>
      </w:pPr>
      <w:r>
        <w:t xml:space="preserve"/>
      </w:r>
    </w:p>
    <w:p>
      <w:pPr>
        <w:spacing w:before="200" w:after="60"/>
      </w:pPr>
      <w:r>
        <w:rPr>
          <w:rFonts w:ascii="Arial" w:cs="Arial" w:eastAsia="Arial" w:hAnsi="Arial"/>
          <w:b/>
          <w:bCs/>
          <w:color w:val="1A1A2E"/>
          <w:sz w:val="22"/>
          <w:szCs w:val="22"/>
        </w:rPr>
        <w:t xml:space="preserve">Limitation 2: Only a fixed internal agent can be tested</w:t>
      </w:r>
    </w:p>
    <w:p>
      <w:pPr>
        <w:spacing w:before="60" w:after="60"/>
      </w:pPr>
      <w:r>
        <w:rPr>
          <w:rFonts w:ascii="Arial" w:cs="Arial" w:eastAsia="Arial" w:hAnsi="Arial"/>
          <w:color w:val="333333"/>
          <w:sz w:val="20"/>
          <w:szCs w:val="20"/>
        </w:rPr>
        <w:t xml:space="preserve">ToolMonkey's eval layer assumes a specific agent architecture built around its own Groq orchestrator. Any external agent would need to conform to a defined interface contract. There is no way for a user to plug in their own agent endpoint today.</w:t>
      </w:r>
    </w:p>
    <w:p>
      <w:pPr>
        <w:spacing w:before="60" w:after="60"/>
      </w:pPr>
      <w:r>
        <w:rPr>
          <w:rFonts w:ascii="Arial" w:cs="Arial" w:eastAsia="Arial" w:hAnsi="Arial"/>
          <w:color w:val="333333"/>
          <w:sz w:val="20"/>
          <w:szCs w:val="20"/>
        </w:rPr>
        <w:t xml:space="preserve">Workaround in V1: None. This is the core V2 feature.</w:t>
      </w:r>
    </w:p>
    <w:p>
      <w:pPr>
        <w:spacing w:before="60" w:after="60"/>
      </w:pPr>
      <w:r>
        <w:rPr>
          <w:rFonts w:ascii="Arial" w:cs="Arial" w:eastAsia="Arial" w:hAnsi="Arial"/>
          <w:color w:val="333333"/>
          <w:sz w:val="20"/>
          <w:szCs w:val="20"/>
        </w:rPr>
        <w:t xml:space="preserve">V2 fix: Define a standard request and response contract. User provides endpoint URL and API key. ToolMonkey sends standardized POST requests and reads standardized responses. Build a thin adapter layer for agents that do not conform to the contract natively.</w:t>
      </w:r>
    </w:p>
    <w:p>
      <w:pPr>
        <w:spacing w:before="80" w:after="80"/>
      </w:pPr>
      <w:r>
        <w:t xml:space="preserve"/>
      </w:r>
    </w:p>
    <w:p>
      <w:pPr>
        <w:spacing w:before="200" w:after="60"/>
      </w:pPr>
      <w:r>
        <w:rPr>
          <w:rFonts w:ascii="Arial" w:cs="Arial" w:eastAsia="Arial" w:hAnsi="Arial"/>
          <w:b/>
          <w:bCs/>
          <w:color w:val="1A1A2E"/>
          <w:sz w:val="22"/>
          <w:szCs w:val="22"/>
        </w:rPr>
        <w:t xml:space="preserve">Limitation 3: Evaluation is episodic, not continuous</w:t>
      </w:r>
    </w:p>
    <w:p>
      <w:pPr>
        <w:spacing w:before="60" w:after="60"/>
      </w:pPr>
      <w:r>
        <w:rPr>
          <w:rFonts w:ascii="Arial" w:cs="Arial" w:eastAsia="Arial" w:hAnsi="Arial"/>
          <w:color w:val="333333"/>
          <w:sz w:val="20"/>
          <w:szCs w:val="20"/>
        </w:rPr>
        <w:t xml:space="preserve">ToolMonkey runs scenarios on demand. A production reliability system would run the same scenarios continuously, track score degradation over time, and alert when metrics drop below defined thresholds. A silent failure rate that was 5% last week and is 25% this week is a signal that something changed. ToolMonkey would not catch that drift.</w:t>
      </w:r>
    </w:p>
    <w:p>
      <w:pPr>
        <w:spacing w:before="60" w:after="60"/>
      </w:pPr>
      <w:r>
        <w:rPr>
          <w:rFonts w:ascii="Arial" w:cs="Arial" w:eastAsia="Arial" w:hAnsi="Arial"/>
          <w:color w:val="333333"/>
          <w:sz w:val="20"/>
          <w:szCs w:val="20"/>
        </w:rPr>
        <w:t xml:space="preserve">Workaround in V1: Run batch manually before any significant deployment. Screenshot and save results.</w:t>
      </w:r>
    </w:p>
    <w:p>
      <w:pPr>
        <w:spacing w:before="60" w:after="60"/>
      </w:pPr>
      <w:r>
        <w:rPr>
          <w:rFonts w:ascii="Arial" w:cs="Arial" w:eastAsia="Arial" w:hAnsi="Arial"/>
          <w:color w:val="333333"/>
          <w:sz w:val="20"/>
          <w:szCs w:val="20"/>
        </w:rPr>
        <w:t xml:space="preserve">V2 fix: Scheduled batch runs. Score history stored in database. Threshold alerting via webhook or email.</w:t>
      </w:r>
    </w:p>
    <w:p>
      <w:pPr>
        <w:spacing w:before="80" w:after="80"/>
      </w:pPr>
      <w:r>
        <w:t xml:space="preserve"/>
      </w:r>
    </w:p>
    <w:p>
      <w:pPr>
        <w:spacing w:before="200" w:after="60"/>
      </w:pPr>
      <w:r>
        <w:rPr>
          <w:rFonts w:ascii="Arial" w:cs="Arial" w:eastAsia="Arial" w:hAnsi="Arial"/>
          <w:b/>
          <w:bCs/>
          <w:color w:val="1A1A2E"/>
          <w:sz w:val="22"/>
          <w:szCs w:val="22"/>
        </w:rPr>
        <w:t xml:space="preserve">Limitation 4: Failure injection is deterministic, not realistic</w:t>
      </w:r>
    </w:p>
    <w:p>
      <w:pPr>
        <w:spacing w:before="60" w:after="60"/>
      </w:pPr>
      <w:r>
        <w:rPr>
          <w:rFonts w:ascii="Arial" w:cs="Arial" w:eastAsia="Arial" w:hAnsi="Arial"/>
          <w:color w:val="333333"/>
          <w:sz w:val="20"/>
          <w:szCs w:val="20"/>
        </w:rPr>
        <w:t xml:space="preserve">Wrong answer always injects the same wrong value. Real production failures are unpredictable corruptions. A wrong answer in production might be within 0.1% of correct or might be completely implausible. Deterministic injection makes failures easier to detect than real ones, which means your scores are optimistic compared to production.</w:t>
      </w:r>
    </w:p>
    <w:p>
      <w:pPr>
        <w:spacing w:before="60" w:after="60"/>
      </w:pPr>
      <w:r>
        <w:rPr>
          <w:rFonts w:ascii="Arial" w:cs="Arial" w:eastAsia="Arial" w:hAnsi="Arial"/>
          <w:color w:val="333333"/>
          <w:sz w:val="20"/>
          <w:szCs w:val="20"/>
        </w:rPr>
        <w:t xml:space="preserve">Workaround in V1: Accept that scores are a lower bound on detection difficulty. Real production will be harder.</w:t>
      </w:r>
    </w:p>
    <w:p>
      <w:pPr>
        <w:spacing w:before="60" w:after="60"/>
      </w:pPr>
      <w:r>
        <w:rPr>
          <w:rFonts w:ascii="Arial" w:cs="Arial" w:eastAsia="Arial" w:hAnsi="Arial"/>
          <w:color w:val="333333"/>
          <w:sz w:val="20"/>
          <w:szCs w:val="20"/>
        </w:rPr>
        <w:t xml:space="preserve">V2 fix: Dynamic corruption. For numbers, inject a value within a configurable percentage of correct. For strings, inject plausible substitutions using an LLM. For JSON, randomly drop fields based on a corruption probability parameter.</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11. V2 Vision and Architecture</w:t>
      </w:r>
    </w:p>
    <w:p>
      <w:pPr>
        <w:spacing w:before="200" w:after="60"/>
      </w:pPr>
      <w:r>
        <w:rPr>
          <w:rFonts w:ascii="Arial" w:cs="Arial" w:eastAsia="Arial" w:hAnsi="Arial"/>
          <w:b/>
          <w:bCs/>
          <w:color w:val="1A1A2E"/>
          <w:sz w:val="22"/>
          <w:szCs w:val="22"/>
        </w:rPr>
        <w:t xml:space="preserve">The core V2 product</w:t>
      </w:r>
    </w:p>
    <w:p>
      <w:pPr>
        <w:spacing w:before="60" w:after="60"/>
      </w:pPr>
      <w:r>
        <w:rPr>
          <w:rFonts w:ascii="Arial" w:cs="Arial" w:eastAsia="Arial" w:hAnsi="Arial"/>
          <w:color w:val="333333"/>
          <w:sz w:val="20"/>
          <w:szCs w:val="20"/>
        </w:rPr>
        <w:t xml:space="preserve">Anyone can plug in their own agent and test its reliability against the same 4 metrics. This transforms ToolMonkey from a proof of concept into a platform.</w:t>
      </w:r>
    </w:p>
    <w:p>
      <w:pPr>
        <w:spacing w:before="80" w:after="80"/>
      </w:pPr>
      <w:r>
        <w:t xml:space="preserve"/>
      </w:r>
    </w:p>
    <w:p>
      <w:pPr>
        <w:spacing w:before="200" w:after="60"/>
      </w:pPr>
      <w:r>
        <w:rPr>
          <w:rFonts w:ascii="Arial" w:cs="Arial" w:eastAsia="Arial" w:hAnsi="Arial"/>
          <w:b/>
          <w:bCs/>
          <w:color w:val="1A1A2E"/>
          <w:sz w:val="22"/>
          <w:szCs w:val="22"/>
        </w:rPr>
        <w:t xml:space="preserve">The key architecture decision for V2</w:t>
      </w:r>
    </w:p>
    <w:p>
      <w:pPr>
        <w:spacing w:before="60" w:after="60"/>
      </w:pPr>
      <w:r>
        <w:rPr>
          <w:rFonts w:ascii="Arial" w:cs="Arial" w:eastAsia="Arial" w:hAnsi="Arial"/>
          <w:color w:val="333333"/>
          <w:sz w:val="20"/>
          <w:szCs w:val="20"/>
        </w:rPr>
        <w:t xml:space="preserve">Two options exist. Option A: define a strict interface contract that agents must conform to. User wraps their agent to match the schema. Option B: build a thin adapter layer that tries to wrap any agent endpoint. Option A is cleaner and more defensible. Option B has broader reach but higher complexity. This decision needs user research before committing.</w:t>
      </w:r>
    </w:p>
    <w:p>
      <w:pPr>
        <w:spacing w:before="80" w:after="80"/>
      </w:pPr>
      <w:r>
        <w:t xml:space="preserve"/>
      </w:r>
    </w:p>
    <w:p>
      <w:pPr>
        <w:spacing w:before="200" w:after="60"/>
      </w:pPr>
      <w:r>
        <w:rPr>
          <w:rFonts w:ascii="Arial" w:cs="Arial" w:eastAsia="Arial" w:hAnsi="Arial"/>
          <w:b/>
          <w:bCs/>
          <w:color w:val="1A1A2E"/>
          <w:sz w:val="22"/>
          <w:szCs w:val="22"/>
        </w:rPr>
        <w:t xml:space="preserve">V2 feature list (not prioritized)</w:t>
      </w:r>
    </w:p>
    <w:p>
      <w:pPr>
        <w:pStyle w:val="ListParagraph"/>
        <w:numPr>
          <w:ilvl w:val="0"/>
          <w:numId w:val="2"/>
        </w:numPr>
        <w:spacing w:before="40" w:after="40"/>
      </w:pPr>
      <w:r>
        <w:rPr>
          <w:rFonts w:ascii="Arial" w:cs="Arial" w:eastAsia="Arial" w:hAnsi="Arial"/>
          <w:b w:val="false"/>
          <w:bCs w:val="false"/>
          <w:color w:val="333333"/>
          <w:sz w:val="20"/>
          <w:szCs w:val="20"/>
        </w:rPr>
        <w:t xml:space="preserve">External agent endpoint support with API key authentication</w:t>
      </w:r>
    </w:p>
    <w:p>
      <w:pPr>
        <w:pStyle w:val="ListParagraph"/>
        <w:numPr>
          <w:ilvl w:val="0"/>
          <w:numId w:val="2"/>
        </w:numPr>
        <w:spacing w:before="40" w:after="40"/>
      </w:pPr>
      <w:r>
        <w:rPr>
          <w:rFonts w:ascii="Arial" w:cs="Arial" w:eastAsia="Arial" w:hAnsi="Arial"/>
          <w:b w:val="false"/>
          <w:bCs w:val="false"/>
          <w:color w:val="333333"/>
          <w:sz w:val="20"/>
          <w:szCs w:val="20"/>
        </w:rPr>
        <w:t xml:space="preserve">Dynamic ground truth fetching for factual queries</w:t>
      </w:r>
    </w:p>
    <w:p>
      <w:pPr>
        <w:pStyle w:val="ListParagraph"/>
        <w:numPr>
          <w:ilvl w:val="0"/>
          <w:numId w:val="2"/>
        </w:numPr>
        <w:spacing w:before="40" w:after="40"/>
      </w:pPr>
      <w:r>
        <w:rPr>
          <w:rFonts w:ascii="Arial" w:cs="Arial" w:eastAsia="Arial" w:hAnsi="Arial"/>
          <w:b w:val="false"/>
          <w:bCs w:val="false"/>
          <w:color w:val="333333"/>
          <w:sz w:val="20"/>
          <w:szCs w:val="20"/>
        </w:rPr>
        <w:t xml:space="preserve">Scheduled continuous evaluation with score history</w:t>
      </w:r>
    </w:p>
    <w:p>
      <w:pPr>
        <w:pStyle w:val="ListParagraph"/>
        <w:numPr>
          <w:ilvl w:val="0"/>
          <w:numId w:val="2"/>
        </w:numPr>
        <w:spacing w:before="40" w:after="40"/>
      </w:pPr>
      <w:r>
        <w:rPr>
          <w:rFonts w:ascii="Arial" w:cs="Arial" w:eastAsia="Arial" w:hAnsi="Arial"/>
          <w:b w:val="false"/>
          <w:bCs w:val="false"/>
          <w:color w:val="333333"/>
          <w:sz w:val="20"/>
          <w:szCs w:val="20"/>
        </w:rPr>
        <w:t xml:space="preserve">Threshold alerting when metrics drop below defined targets</w:t>
      </w:r>
    </w:p>
    <w:p>
      <w:pPr>
        <w:pStyle w:val="ListParagraph"/>
        <w:numPr>
          <w:ilvl w:val="0"/>
          <w:numId w:val="2"/>
        </w:numPr>
        <w:spacing w:before="40" w:after="40"/>
      </w:pPr>
      <w:r>
        <w:rPr>
          <w:rFonts w:ascii="Arial" w:cs="Arial" w:eastAsia="Arial" w:hAnsi="Arial"/>
          <w:b w:val="false"/>
          <w:bCs w:val="false"/>
          <w:color w:val="333333"/>
          <w:sz w:val="20"/>
          <w:szCs w:val="20"/>
        </w:rPr>
        <w:t xml:space="preserve">Realistic failure injection using configurable corruption parameters</w:t>
      </w:r>
    </w:p>
    <w:p>
      <w:pPr>
        <w:pStyle w:val="ListParagraph"/>
        <w:numPr>
          <w:ilvl w:val="0"/>
          <w:numId w:val="2"/>
        </w:numPr>
        <w:spacing w:before="40" w:after="40"/>
      </w:pPr>
      <w:r>
        <w:rPr>
          <w:rFonts w:ascii="Arial" w:cs="Arial" w:eastAsia="Arial" w:hAnsi="Arial"/>
          <w:b w:val="false"/>
          <w:bCs w:val="false"/>
          <w:color w:val="333333"/>
          <w:sz w:val="20"/>
          <w:szCs w:val="20"/>
        </w:rPr>
        <w:t xml:space="preserve">Multi-agent orchestration testing, not just single agents</w:t>
      </w:r>
    </w:p>
    <w:p>
      <w:pPr>
        <w:pStyle w:val="ListParagraph"/>
        <w:numPr>
          <w:ilvl w:val="0"/>
          <w:numId w:val="2"/>
        </w:numPr>
        <w:spacing w:before="40" w:after="40"/>
      </w:pPr>
      <w:r>
        <w:rPr>
          <w:rFonts w:ascii="Arial" w:cs="Arial" w:eastAsia="Arial" w:hAnsi="Arial"/>
          <w:b w:val="false"/>
          <w:bCs w:val="false"/>
          <w:color w:val="333333"/>
          <w:sz w:val="20"/>
          <w:szCs w:val="20"/>
        </w:rPr>
        <w:t xml:space="preserve">Custom failure mode definition by users</w:t>
      </w:r>
    </w:p>
    <w:p>
      <w:pPr>
        <w:pStyle w:val="ListParagraph"/>
        <w:numPr>
          <w:ilvl w:val="0"/>
          <w:numId w:val="2"/>
        </w:numPr>
        <w:spacing w:before="40" w:after="40"/>
      </w:pPr>
      <w:r>
        <w:rPr>
          <w:rFonts w:ascii="Arial" w:cs="Arial" w:eastAsia="Arial" w:hAnsi="Arial"/>
          <w:b w:val="false"/>
          <w:bCs w:val="false"/>
          <w:color w:val="333333"/>
          <w:sz w:val="20"/>
          <w:szCs w:val="20"/>
        </w:rPr>
        <w:t xml:space="preserve">Score comparison across agent versions</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12. The 15 Task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500"/>
        <w:gridCol w:w="3460"/>
      </w:tblGrid>
      <w:tr>
        <w:tc>
          <w:tcPr>
            <w:tcW w:type="dxa" w:w="6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8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5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46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Correct Answer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Find the latest version of Python and when it was released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search</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Python 3.13, Oct 2024</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S2</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Search for the current CEO of OpenAI</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search</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Sam Altman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Find what LangChain's latest major version is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search</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LangChain v0.3</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C1</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 is 847 multiplied by 23?</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calculator</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19481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C2</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Compound interest on 10000 at 8% for 3 years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calculator</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2597.12</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C3</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What percentage is 340 of 1700?</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calculator</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Look up user record ID 1042, return email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user1042@test.com</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D2</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Fetch product record ID 77, return price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database</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149.99</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temperature in Mumbai in Celsius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weather</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28-34 range (behavior check)</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W2</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Is it raining in London right now?</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weather</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Behavior check only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SM1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Summarize neural networks paragraph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summarizer</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Must mention: layers, weights, training</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SM2</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Summarize positive product review</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summarizer</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Must be positive sentiment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CE1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 print(2 ** 10), return output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code_exec</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1024</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CE2</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Execute len('ToolMonkey'), return result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code_exec</w:t>
            </w:r>
          </w:p>
        </w:tc>
        <w:tc>
          <w:tcPr>
            <w:tcW w:type="dxa" w:w="3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CE3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Run sum([i for i in range(1,6)])</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code_exec</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15</w:t>
            </w:r>
          </w:p>
        </w:tc>
      </w:tr>
    </w:tbl>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13. Bugs Hit and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300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What Happened</w:t>
            </w:r>
          </w:p>
        </w:tc>
        <w:tc>
          <w:tcPr>
            <w:tcW w:type="dxa" w:w="4360"/>
            <w:tcBorders>
              <w:top w:val="single" w:color="DDDDDD" w:sz="1"/>
              <w:left w:val="single" w:color="DDDDDD" w:sz="1"/>
              <w:bottom w:val="single" w:color="DDDDDD" w:sz="1"/>
              <w:right w:val="single" w:color="DDDDDD" w:sz="1"/>
            </w:tcBorders>
            <w:shd w:fill="1F3A8C" w:val="clear"/>
            <w:tcMar>
              <w:top w:type="dxa" w:w="80"/>
              <w:left w:type="dxa" w:w="120"/>
              <w:bottom w:type="dxa" w:w="80"/>
              <w:right w:type="dxa" w:w="120"/>
            </w:tcMar>
          </w:tcPr>
          <w:p>
            <w:r>
              <w:rPr>
                <w:rFonts w:ascii="Arial" w:cs="Arial" w:eastAsia="Arial" w:hAnsi="Arial"/>
                <w:b/>
                <w:bCs/>
                <w:color w:val="FFFFFF"/>
                <w:sz w:val="18"/>
                <w:szCs w:val="18"/>
              </w:rPr>
              <w:t xml:space="preserve">Fix and Lesson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env.txt security incident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 keys accidentally committed to git. GitHub push protection caught it.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Rotate all keys immediately. Always run git diff --staged before every commit. Keys in .env only, never env.txt.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Gemini quota exhausted</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All 4 Gemini keys returned limit: 0. India regional restriction on free tier.</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Switch orchestrator to Groq. Gemini reserved for future.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Wrong model name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gemini-1.5-flash returned 404 on v1beta endpoint.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Always check ListModels first before hardcoding model names.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PowerShell python -c</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Multi-line python -c commands break in PowerShell.</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Always write test code to .py files. Never use python -c for multi-line.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UptimeRobot HEAD 405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UptimeRobot sends HEAD requests, FastAPI only accepted GET.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 @app.api_route with methods=['GET', 'HEAD'] on /health.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Render cold start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Backend spins down after 15 min inactivity, takes 60-90s to wake.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UptimeRobot keepalive pings /health every 5 minutes from Day 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Malformed JSON not detected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Agent received response with no result field, hallucinated correct answer.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Stronger failure detection needed for missing fields. V2 improvement.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Vercel root directory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Initial deploy showed 404 because root directory was not set to frontend.</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Set root directory during initial import, not after. More reliable.</w:t>
            </w:r>
          </w:p>
        </w:tc>
      </w:tr>
    </w:tbl>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14. Standing Guardrails</w:t>
      </w:r>
    </w:p>
    <w:p>
      <w:pPr>
        <w:spacing w:before="60" w:after="60"/>
      </w:pPr>
      <w:r>
        <w:rPr>
          <w:rFonts w:ascii="Arial" w:cs="Arial" w:eastAsia="Arial" w:hAnsi="Arial"/>
          <w:color w:val="333333"/>
          <w:sz w:val="20"/>
          <w:szCs w:val="20"/>
        </w:rPr>
        <w:t xml:space="preserve">These are non-negotiable rules derived from documented mistakes. Each one prevented a specific failure.</w:t>
      </w:r>
    </w:p>
    <w:p>
      <w:pPr>
        <w:spacing w:before="80" w:after="80"/>
      </w:pPr>
      <w:r>
        <w:t xml:space="preserve"/>
      </w:r>
    </w:p>
    <w:p>
      <w:pPr>
        <w:pStyle w:val="ListParagraph"/>
        <w:numPr>
          <w:ilvl w:val="0"/>
          <w:numId w:val="2"/>
        </w:numPr>
        <w:spacing w:before="40" w:after="40"/>
      </w:pPr>
      <w:r>
        <w:rPr>
          <w:rFonts w:ascii="Arial" w:cs="Arial" w:eastAsia="Arial" w:hAnsi="Arial"/>
          <w:b w:val="false"/>
          <w:bCs w:val="false"/>
          <w:color w:val="333333"/>
          <w:sz w:val="20"/>
          <w:szCs w:val="20"/>
        </w:rPr>
        <w:t xml:space="preserve">Always run git diff --staged before every git commit. Scan for gsk_, AIza, any real key strings.</w:t>
      </w:r>
    </w:p>
    <w:p>
      <w:pPr>
        <w:pStyle w:val="ListParagraph"/>
        <w:numPr>
          <w:ilvl w:val="0"/>
          <w:numId w:val="2"/>
        </w:numPr>
        <w:spacing w:before="40" w:after="40"/>
      </w:pPr>
      <w:r>
        <w:rPr>
          <w:rFonts w:ascii="Arial" w:cs="Arial" w:eastAsia="Arial" w:hAnsi="Arial"/>
          <w:b w:val="false"/>
          <w:bCs w:val="false"/>
          <w:color w:val="333333"/>
          <w:sz w:val="20"/>
          <w:szCs w:val="20"/>
        </w:rPr>
        <w:t xml:space="preserve">KeyPoolManager is built FIRST before any feature code. Before any agent code. Before any tool code.</w:t>
      </w:r>
    </w:p>
    <w:p>
      <w:pPr>
        <w:pStyle w:val="ListParagraph"/>
        <w:numPr>
          <w:ilvl w:val="0"/>
          <w:numId w:val="2"/>
        </w:numPr>
        <w:spacing w:before="40" w:after="40"/>
      </w:pPr>
      <w:r>
        <w:rPr>
          <w:rFonts w:ascii="Arial" w:cs="Arial" w:eastAsia="Arial" w:hAnsi="Arial"/>
          <w:b w:val="false"/>
          <w:bCs w:val="false"/>
          <w:color w:val="333333"/>
          <w:sz w:val="20"/>
          <w:szCs w:val="20"/>
        </w:rPr>
        <w:t xml:space="preserve">All API calls via direct REST using requests library. No SDKs ever. SDK version conflicts caused lost sessions.</w:t>
      </w:r>
    </w:p>
    <w:p>
      <w:pPr>
        <w:pStyle w:val="ListParagraph"/>
        <w:numPr>
          <w:ilvl w:val="0"/>
          <w:numId w:val="2"/>
        </w:numPr>
        <w:spacing w:before="40" w:after="40"/>
      </w:pPr>
      <w:r>
        <w:rPr>
          <w:rFonts w:ascii="Arial" w:cs="Arial" w:eastAsia="Arial" w:hAnsi="Arial"/>
          <w:b w:val="false"/>
          <w:bCs w:val="false"/>
          <w:color w:val="333333"/>
          <w:sz w:val="20"/>
          <w:szCs w:val="20"/>
        </w:rPr>
        <w:t xml:space="preserve">Multiple keys same account = same quota pool = zero benefit. Verify all keys are separate accounts before Day 1.</w:t>
      </w:r>
    </w:p>
    <w:p>
      <w:pPr>
        <w:pStyle w:val="ListParagraph"/>
        <w:numPr>
          <w:ilvl w:val="0"/>
          <w:numId w:val="2"/>
        </w:numPr>
        <w:spacing w:before="40" w:after="40"/>
      </w:pPr>
      <w:r>
        <w:rPr>
          <w:rFonts w:ascii="Arial" w:cs="Arial" w:eastAsia="Arial" w:hAnsi="Arial"/>
          <w:b w:val="false"/>
          <w:bCs w:val="false"/>
          <w:color w:val="333333"/>
          <w:sz w:val="20"/>
          <w:szCs w:val="20"/>
        </w:rPr>
        <w:t xml:space="preserve">get_key() not get(). mark_429() not mark_cooldown(). Method names burned hours, memorize these.</w:t>
      </w:r>
    </w:p>
    <w:p>
      <w:pPr>
        <w:pStyle w:val="ListParagraph"/>
        <w:numPr>
          <w:ilvl w:val="0"/>
          <w:numId w:val="2"/>
        </w:numPr>
        <w:spacing w:before="40" w:after="40"/>
      </w:pPr>
      <w:r>
        <w:rPr>
          <w:rFonts w:ascii="Arial" w:cs="Arial" w:eastAsia="Arial" w:hAnsi="Arial"/>
          <w:b w:val="false"/>
          <w:bCs w:val="false"/>
          <w:color w:val="333333"/>
          <w:sz w:val="20"/>
          <w:szCs w:val="20"/>
        </w:rPr>
        <w:t xml:space="preserve">/health has NO trailing slash. Trailing slash causes 307 redirect waste on Render.</w:t>
      </w:r>
    </w:p>
    <w:p>
      <w:pPr>
        <w:pStyle w:val="ListParagraph"/>
        <w:numPr>
          <w:ilvl w:val="0"/>
          <w:numId w:val="2"/>
        </w:numPr>
        <w:spacing w:before="40" w:after="40"/>
      </w:pPr>
      <w:r>
        <w:rPr>
          <w:rFonts w:ascii="Arial" w:cs="Arial" w:eastAsia="Arial" w:hAnsi="Arial"/>
          <w:b w:val="false"/>
          <w:bCs w:val="false"/>
          <w:color w:val="333333"/>
          <w:sz w:val="20"/>
          <w:szCs w:val="20"/>
        </w:rPr>
        <w:t xml:space="preserve">Eval metrics defined in writing BEFORE scorer.py is written. No exceptions.</w:t>
      </w:r>
    </w:p>
    <w:p>
      <w:pPr>
        <w:pStyle w:val="ListParagraph"/>
        <w:numPr>
          <w:ilvl w:val="0"/>
          <w:numId w:val="2"/>
        </w:numPr>
        <w:spacing w:before="40" w:after="40"/>
      </w:pPr>
      <w:r>
        <w:rPr>
          <w:rFonts w:ascii="Arial" w:cs="Arial" w:eastAsia="Arial" w:hAnsi="Arial"/>
          <w:b w:val="false"/>
          <w:bCs w:val="false"/>
          <w:color w:val="333333"/>
          <w:sz w:val="20"/>
          <w:szCs w:val="20"/>
        </w:rPr>
        <w:t xml:space="preserve">Before deploying frontend: verify NEXT_PUBLIC_API_URL is set to production URL in Vercel environment variables.</w:t>
      </w:r>
    </w:p>
    <w:p>
      <w:pPr>
        <w:pStyle w:val="ListParagraph"/>
        <w:numPr>
          <w:ilvl w:val="0"/>
          <w:numId w:val="2"/>
        </w:numPr>
        <w:spacing w:before="40" w:after="40"/>
      </w:pPr>
      <w:r>
        <w:rPr>
          <w:rFonts w:ascii="Arial" w:cs="Arial" w:eastAsia="Arial" w:hAnsi="Arial"/>
          <w:b w:val="false"/>
          <w:bCs w:val="false"/>
          <w:color w:val="333333"/>
          <w:sz w:val="20"/>
          <w:szCs w:val="20"/>
        </w:rPr>
        <w:t xml:space="preserve">All multi-line Python tests go in .py files. Never python -c in PowerShell.</w:t>
      </w:r>
    </w:p>
    <w:p>
      <w:pPr>
        <w:pStyle w:val="ListParagraph"/>
        <w:numPr>
          <w:ilvl w:val="0"/>
          <w:numId w:val="2"/>
        </w:numPr>
        <w:spacing w:before="40" w:after="40"/>
      </w:pPr>
      <w:r>
        <w:rPr>
          <w:rFonts w:ascii="Arial" w:cs="Arial" w:eastAsia="Arial" w:hAnsi="Arial"/>
          <w:b w:val="false"/>
          <w:bCs w:val="false"/>
          <w:color w:val="333333"/>
          <w:sz w:val="20"/>
          <w:szCs w:val="20"/>
        </w:rPr>
        <w:t xml:space="preserve">Keys live in backend/.env only. Never env.txt, never .py files, never committed to GitHub.</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15. How to Run Locally</w:t>
      </w:r>
    </w:p>
    <w:p>
      <w:pPr>
        <w:spacing w:before="200" w:after="60"/>
      </w:pPr>
      <w:r>
        <w:rPr>
          <w:rFonts w:ascii="Arial" w:cs="Arial" w:eastAsia="Arial" w:hAnsi="Arial"/>
          <w:b/>
          <w:bCs/>
          <w:color w:val="1A1A2E"/>
          <w:sz w:val="22"/>
          <w:szCs w:val="22"/>
        </w:rPr>
        <w:t xml:space="preserve">Backend (Tab 1)</w:t>
      </w:r>
    </w:p>
    <w:p>
      <w:pPr>
        <w:shd w:fill="1A1A2E" w:val="clear"/>
        <w:spacing w:before="80" w:after="80"/>
      </w:pPr>
      <w:r>
        <w:rPr>
          <w:rFonts w:ascii="Courier New" w:cs="Courier New" w:eastAsia="Courier New" w:hAnsi="Courier New"/>
          <w:color w:val="00FF41"/>
          <w:sz w:val="18"/>
          <w:szCs w:val="18"/>
        </w:rPr>
        <w:t xml:space="preserve">cd "C:\Users\SHUBH SANKALP DAS\Desktop\Building\ToolMonkey\backend"</w:t>
      </w:r>
    </w:p>
    <w:p>
      <w:pPr>
        <w:shd w:fill="1A1A2E" w:val="clear"/>
        <w:spacing w:before="0" w:after="80"/>
      </w:pPr>
      <w:r>
        <w:rPr>
          <w:rFonts w:ascii="Courier New" w:cs="Courier New" w:eastAsia="Courier New" w:hAnsi="Courier New"/>
          <w:color w:val="00FF41"/>
          <w:sz w:val="18"/>
          <w:szCs w:val="18"/>
        </w:rPr>
        <w:t xml:space="preserve">uvicorn main:app --reload --port 8000</w:t>
      </w:r>
    </w:p>
    <w:p>
      <w:pPr>
        <w:spacing w:before="80" w:after="80"/>
      </w:pPr>
      <w:r>
        <w:t xml:space="preserve"/>
      </w:r>
    </w:p>
    <w:p>
      <w:pPr>
        <w:spacing w:before="200" w:after="60"/>
      </w:pPr>
      <w:r>
        <w:rPr>
          <w:rFonts w:ascii="Arial" w:cs="Arial" w:eastAsia="Arial" w:hAnsi="Arial"/>
          <w:b/>
          <w:bCs/>
          <w:color w:val="1A1A2E"/>
          <w:sz w:val="22"/>
          <w:szCs w:val="22"/>
        </w:rPr>
        <w:t xml:space="preserve">Frontend (Tab 2)</w:t>
      </w:r>
    </w:p>
    <w:p>
      <w:pPr>
        <w:shd w:fill="1A1A2E" w:val="clear"/>
        <w:spacing w:before="80" w:after="80"/>
      </w:pPr>
      <w:r>
        <w:rPr>
          <w:rFonts w:ascii="Courier New" w:cs="Courier New" w:eastAsia="Courier New" w:hAnsi="Courier New"/>
          <w:color w:val="00FF41"/>
          <w:sz w:val="18"/>
          <w:szCs w:val="18"/>
        </w:rPr>
        <w:t xml:space="preserve">cd "C:\Users\SHUBH SANKALP DAS\Desktop\Building\ToolMonkey\frontend"</w:t>
      </w:r>
    </w:p>
    <w:p>
      <w:pPr>
        <w:shd w:fill="1A1A2E" w:val="clear"/>
        <w:spacing w:before="0" w:after="80"/>
      </w:pPr>
      <w:r>
        <w:rPr>
          <w:rFonts w:ascii="Courier New" w:cs="Courier New" w:eastAsia="Courier New" w:hAnsi="Courier New"/>
          <w:color w:val="00FF41"/>
          <w:sz w:val="18"/>
          <w:szCs w:val="18"/>
        </w:rPr>
        <w:t xml:space="preserve">npm run dev</w:t>
      </w:r>
    </w:p>
    <w:p>
      <w:pPr>
        <w:spacing w:before="80" w:after="80"/>
      </w:pPr>
      <w:r>
        <w:t xml:space="preserve"/>
      </w:r>
    </w:p>
    <w:p>
      <w:pPr>
        <w:spacing w:before="200" w:after="60"/>
      </w:pPr>
      <w:r>
        <w:rPr>
          <w:rFonts w:ascii="Arial" w:cs="Arial" w:eastAsia="Arial" w:hAnsi="Arial"/>
          <w:b/>
          <w:bCs/>
          <w:color w:val="1A1A2E"/>
          <w:sz w:val="22"/>
          <w:szCs w:val="22"/>
        </w:rPr>
        <w:t xml:space="preserve">Deploy (Tab 3)</w:t>
      </w:r>
    </w:p>
    <w:p>
      <w:pPr>
        <w:shd w:fill="1A1A2E" w:val="clear"/>
        <w:spacing w:before="80" w:after="0"/>
      </w:pPr>
      <w:r>
        <w:rPr>
          <w:rFonts w:ascii="Courier New" w:cs="Courier New" w:eastAsia="Courier New" w:hAnsi="Courier New"/>
          <w:color w:val="00FF41"/>
          <w:sz w:val="18"/>
          <w:szCs w:val="18"/>
        </w:rPr>
        <w:t xml:space="preserve">git diff --staged</w:t>
      </w:r>
    </w:p>
    <w:p>
      <w:pPr>
        <w:shd w:fill="1A1A2E" w:val="clear"/>
        <w:spacing w:before="0" w:after="0"/>
      </w:pPr>
      <w:r>
        <w:rPr>
          <w:rFonts w:ascii="Courier New" w:cs="Courier New" w:eastAsia="Courier New" w:hAnsi="Courier New"/>
          <w:color w:val="00FF41"/>
          <w:sz w:val="18"/>
          <w:szCs w:val="18"/>
        </w:rPr>
        <w:t xml:space="preserve">git add .</w:t>
      </w:r>
    </w:p>
    <w:p>
      <w:pPr>
        <w:shd w:fill="1A1A2E" w:val="clear"/>
        <w:spacing w:before="0" w:after="0"/>
      </w:pPr>
      <w:r>
        <w:rPr>
          <w:rFonts w:ascii="Courier New" w:cs="Courier New" w:eastAsia="Courier New" w:hAnsi="Courier New"/>
          <w:color w:val="00FF41"/>
          <w:sz w:val="18"/>
          <w:szCs w:val="18"/>
        </w:rPr>
        <w:t xml:space="preserve">git diff --staged --stat</w:t>
      </w:r>
    </w:p>
    <w:p>
      <w:pPr>
        <w:shd w:fill="1A1A2E" w:val="clear"/>
        <w:spacing w:before="0" w:after="0"/>
      </w:pPr>
      <w:r>
        <w:rPr>
          <w:rFonts w:ascii="Courier New" w:cs="Courier New" w:eastAsia="Courier New" w:hAnsi="Courier New"/>
          <w:color w:val="00FF41"/>
          <w:sz w:val="18"/>
          <w:szCs w:val="18"/>
        </w:rPr>
        <w:t xml:space="preserve">git commit -m "your message"</w:t>
      </w:r>
    </w:p>
    <w:p>
      <w:pPr>
        <w:shd w:fill="1A1A2E" w:val="clear"/>
        <w:spacing w:before="0" w:after="80"/>
      </w:pPr>
      <w:r>
        <w:rPr>
          <w:rFonts w:ascii="Courier New" w:cs="Courier New" w:eastAsia="Courier New" w:hAnsi="Courier New"/>
          <w:color w:val="00FF41"/>
          <w:sz w:val="18"/>
          <w:szCs w:val="18"/>
        </w:rPr>
        <w:t xml:space="preserve">git push origin main</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16. What To Do in Next Sessions</w:t>
      </w:r>
    </w:p>
    <w:p>
      <w:pPr>
        <w:spacing w:before="200" w:after="60"/>
      </w:pPr>
      <w:r>
        <w:rPr>
          <w:rFonts w:ascii="Arial" w:cs="Arial" w:eastAsia="Arial" w:hAnsi="Arial"/>
          <w:b/>
          <w:bCs/>
          <w:color w:val="1A1A2E"/>
          <w:sz w:val="22"/>
          <w:szCs w:val="22"/>
        </w:rPr>
        <w:t xml:space="preserve">Priority 1: Frontend Polish (30 min max)</w:t>
      </w:r>
    </w:p>
    <w:p>
      <w:pPr>
        <w:spacing w:before="60" w:after="60"/>
      </w:pPr>
      <w:r>
        <w:rPr>
          <w:rFonts w:ascii="Arial" w:cs="Arial" w:eastAsia="Arial" w:hAnsi="Arial"/>
          <w:color w:val="333333"/>
          <w:sz w:val="20"/>
          <w:szCs w:val="20"/>
        </w:rPr>
        <w:t xml:space="preserve">Do not over-invest here. The eval story matters more than the animation. Acceptable improvements: better mobile layout, clearer score explanations, color coding on the running screen for different step types. Hard stop at 30 minutes.</w:t>
      </w:r>
    </w:p>
    <w:p>
      <w:pPr>
        <w:spacing w:before="80" w:after="80"/>
      </w:pPr>
      <w:r>
        <w:t xml:space="preserve"/>
      </w:r>
    </w:p>
    <w:p>
      <w:pPr>
        <w:spacing w:before="200" w:after="60"/>
      </w:pPr>
      <w:r>
        <w:rPr>
          <w:rFonts w:ascii="Arial" w:cs="Arial" w:eastAsia="Arial" w:hAnsi="Arial"/>
          <w:b/>
          <w:bCs/>
          <w:color w:val="1A1A2E"/>
          <w:sz w:val="22"/>
          <w:szCs w:val="22"/>
        </w:rPr>
        <w:t xml:space="preserve">Priority 2: Reddit and HN Post</w:t>
      </w:r>
    </w:p>
    <w:p>
      <w:pPr>
        <w:spacing w:before="60" w:after="60"/>
      </w:pPr>
      <w:r>
        <w:rPr>
          <w:rFonts w:ascii="Arial" w:cs="Arial" w:eastAsia="Arial" w:hAnsi="Arial"/>
          <w:color w:val="333333"/>
          <w:sz w:val="20"/>
          <w:szCs w:val="20"/>
        </w:rPr>
        <w:t xml:space="preserve">Post to r/MachineLearning and Show HN. Title: ToolMonkey: Chaos Monkey for LLM tool-calling agents. Include the live URL, the key insight about task completion being a vanity metric, and the 72.5/100 result with the 25% silent failure rate. This gets you real developer feedback which is what validates the V2 direction.</w:t>
      </w:r>
    </w:p>
    <w:p>
      <w:pPr>
        <w:spacing w:before="80" w:after="80"/>
      </w:pPr>
      <w:r>
        <w:t xml:space="preserve"/>
      </w:r>
    </w:p>
    <w:p>
      <w:pPr>
        <w:spacing w:before="200" w:after="60"/>
      </w:pPr>
      <w:r>
        <w:rPr>
          <w:rFonts w:ascii="Arial" w:cs="Arial" w:eastAsia="Arial" w:hAnsi="Arial"/>
          <w:b/>
          <w:bCs/>
          <w:color w:val="1A1A2E"/>
          <w:sz w:val="22"/>
          <w:szCs w:val="22"/>
        </w:rPr>
        <w:t xml:space="preserve">Priority 3: Interview Q&amp;A Debrief</w:t>
      </w:r>
    </w:p>
    <w:p>
      <w:pPr>
        <w:spacing w:before="60" w:after="60"/>
      </w:pPr>
      <w:r>
        <w:rPr>
          <w:rFonts w:ascii="Arial" w:cs="Arial" w:eastAsia="Arial" w:hAnsi="Arial"/>
          <w:color w:val="333333"/>
          <w:sz w:val="20"/>
          <w:szCs w:val="20"/>
        </w:rPr>
        <w:t xml:space="preserve">Full debrief of every decision and tradeoff. Every architecture choice, every metric definition, every bug and fix. This is what makes the portfolio defensible in interviews. Requested at end of Day 5 session.</w:t>
      </w:r>
    </w:p>
    <w:p>
      <w:pPr>
        <w:spacing w:before="80" w:after="80"/>
      </w:pPr>
      <w:r>
        <w:t xml:space="preserve"/>
      </w:r>
    </w:p>
    <w:p>
      <w:pPr>
        <w:spacing w:before="200" w:after="60"/>
      </w:pPr>
      <w:r>
        <w:rPr>
          <w:rFonts w:ascii="Arial" w:cs="Arial" w:eastAsia="Arial" w:hAnsi="Arial"/>
          <w:b/>
          <w:bCs/>
          <w:color w:val="1A1A2E"/>
          <w:sz w:val="22"/>
          <w:szCs w:val="22"/>
        </w:rPr>
        <w:t xml:space="preserve">Priority 4: V2 PRD</w:t>
      </w:r>
    </w:p>
    <w:p>
      <w:pPr>
        <w:spacing w:before="60" w:after="60"/>
      </w:pPr>
      <w:r>
        <w:rPr>
          <w:rFonts w:ascii="Arial" w:cs="Arial" w:eastAsia="Arial" w:hAnsi="Arial"/>
          <w:color w:val="333333"/>
          <w:sz w:val="20"/>
          <w:szCs w:val="20"/>
        </w:rPr>
        <w:t xml:space="preserve">Only start this after getting real user feedback from the Reddit/HN post. Do not plan V2 in a vacuum. The V2 architecture decision (strict interface contract vs thin adapter layer) requires understanding what real developers actually want to test.</w:t>
      </w:r>
    </w:p>
    <w:p>
      <w:pPr>
        <w:spacing w:before="80" w:after="80"/>
      </w:pPr>
      <w:r>
        <w:t xml:space="preserve"/>
      </w:r>
    </w:p>
    <w:p>
      <w:pPr>
        <w:pBdr>
          <w:bottom w:val="single" w:color="DDDDDD" w:sz="4" w:space="1"/>
        </w:pBdr>
        <w:spacing w:before="120" w:after="120"/>
      </w:pPr>
      <w:r>
        <w:t xml:space="preserve"/>
      </w:r>
    </w:p>
    <w:p>
      <w:pPr>
        <w:pStyle w:val="Heading1"/>
        <w:spacing w:before="360" w:after="120"/>
      </w:pPr>
      <w:r>
        <w:rPr>
          <w:rFonts w:ascii="Arial" w:cs="Arial" w:eastAsia="Arial" w:hAnsi="Arial"/>
          <w:b/>
          <w:bCs/>
          <w:color w:val="1A1A2E"/>
          <w:sz w:val="32"/>
          <w:szCs w:val="32"/>
        </w:rPr>
        <w:t xml:space="preserve">17. Session Opener Template</w:t>
      </w:r>
    </w:p>
    <w:p>
      <w:pPr>
        <w:spacing w:before="60" w:after="60"/>
      </w:pPr>
      <w:r>
        <w:rPr>
          <w:rFonts w:ascii="Arial" w:cs="Arial" w:eastAsia="Arial" w:hAnsi="Arial"/>
          <w:color w:val="333333"/>
          <w:sz w:val="20"/>
          <w:szCs w:val="20"/>
        </w:rPr>
        <w:t xml:space="preserve">Paste this at the start of every new session:</w:t>
      </w:r>
    </w:p>
    <w:p>
      <w:pPr>
        <w:spacing w:before="80" w:after="80"/>
      </w:pPr>
      <w:r>
        <w:t xml:space="preserve"/>
      </w:r>
    </w:p>
    <w:p>
      <w:pPr>
        <w:pBdr>
          <w:left w:val="single" w:color="1F3A8C" w:sz="12" w:space="4"/>
        </w:pBdr>
        <w:shd w:fill="E8F0FE" w:val="clear"/>
        <w:spacing w:before="80" w:after="0"/>
      </w:pPr>
      <w:r>
        <w:rPr>
          <w:rFonts w:ascii="Courier New" w:cs="Courier New" w:eastAsia="Courier New" w:hAnsi="Courier New"/>
          <w:color w:val="1A1A2E"/>
          <w:sz w:val="18"/>
          <w:szCs w:val="18"/>
        </w:rPr>
        <w:t xml:space="preserve">CURRENT FOCUS: [frontend polish / interview prep / V2 PRD / Reddit post]</w:t>
      </w:r>
    </w:p>
    <w:p>
      <w:pPr>
        <w:pBdr>
          <w:left w:val="single" w:color="1F3A8C" w:sz="12" w:space="4"/>
        </w:pBdr>
        <w:shd w:fill="E8F0FE" w:val="clear"/>
        <w:spacing w:before="0" w:after="0"/>
      </w:pPr>
      <w:r>
        <w:rPr>
          <w:rFonts w:ascii="Courier New" w:cs="Courier New" w:eastAsia="Courier New" w:hAnsi="Courier New"/>
          <w:color w:val="1A1A2E"/>
          <w:sz w:val="18"/>
          <w:szCs w:val="18"/>
        </w:rPr>
        <w:t xml:space="preserve">LAST SESSION: Days 1-5 complete. ToolMonkey fully live at toolmonkey.vercel.app</w:t>
      </w:r>
    </w:p>
    <w:p>
      <w:pPr>
        <w:pBdr>
          <w:left w:val="single" w:color="1F3A8C" w:sz="12" w:space="4"/>
        </w:pBdr>
        <w:shd w:fill="E8F0FE" w:val="clear"/>
        <w:spacing w:before="0" w:after="0"/>
      </w:pPr>
      <w:r>
        <w:rPr>
          <w:rFonts w:ascii="Courier New" w:cs="Courier New" w:eastAsia="Courier New" w:hAnsi="Courier New"/>
          <w:color w:val="1A1A2E"/>
          <w:sz w:val="18"/>
          <w:szCs w:val="18"/>
        </w:rPr>
        <w:t xml:space="preserve">WHAT IS WORKING: Full end-to-end simulation, streaming, scoring, README live</w:t>
      </w:r>
    </w:p>
    <w:p>
      <w:pPr>
        <w:pBdr>
          <w:left w:val="single" w:color="1F3A8C" w:sz="12" w:space="4"/>
        </w:pBdr>
        <w:shd w:fill="E8F0FE" w:val="clear"/>
        <w:spacing w:before="0" w:after="0"/>
      </w:pPr>
      <w:r>
        <w:rPr>
          <w:rFonts w:ascii="Courier New" w:cs="Courier New" w:eastAsia="Courier New" w:hAnsi="Courier New"/>
          <w:color w:val="1A1A2E"/>
          <w:sz w:val="18"/>
          <w:szCs w:val="18"/>
        </w:rPr>
        <w:t xml:space="preserve">WHAT IS BROKEN: [anything found since last session]</w:t>
      </w:r>
    </w:p>
    <w:p>
      <w:pPr>
        <w:pBdr>
          <w:left w:val="single" w:color="1F3A8C" w:sz="12" w:space="4"/>
        </w:pBdr>
        <w:shd w:fill="E8F0FE" w:val="clear"/>
        <w:spacing w:before="0" w:after="0"/>
      </w:pPr>
      <w:r>
        <w:rPr>
          <w:rFonts w:ascii="Courier New" w:cs="Courier New" w:eastAsia="Courier New" w:hAnsi="Courier New"/>
          <w:color w:val="1A1A2E"/>
          <w:sz w:val="18"/>
          <w:szCs w:val="18"/>
        </w:rPr>
        <w:t xml:space="preserve">TODAY'S GOAL: [what you want to complete]</w:t>
      </w:r>
    </w:p>
    <w:p>
      <w:pPr>
        <w:pBdr>
          <w:left w:val="single" w:color="1F3A8C" w:sz="12" w:space="4"/>
        </w:pBdr>
        <w:shd w:fill="E8F0FE" w:val="clear"/>
        <w:spacing w:before="0" w:after="80"/>
      </w:pPr>
      <w:r>
        <w:rPr>
          <w:rFonts w:ascii="Courier New" w:cs="Courier New" w:eastAsia="Courier New" w:hAnsi="Courier New"/>
          <w:color w:val="1A1A2E"/>
          <w:sz w:val="18"/>
          <w:szCs w:val="18"/>
        </w:rPr>
        <w:t xml:space="preserve">BLOCKER: [specific thing you are stuck on]</w:t>
      </w:r>
    </w:p>
    <w:p>
      <w:pPr>
        <w:spacing w:before="80" w:after="80"/>
      </w:pPr>
      <w:r>
        <w:t xml:space="preserve"/>
      </w:r>
    </w:p>
    <w:p>
      <w:pPr>
        <w:pBdr>
          <w:bottom w:val="single" w:color="DDDDDD" w:sz="4" w:space="1"/>
        </w:pBdr>
        <w:spacing w:before="120" w:after="120"/>
      </w:pPr>
      <w:r>
        <w:t xml:space="preserve"/>
      </w:r>
    </w:p>
    <w:p>
      <w:pPr>
        <w:spacing w:before="80" w:after="80"/>
      </w:pPr>
      <w:r>
        <w:t xml:space="preserve"/>
      </w:r>
    </w:p>
    <w:p>
      <w:pPr>
        <w:jc w:val="center"/>
      </w:pPr>
      <w:r>
        <w:rPr>
          <w:rFonts w:ascii="Arial" w:cs="Arial" w:eastAsia="Arial" w:hAnsi="Arial"/>
          <w:i/>
          <w:iCs/>
          <w:color w:val="888888"/>
          <w:sz w:val="18"/>
          <w:szCs w:val="18"/>
        </w:rPr>
        <w:t xml:space="preserve">ToolMonkey Master Context v1.2  |  March 2026  |  Shubh Sankalp Das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3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2026-03-18T17:45:51.692Z</dcterms:created>
  <dcterms:modified xsi:type="dcterms:W3CDTF">2026-03-18T17:45:51.693Z</dcterms:modified>
</cp:coreProperties>
</file>

<file path=docProps/custom.xml><?xml version="1.0" encoding="utf-8"?>
<Properties xmlns="http://schemas.openxmlformats.org/officeDocument/2006/custom-properties" xmlns:vt="http://schemas.openxmlformats.org/officeDocument/2006/docPropsVTypes"/>
</file>