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F9E3C" w14:textId="77777777" w:rsidR="001141FD" w:rsidRPr="001141FD" w:rsidRDefault="00000000" w:rsidP="001141FD">
      <w:pPr>
        <w:spacing w:after="0" w:line="240" w:lineRule="auto"/>
        <w:rPr>
          <w:rFonts w:ascii="Times New Roman" w:eastAsia="Times New Roman" w:hAnsi="Times New Roman" w:cs="Times New Roman"/>
          <w:sz w:val="24"/>
          <w:szCs w:val="24"/>
          <w:lang w:eastAsia="en-IN"/>
        </w:rPr>
      </w:pPr>
      <w:r>
        <w:fldChar w:fldCharType="begin"/>
      </w:r>
      <w:r>
        <w:instrText xml:space="preserve"> HYPERLINK "https://www.transparencymarketresearch.com/immersive-technologies-market.html" </w:instrText>
      </w:r>
      <w:r>
        <w:fldChar w:fldCharType="separate"/>
      </w:r>
      <w:r w:rsidR="001141FD" w:rsidRPr="001141FD">
        <w:rPr>
          <w:rFonts w:ascii="Roboto" w:eastAsia="Times New Roman" w:hAnsi="Roboto" w:cs="Times New Roman"/>
          <w:color w:val="1155CC"/>
          <w:sz w:val="24"/>
          <w:szCs w:val="24"/>
          <w:u w:val="single"/>
          <w:shd w:val="clear" w:color="auto" w:fill="FFFFFF"/>
          <w:lang w:eastAsia="en-IN"/>
        </w:rPr>
        <w:t>https://www.transparencymarketresearch.com/immersive-technologies-market.html</w:t>
      </w:r>
      <w:r>
        <w:rPr>
          <w:rFonts w:ascii="Roboto" w:eastAsia="Times New Roman" w:hAnsi="Roboto" w:cs="Times New Roman"/>
          <w:color w:val="1155CC"/>
          <w:sz w:val="24"/>
          <w:szCs w:val="24"/>
          <w:u w:val="single"/>
          <w:shd w:val="clear" w:color="auto" w:fill="FFFFFF"/>
          <w:lang w:eastAsia="en-IN"/>
        </w:rPr>
        <w:fldChar w:fldCharType="end"/>
      </w:r>
    </w:p>
    <w:p w14:paraId="2CB659E3" w14:textId="77777777" w:rsidR="001141FD" w:rsidRPr="001141FD" w:rsidRDefault="001141FD" w:rsidP="001141FD">
      <w:pPr>
        <w:spacing w:after="0" w:line="240" w:lineRule="auto"/>
        <w:rPr>
          <w:rFonts w:ascii="Times New Roman" w:eastAsia="Times New Roman" w:hAnsi="Times New Roman" w:cs="Times New Roman"/>
          <w:sz w:val="24"/>
          <w:szCs w:val="24"/>
          <w:lang w:eastAsia="en-IN"/>
        </w:rPr>
      </w:pPr>
    </w:p>
    <w:p w14:paraId="6AA31721" w14:textId="77777777" w:rsidR="001141FD" w:rsidRPr="001141FD" w:rsidRDefault="001141FD" w:rsidP="001141FD">
      <w:pPr>
        <w:spacing w:after="0" w:line="240" w:lineRule="auto"/>
        <w:rPr>
          <w:rFonts w:ascii="Times New Roman" w:eastAsia="Times New Roman" w:hAnsi="Times New Roman" w:cs="Times New Roman"/>
          <w:sz w:val="24"/>
          <w:szCs w:val="24"/>
          <w:lang w:eastAsia="en-IN"/>
        </w:rPr>
      </w:pPr>
      <w:r w:rsidRPr="001141FD">
        <w:rPr>
          <w:rFonts w:ascii="Roboto" w:eastAsia="Times New Roman" w:hAnsi="Roboto" w:cs="Times New Roman"/>
          <w:color w:val="212529"/>
          <w:sz w:val="24"/>
          <w:szCs w:val="24"/>
          <w:shd w:val="clear" w:color="auto" w:fill="FFFFFF"/>
          <w:lang w:eastAsia="en-IN"/>
        </w:rPr>
        <w:t xml:space="preserve">- The immersive technologies market is projected to surpass US$ 2.6 </w:t>
      </w:r>
      <w:proofErr w:type="spellStart"/>
      <w:r w:rsidRPr="001141FD">
        <w:rPr>
          <w:rFonts w:ascii="Roboto" w:eastAsia="Times New Roman" w:hAnsi="Roboto" w:cs="Times New Roman"/>
          <w:color w:val="212529"/>
          <w:sz w:val="24"/>
          <w:szCs w:val="24"/>
          <w:shd w:val="clear" w:color="auto" w:fill="FFFFFF"/>
          <w:lang w:eastAsia="en-IN"/>
        </w:rPr>
        <w:t>Trn</w:t>
      </w:r>
      <w:proofErr w:type="spellEnd"/>
      <w:r w:rsidRPr="001141FD">
        <w:rPr>
          <w:rFonts w:ascii="Roboto" w:eastAsia="Times New Roman" w:hAnsi="Roboto" w:cs="Times New Roman"/>
          <w:color w:val="212529"/>
          <w:sz w:val="24"/>
          <w:szCs w:val="24"/>
          <w:shd w:val="clear" w:color="auto" w:fill="FFFFFF"/>
          <w:lang w:eastAsia="en-IN"/>
        </w:rPr>
        <w:t xml:space="preserve"> by 2031</w:t>
      </w:r>
    </w:p>
    <w:p w14:paraId="0DBB39A3" w14:textId="77777777" w:rsidR="001141FD" w:rsidRPr="001141FD" w:rsidRDefault="001141FD" w:rsidP="001141FD">
      <w:pPr>
        <w:spacing w:after="0" w:line="240" w:lineRule="auto"/>
        <w:rPr>
          <w:rFonts w:ascii="Times New Roman" w:eastAsia="Times New Roman" w:hAnsi="Times New Roman" w:cs="Times New Roman"/>
          <w:sz w:val="24"/>
          <w:szCs w:val="24"/>
          <w:lang w:eastAsia="en-IN"/>
        </w:rPr>
      </w:pPr>
      <w:r w:rsidRPr="001141FD">
        <w:rPr>
          <w:rFonts w:ascii="Roboto" w:eastAsia="Times New Roman" w:hAnsi="Roboto" w:cs="Times New Roman"/>
          <w:color w:val="212529"/>
          <w:sz w:val="24"/>
          <w:szCs w:val="24"/>
          <w:shd w:val="clear" w:color="auto" w:fill="FFFFFF"/>
          <w:lang w:eastAsia="en-IN"/>
        </w:rPr>
        <w:t>- According to Transparency Market Research’s latest research report on the global immersive technologies market for the historical period of 2018–2020 and the forecast period of 2021–2031, increase in adoption of immersive technologies in industrial training and product development are factors expected to boost the global immersive technologies market during the forecast period</w:t>
      </w:r>
    </w:p>
    <w:p w14:paraId="629EE43A" w14:textId="77777777" w:rsidR="001141FD" w:rsidRPr="001141FD" w:rsidRDefault="001141FD" w:rsidP="001141FD">
      <w:pPr>
        <w:numPr>
          <w:ilvl w:val="0"/>
          <w:numId w:val="1"/>
        </w:numPr>
        <w:shd w:val="clear" w:color="auto" w:fill="FFFFFF"/>
        <w:spacing w:after="240" w:line="240" w:lineRule="auto"/>
        <w:textAlignment w:val="baseline"/>
        <w:rPr>
          <w:rFonts w:ascii="Roboto" w:eastAsia="Times New Roman" w:hAnsi="Roboto" w:cs="Times New Roman"/>
          <w:color w:val="212529"/>
          <w:sz w:val="24"/>
          <w:szCs w:val="24"/>
          <w:lang w:eastAsia="en-IN"/>
        </w:rPr>
      </w:pPr>
      <w:r w:rsidRPr="001141FD">
        <w:rPr>
          <w:rFonts w:ascii="Roboto" w:eastAsia="Times New Roman" w:hAnsi="Roboto" w:cs="Times New Roman"/>
          <w:color w:val="212529"/>
          <w:sz w:val="24"/>
          <w:szCs w:val="24"/>
          <w:shd w:val="clear" w:color="auto" w:fill="FFFFFF"/>
          <w:lang w:eastAsia="en-IN"/>
        </w:rPr>
        <w:t xml:space="preserve">In terms of revenue, the global immersive technologies market was valued at US$ 81.82 Bn in 2020, and is expected to cross US$ 2.6 </w:t>
      </w:r>
      <w:proofErr w:type="spellStart"/>
      <w:r w:rsidRPr="001141FD">
        <w:rPr>
          <w:rFonts w:ascii="Roboto" w:eastAsia="Times New Roman" w:hAnsi="Roboto" w:cs="Times New Roman"/>
          <w:color w:val="212529"/>
          <w:sz w:val="24"/>
          <w:szCs w:val="24"/>
          <w:shd w:val="clear" w:color="auto" w:fill="FFFFFF"/>
          <w:lang w:eastAsia="en-IN"/>
        </w:rPr>
        <w:t>Trn</w:t>
      </w:r>
      <w:proofErr w:type="spellEnd"/>
      <w:r w:rsidRPr="001141FD">
        <w:rPr>
          <w:rFonts w:ascii="Roboto" w:eastAsia="Times New Roman" w:hAnsi="Roboto" w:cs="Times New Roman"/>
          <w:color w:val="212529"/>
          <w:sz w:val="24"/>
          <w:szCs w:val="24"/>
          <w:shd w:val="clear" w:color="auto" w:fill="FFFFFF"/>
          <w:lang w:eastAsia="en-IN"/>
        </w:rPr>
        <w:t xml:space="preserve"> by 2031, expanding at a CAGR of ~38% during the forecast period</w:t>
      </w:r>
    </w:p>
    <w:p w14:paraId="04A65FE3" w14:textId="77777777" w:rsidR="001141FD" w:rsidRPr="001141FD" w:rsidRDefault="001141FD" w:rsidP="001141FD">
      <w:pPr>
        <w:spacing w:after="0" w:line="240" w:lineRule="auto"/>
        <w:rPr>
          <w:rFonts w:ascii="Times New Roman" w:eastAsia="Times New Roman" w:hAnsi="Times New Roman" w:cs="Times New Roman"/>
          <w:sz w:val="24"/>
          <w:szCs w:val="24"/>
          <w:lang w:eastAsia="en-IN"/>
        </w:rPr>
      </w:pPr>
      <w:r w:rsidRPr="001141FD">
        <w:rPr>
          <w:rFonts w:ascii="Roboto" w:eastAsia="Times New Roman" w:hAnsi="Roboto" w:cs="Times New Roman"/>
          <w:color w:val="212529"/>
          <w:sz w:val="24"/>
          <w:szCs w:val="24"/>
          <w:shd w:val="clear" w:color="auto" w:fill="FFFFFF"/>
          <w:lang w:eastAsia="en-IN"/>
        </w:rPr>
        <w:t xml:space="preserve">- </w:t>
      </w:r>
      <w:r w:rsidRPr="001141FD">
        <w:rPr>
          <w:rFonts w:ascii="Roboto" w:eastAsia="Times New Roman" w:hAnsi="Roboto" w:cs="Times New Roman"/>
          <w:color w:val="295691"/>
          <w:sz w:val="27"/>
          <w:szCs w:val="27"/>
          <w:shd w:val="clear" w:color="auto" w:fill="FFFFFF"/>
          <w:lang w:eastAsia="en-IN"/>
        </w:rPr>
        <w:t>Virtual Museum Tours, Field Trips Transforming Education Sector</w:t>
      </w:r>
    </w:p>
    <w:p w14:paraId="7DB940A2" w14:textId="77777777" w:rsidR="001141FD" w:rsidRPr="001141FD" w:rsidRDefault="001141FD" w:rsidP="001141FD">
      <w:pPr>
        <w:shd w:val="clear" w:color="auto" w:fill="FFFFFF"/>
        <w:spacing w:after="0" w:line="240" w:lineRule="auto"/>
        <w:rPr>
          <w:rFonts w:ascii="Times New Roman" w:eastAsia="Times New Roman" w:hAnsi="Times New Roman" w:cs="Times New Roman"/>
          <w:sz w:val="24"/>
          <w:szCs w:val="24"/>
          <w:lang w:eastAsia="en-IN"/>
        </w:rPr>
      </w:pPr>
      <w:r w:rsidRPr="001141FD">
        <w:rPr>
          <w:rFonts w:ascii="Roboto" w:eastAsia="Times New Roman" w:hAnsi="Roboto" w:cs="Times New Roman"/>
          <w:color w:val="212529"/>
          <w:sz w:val="24"/>
          <w:szCs w:val="24"/>
          <w:shd w:val="clear" w:color="auto" w:fill="FFFFFF"/>
          <w:lang w:eastAsia="en-IN"/>
        </w:rPr>
        <w:t xml:space="preserve">The immersive technologies market is slated to register an explosive CAGR of ~38% during the forecast period. The immersive technology has the possibility to improve a student’s learning experience, while teaching them to embrace technology. From virtual field trips on the planet Mars to roleplaying as history’s greatest public figures, the use of </w:t>
      </w:r>
      <w:hyperlink r:id="rId5" w:history="1">
        <w:r w:rsidRPr="001141FD">
          <w:rPr>
            <w:rFonts w:ascii="Roboto" w:eastAsia="Times New Roman" w:hAnsi="Roboto" w:cs="Times New Roman"/>
            <w:color w:val="1A0DAB"/>
            <w:sz w:val="24"/>
            <w:szCs w:val="24"/>
            <w:u w:val="single"/>
            <w:shd w:val="clear" w:color="auto" w:fill="FFFFFF"/>
            <w:lang w:eastAsia="en-IN"/>
          </w:rPr>
          <w:t>VR in education</w:t>
        </w:r>
      </w:hyperlink>
      <w:r w:rsidRPr="001141FD">
        <w:rPr>
          <w:rFonts w:ascii="Roboto" w:eastAsia="Times New Roman" w:hAnsi="Roboto" w:cs="Times New Roman"/>
          <w:color w:val="212529"/>
          <w:sz w:val="24"/>
          <w:szCs w:val="24"/>
          <w:shd w:val="clear" w:color="auto" w:fill="FFFFFF"/>
          <w:lang w:eastAsia="en-IN"/>
        </w:rPr>
        <w:t xml:space="preserve"> is helping to make learning more entertaining, especially with distance education during the ongoing pandemic.</w:t>
      </w:r>
    </w:p>
    <w:p w14:paraId="46F17765" w14:textId="77777777" w:rsidR="001141FD" w:rsidRPr="001141FD" w:rsidRDefault="001141FD" w:rsidP="001141FD">
      <w:pPr>
        <w:shd w:val="clear" w:color="auto" w:fill="FFFFFF"/>
        <w:spacing w:after="0" w:line="240" w:lineRule="auto"/>
        <w:rPr>
          <w:rFonts w:ascii="Times New Roman" w:eastAsia="Times New Roman" w:hAnsi="Times New Roman" w:cs="Times New Roman"/>
          <w:sz w:val="24"/>
          <w:szCs w:val="24"/>
          <w:lang w:eastAsia="en-IN"/>
        </w:rPr>
      </w:pPr>
      <w:r w:rsidRPr="001141FD">
        <w:rPr>
          <w:rFonts w:ascii="Roboto" w:eastAsia="Times New Roman" w:hAnsi="Roboto" w:cs="Times New Roman"/>
          <w:color w:val="212529"/>
          <w:sz w:val="24"/>
          <w:szCs w:val="24"/>
          <w:shd w:val="clear" w:color="auto" w:fill="FFFFFF"/>
          <w:lang w:eastAsia="en-IN"/>
        </w:rPr>
        <w:t xml:space="preserve">The </w:t>
      </w:r>
      <w:proofErr w:type="spellStart"/>
      <w:r w:rsidRPr="001141FD">
        <w:rPr>
          <w:rFonts w:ascii="Roboto" w:eastAsia="Times New Roman" w:hAnsi="Roboto" w:cs="Times New Roman"/>
          <w:color w:val="212529"/>
          <w:sz w:val="24"/>
          <w:szCs w:val="24"/>
          <w:shd w:val="clear" w:color="auto" w:fill="FFFFFF"/>
          <w:lang w:eastAsia="en-IN"/>
        </w:rPr>
        <w:t>Unimersiv</w:t>
      </w:r>
      <w:proofErr w:type="spellEnd"/>
      <w:r w:rsidRPr="001141FD">
        <w:rPr>
          <w:rFonts w:ascii="Roboto" w:eastAsia="Times New Roman" w:hAnsi="Roboto" w:cs="Times New Roman"/>
          <w:color w:val="212529"/>
          <w:sz w:val="24"/>
          <w:szCs w:val="24"/>
          <w:shd w:val="clear" w:color="auto" w:fill="FFFFFF"/>
          <w:lang w:eastAsia="en-IN"/>
        </w:rPr>
        <w:t xml:space="preserve"> app and Oculus Rift headset are being highly publicized to help students meet people from any country in the world and learn languages in VR. Virtual museum tours are helping students to be vividly immersed in arts and culture. The </w:t>
      </w:r>
      <w:proofErr w:type="gramStart"/>
      <w:r w:rsidRPr="001141FD">
        <w:rPr>
          <w:rFonts w:ascii="Roboto" w:eastAsia="Times New Roman" w:hAnsi="Roboto" w:cs="Times New Roman"/>
          <w:color w:val="212529"/>
          <w:sz w:val="24"/>
          <w:szCs w:val="24"/>
          <w:shd w:val="clear" w:color="auto" w:fill="FFFFFF"/>
          <w:lang w:eastAsia="en-IN"/>
        </w:rPr>
        <w:t>lesser known</w:t>
      </w:r>
      <w:proofErr w:type="gramEnd"/>
      <w:r w:rsidRPr="001141FD">
        <w:rPr>
          <w:rFonts w:ascii="Roboto" w:eastAsia="Times New Roman" w:hAnsi="Roboto" w:cs="Times New Roman"/>
          <w:color w:val="212529"/>
          <w:sz w:val="24"/>
          <w:szCs w:val="24"/>
          <w:shd w:val="clear" w:color="auto" w:fill="FFFFFF"/>
          <w:lang w:eastAsia="en-IN"/>
        </w:rPr>
        <w:t xml:space="preserve"> topics such as human chemistry are gaining attention with the InMind2’s scientific VR game, which helps students to learn about human chemistry in a fun and safe environment.</w:t>
      </w:r>
    </w:p>
    <w:p w14:paraId="387E30F0" w14:textId="77777777" w:rsidR="001141FD" w:rsidRPr="001141FD" w:rsidRDefault="001141FD" w:rsidP="001141FD">
      <w:pPr>
        <w:shd w:val="clear" w:color="auto" w:fill="FFFFFF"/>
        <w:spacing w:after="0" w:line="240" w:lineRule="auto"/>
        <w:rPr>
          <w:rFonts w:ascii="Times New Roman" w:eastAsia="Times New Roman" w:hAnsi="Times New Roman" w:cs="Times New Roman"/>
          <w:sz w:val="24"/>
          <w:szCs w:val="24"/>
          <w:lang w:eastAsia="en-IN"/>
        </w:rPr>
      </w:pPr>
      <w:r w:rsidRPr="001141FD">
        <w:rPr>
          <w:rFonts w:ascii="Times New Roman" w:eastAsia="Times New Roman" w:hAnsi="Times New Roman" w:cs="Times New Roman"/>
          <w:sz w:val="24"/>
          <w:szCs w:val="24"/>
          <w:lang w:eastAsia="en-IN"/>
        </w:rPr>
        <w:t> </w:t>
      </w:r>
    </w:p>
    <w:p w14:paraId="5C283975" w14:textId="00787CE5" w:rsidR="001141FD" w:rsidRDefault="001141FD" w:rsidP="001141FD">
      <w:pPr>
        <w:shd w:val="clear" w:color="auto" w:fill="FFFFFF"/>
        <w:spacing w:after="0" w:line="240" w:lineRule="auto"/>
        <w:rPr>
          <w:rFonts w:ascii="Times New Roman" w:eastAsia="Times New Roman" w:hAnsi="Times New Roman" w:cs="Times New Roman"/>
          <w:sz w:val="24"/>
          <w:szCs w:val="24"/>
          <w:lang w:eastAsia="en-IN"/>
        </w:rPr>
      </w:pPr>
      <w:r w:rsidRPr="001141FD">
        <w:rPr>
          <w:rFonts w:ascii="Times New Roman" w:eastAsia="Times New Roman" w:hAnsi="Times New Roman" w:cs="Times New Roman"/>
          <w:sz w:val="24"/>
          <w:szCs w:val="24"/>
          <w:lang w:eastAsia="en-IN"/>
        </w:rPr>
        <w:t> </w:t>
      </w:r>
    </w:p>
    <w:p w14:paraId="295C17C9" w14:textId="4D095582"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7A22393F" w14:textId="0DFB2651"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76F9B1C9" w14:textId="64266D58"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313DB697" w14:textId="27928EBB"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3C7A6789" w14:textId="3EE2D72D"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1F659C1C" w14:textId="1822B1F2"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0611473E" w14:textId="5FE6BD15"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31F0CB3C" w14:textId="7DB19941"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2151585D" w14:textId="48B7A41A"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481F5BC0" w14:textId="760FBA93"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547593D6" w14:textId="3DB54B17"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6F0E7CBB" w14:textId="19D407CC"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763BEC4E" w14:textId="73E56C50"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43791C31" w14:textId="183B69A2"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3A50198F" w14:textId="2DF15526"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1E5C5040" w14:textId="567F58A0"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6E77E6DC" w14:textId="08E085FA"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28808BA2" w14:textId="66798816"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72B75435" w14:textId="7E2669C4" w:rsidR="0060069E"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22B46F6D" w14:textId="77777777" w:rsidR="0060069E" w:rsidRPr="001141FD" w:rsidRDefault="0060069E" w:rsidP="001141FD">
      <w:pPr>
        <w:shd w:val="clear" w:color="auto" w:fill="FFFFFF"/>
        <w:spacing w:after="0" w:line="240" w:lineRule="auto"/>
        <w:rPr>
          <w:rFonts w:ascii="Times New Roman" w:eastAsia="Times New Roman" w:hAnsi="Times New Roman" w:cs="Times New Roman"/>
          <w:sz w:val="24"/>
          <w:szCs w:val="24"/>
          <w:lang w:eastAsia="en-IN"/>
        </w:rPr>
      </w:pPr>
    </w:p>
    <w:p w14:paraId="0E312848" w14:textId="77777777" w:rsidR="001141FD" w:rsidRPr="001141FD" w:rsidRDefault="00000000" w:rsidP="001141FD">
      <w:pPr>
        <w:shd w:val="clear" w:color="auto" w:fill="FFFFFF"/>
        <w:spacing w:after="0" w:line="240" w:lineRule="auto"/>
        <w:rPr>
          <w:rFonts w:ascii="Times New Roman" w:eastAsia="Times New Roman" w:hAnsi="Times New Roman" w:cs="Times New Roman"/>
          <w:sz w:val="24"/>
          <w:szCs w:val="24"/>
          <w:lang w:eastAsia="en-IN"/>
        </w:rPr>
      </w:pPr>
      <w:hyperlink r:id="rId6" w:history="1">
        <w:r w:rsidR="001141FD" w:rsidRPr="001141FD">
          <w:rPr>
            <w:rFonts w:ascii="Roboto" w:eastAsia="Times New Roman" w:hAnsi="Roboto" w:cs="Times New Roman"/>
            <w:color w:val="1155CC"/>
            <w:sz w:val="24"/>
            <w:szCs w:val="24"/>
            <w:u w:val="single"/>
            <w:shd w:val="clear" w:color="auto" w:fill="FFFFFF"/>
            <w:lang w:eastAsia="en-IN"/>
          </w:rPr>
          <w:t>https://www.globenewswire.com/news-release/2022/09/12/2514096/0/en/Immersive-Technologies-Market-is-estimated-to-be-US-1491-07-bllion-by-2020-with-a-CAGR-of-38-4-during-the-forecast-period-2030-By-PMI.html</w:t>
        </w:r>
      </w:hyperlink>
    </w:p>
    <w:p w14:paraId="0EE2FF6B" w14:textId="77777777" w:rsidR="001141FD" w:rsidRPr="001141FD" w:rsidRDefault="001141FD" w:rsidP="001141FD">
      <w:pPr>
        <w:shd w:val="clear" w:color="auto" w:fill="FFFFFF"/>
        <w:spacing w:after="0" w:line="240" w:lineRule="auto"/>
        <w:rPr>
          <w:rFonts w:ascii="Times New Roman" w:eastAsia="Times New Roman" w:hAnsi="Times New Roman" w:cs="Times New Roman"/>
          <w:sz w:val="24"/>
          <w:szCs w:val="24"/>
          <w:lang w:eastAsia="en-IN"/>
        </w:rPr>
      </w:pPr>
      <w:r w:rsidRPr="001141FD">
        <w:rPr>
          <w:rFonts w:ascii="Times New Roman" w:eastAsia="Times New Roman" w:hAnsi="Times New Roman" w:cs="Times New Roman"/>
          <w:sz w:val="24"/>
          <w:szCs w:val="24"/>
          <w:lang w:eastAsia="en-IN"/>
        </w:rPr>
        <w:t> </w:t>
      </w:r>
    </w:p>
    <w:p w14:paraId="607B2B7F" w14:textId="286BF7E4" w:rsidR="009E6517" w:rsidRDefault="001141FD" w:rsidP="00153961">
      <w:pPr>
        <w:shd w:val="clear" w:color="auto" w:fill="FFFFFF"/>
        <w:spacing w:after="240" w:line="240" w:lineRule="auto"/>
        <w:rPr>
          <w:rFonts w:ascii="Montserrat" w:eastAsia="Times New Roman" w:hAnsi="Montserrat" w:cs="Times New Roman"/>
          <w:color w:val="293849"/>
          <w:sz w:val="24"/>
          <w:szCs w:val="24"/>
          <w:shd w:val="clear" w:color="auto" w:fill="FFFFFF"/>
          <w:lang w:eastAsia="en-IN"/>
        </w:rPr>
      </w:pPr>
      <w:r w:rsidRPr="001141FD">
        <w:rPr>
          <w:rFonts w:ascii="Montserrat" w:eastAsia="Times New Roman" w:hAnsi="Montserrat" w:cs="Times New Roman"/>
          <w:color w:val="293849"/>
          <w:sz w:val="24"/>
          <w:szCs w:val="24"/>
          <w:shd w:val="clear" w:color="auto" w:fill="FFFFFF"/>
          <w:lang w:eastAsia="en-IN"/>
        </w:rPr>
        <w:t>Covina, Sept. 12, 2022 (GLOBE NEWSWIRE) -- Immersive Technologies Market accounted for US$ 81.82 billion in 2020 and is estimated to be US$ 1491.07 billion (1.4Trn) by 2030 and is anticipated to register a CAGR of 38.4%.</w:t>
      </w:r>
    </w:p>
    <w:p w14:paraId="5111B759" w14:textId="66CB3DC9" w:rsidR="009D2BCE" w:rsidRPr="00153961" w:rsidRDefault="009D2BCE" w:rsidP="00153961">
      <w:pPr>
        <w:shd w:val="clear" w:color="auto" w:fill="FFFFFF"/>
        <w:spacing w:after="240" w:line="240" w:lineRule="auto"/>
        <w:rPr>
          <w:rFonts w:ascii="Times New Roman" w:eastAsia="Times New Roman" w:hAnsi="Times New Roman" w:cs="Times New Roman"/>
          <w:sz w:val="24"/>
          <w:szCs w:val="24"/>
          <w:lang w:eastAsia="en-IN"/>
        </w:rPr>
      </w:pPr>
      <w:r>
        <w:rPr>
          <w:noProof/>
        </w:rPr>
        <w:drawing>
          <wp:inline distT="0" distB="0" distL="0" distR="0" wp14:anchorId="50E4AA45" wp14:editId="093D4A28">
            <wp:extent cx="5803237" cy="3390900"/>
            <wp:effectExtent l="0" t="0" r="762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8072" cy="3393725"/>
                    </a:xfrm>
                    <a:prstGeom prst="rect">
                      <a:avLst/>
                    </a:prstGeom>
                    <a:noFill/>
                    <a:ln>
                      <a:noFill/>
                    </a:ln>
                  </pic:spPr>
                </pic:pic>
              </a:graphicData>
            </a:graphic>
          </wp:inline>
        </w:drawing>
      </w:r>
    </w:p>
    <w:sectPr w:rsidR="009D2BCE" w:rsidRPr="00153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10A7D"/>
    <w:multiLevelType w:val="multilevel"/>
    <w:tmpl w:val="2C70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471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517"/>
    <w:rsid w:val="00077719"/>
    <w:rsid w:val="000E3D22"/>
    <w:rsid w:val="001141FD"/>
    <w:rsid w:val="00153961"/>
    <w:rsid w:val="003E2E55"/>
    <w:rsid w:val="004A2AB4"/>
    <w:rsid w:val="0060069E"/>
    <w:rsid w:val="00754C51"/>
    <w:rsid w:val="009D2BCE"/>
    <w:rsid w:val="009E6517"/>
    <w:rsid w:val="00A911E2"/>
    <w:rsid w:val="00BB155D"/>
    <w:rsid w:val="00E32941"/>
    <w:rsid w:val="00E4540B"/>
    <w:rsid w:val="00E559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883B"/>
  <w15:chartTrackingRefBased/>
  <w15:docId w15:val="{B0AAB736-038C-4D15-A053-53EC9A8F1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41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141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1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lobenewswire.com/news-release/2022/09/12/2514096/0/en/Immersive-Technologies-Market-is-estimated-to-be-US-1491-07-bllion-by-2020-with-a-CAGR-of-38-4-during-the-forecast-period-2030-By-PMI.html" TargetMode="External"/><Relationship Id="rId5" Type="http://schemas.openxmlformats.org/officeDocument/2006/relationships/hyperlink" Target="https://www.transparencymarketresearch.com/virtual-reality-in-education-marke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386</Words>
  <Characters>2202</Characters>
  <Application>Microsoft Office Word</Application>
  <DocSecurity>0</DocSecurity>
  <Lines>18</Lines>
  <Paragraphs>5</Paragraphs>
  <ScaleCrop>false</ScaleCrop>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GAWHADE</dc:creator>
  <cp:keywords/>
  <dc:description/>
  <cp:lastModifiedBy>SHUBH GAWHADE</cp:lastModifiedBy>
  <cp:revision>35</cp:revision>
  <dcterms:created xsi:type="dcterms:W3CDTF">2022-09-28T01:31:00Z</dcterms:created>
  <dcterms:modified xsi:type="dcterms:W3CDTF">2022-09-28T01:43:00Z</dcterms:modified>
</cp:coreProperties>
</file>