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52C" w:rsidRDefault="0063352C" w:rsidP="0063352C">
      <w:pPr>
        <w:pStyle w:val="Heading3"/>
        <w:numPr>
          <w:ilvl w:val="0"/>
          <w:numId w:val="1"/>
        </w:numPr>
      </w:pPr>
      <w:r>
        <w:rPr>
          <w:rStyle w:val="Strong"/>
          <w:b/>
          <w:bCs/>
        </w:rPr>
        <w:t>Business Overview &amp; Key Insights</w:t>
      </w:r>
    </w:p>
    <w:p w:rsidR="0063352C" w:rsidRDefault="0063352C" w:rsidP="0063352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Total Orders &amp; Sales:</w:t>
      </w:r>
      <w:r>
        <w:t xml:space="preserve"> 120.38K orders, ₹78.59 Cr total sales, with </w:t>
      </w:r>
      <w:r>
        <w:rPr>
          <w:rStyle w:val="Strong"/>
        </w:rPr>
        <w:t xml:space="preserve">Amazon </w:t>
      </w:r>
      <w:proofErr w:type="spellStart"/>
      <w:r>
        <w:rPr>
          <w:rStyle w:val="Strong"/>
        </w:rPr>
        <w:t>fulfillment</w:t>
      </w:r>
      <w:proofErr w:type="spellEnd"/>
      <w:r>
        <w:rPr>
          <w:rStyle w:val="Strong"/>
        </w:rPr>
        <w:t xml:space="preserve"> (₹54.32 Cr, 69%)</w:t>
      </w:r>
      <w:r>
        <w:t xml:space="preserve"> dominating over </w:t>
      </w:r>
      <w:r>
        <w:rPr>
          <w:rStyle w:val="Strong"/>
        </w:rPr>
        <w:t>Merchant (₹24.27 Cr, 31%)</w:t>
      </w:r>
      <w:r>
        <w:t>.</w:t>
      </w:r>
    </w:p>
    <w:p w:rsidR="0063352C" w:rsidRDefault="0063352C" w:rsidP="0063352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Top Categories &amp; Products:</w:t>
      </w:r>
      <w:r>
        <w:t xml:space="preserve"> </w:t>
      </w:r>
      <w:r>
        <w:rPr>
          <w:rStyle w:val="Strong"/>
        </w:rPr>
        <w:t>Kurta, Set, and Western Wear</w:t>
      </w:r>
      <w:r>
        <w:t xml:space="preserve"> drive the highest revenue. Sarees, Bottoms, and Blouses contribute the least.</w:t>
      </w:r>
    </w:p>
    <w:p w:rsidR="0063352C" w:rsidRDefault="0063352C" w:rsidP="0063352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Regional Performance:</w:t>
      </w:r>
      <w:r>
        <w:t xml:space="preserve"> </w:t>
      </w:r>
      <w:r>
        <w:rPr>
          <w:rStyle w:val="Strong"/>
        </w:rPr>
        <w:t>Maharashtra (₹4.57 Cr), Karnataka (₹3.77 Cr), and Uttar Pradesh (₹2.76 Cr)</w:t>
      </w:r>
      <w:r>
        <w:t xml:space="preserve"> lead in sales. </w:t>
      </w:r>
      <w:proofErr w:type="spellStart"/>
      <w:r>
        <w:rPr>
          <w:rStyle w:val="Strong"/>
        </w:rPr>
        <w:t>Ladakh</w:t>
      </w:r>
      <w:proofErr w:type="spellEnd"/>
      <w:r>
        <w:rPr>
          <w:rStyle w:val="Strong"/>
        </w:rPr>
        <w:t xml:space="preserve"> sees high-value orders, while Bihar &amp; Rajasthan buy higher-priced items but in lower quantities.</w:t>
      </w:r>
    </w:p>
    <w:p w:rsidR="0063352C" w:rsidRDefault="0063352C" w:rsidP="0063352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Sales Trends:</w:t>
      </w:r>
      <w:r>
        <w:t xml:space="preserve"> </w:t>
      </w:r>
      <w:r>
        <w:rPr>
          <w:rStyle w:val="Strong"/>
        </w:rPr>
        <w:t>Q4 2021 peaked at ₹99K revenue, but Q1 2022 fell to ₹8K.</w:t>
      </w:r>
      <w:r>
        <w:t xml:space="preserve"> Month 4 saw the highest sales (₹28.84M), then declined.</w:t>
      </w:r>
    </w:p>
    <w:p w:rsidR="0063352C" w:rsidRDefault="0063352C" w:rsidP="0063352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Pricing &amp; Promotions:</w:t>
      </w:r>
      <w:r>
        <w:t xml:space="preserve"> </w:t>
      </w:r>
      <w:r>
        <w:rPr>
          <w:rStyle w:val="Strong"/>
        </w:rPr>
        <w:t>Mid-range products (₹500-₹1,500) have the most promotions.</w:t>
      </w:r>
      <w:r>
        <w:t xml:space="preserve"> High-priced items (₹2K+) get fewer discounts, limiting their sales.</w:t>
      </w:r>
    </w:p>
    <w:p w:rsidR="0063352C" w:rsidRDefault="0063352C" w:rsidP="0063352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B2B vs. B2C:</w:t>
      </w:r>
      <w:r>
        <w:t xml:space="preserve"> </w:t>
      </w:r>
      <w:r>
        <w:rPr>
          <w:rStyle w:val="Strong"/>
        </w:rPr>
        <w:t>B2C dominates (99.32%), B2B contributes only 0.68%.</w:t>
      </w:r>
    </w:p>
    <w:p w:rsidR="0063352C" w:rsidRDefault="0063352C" w:rsidP="0063352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Order Forecast:</w:t>
      </w:r>
      <w:r>
        <w:t xml:space="preserve"> Orders peaked in </w:t>
      </w:r>
      <w:r>
        <w:rPr>
          <w:rStyle w:val="Strong"/>
        </w:rPr>
        <w:t>May 2022 (~1,754), then dropped to 606</w:t>
      </w:r>
      <w:r>
        <w:t>. Forecast predicts further decline, requiring intervention.</w:t>
      </w:r>
    </w:p>
    <w:p w:rsidR="0063352C" w:rsidRDefault="0063352C" w:rsidP="0063352C">
      <w:pPr>
        <w:pStyle w:val="Heading3"/>
        <w:numPr>
          <w:ilvl w:val="0"/>
          <w:numId w:val="1"/>
        </w:numPr>
      </w:pPr>
      <w:bookmarkStart w:id="0" w:name="_GoBack"/>
      <w:bookmarkEnd w:id="0"/>
      <w:r>
        <w:rPr>
          <w:rStyle w:val="Strong"/>
          <w:b/>
          <w:bCs/>
        </w:rPr>
        <w:t>Actionable Recommendations</w:t>
      </w:r>
    </w:p>
    <w:p w:rsidR="0063352C" w:rsidRDefault="0063352C" w:rsidP="0063352C">
      <w:pPr>
        <w:pStyle w:val="NormalWeb"/>
      </w:pPr>
      <w:r>
        <w:rPr>
          <w:rFonts w:ascii="Segoe UI Symbol" w:hAnsi="Segoe UI Symbol" w:cs="Segoe UI Symbol"/>
        </w:rPr>
        <w:t>✔️</w:t>
      </w:r>
      <w:r>
        <w:t xml:space="preserve"> </w:t>
      </w:r>
      <w:r>
        <w:rPr>
          <w:rStyle w:val="Strong"/>
        </w:rPr>
        <w:t>Boost marketing for high-priced items</w:t>
      </w:r>
      <w:r>
        <w:t xml:space="preserve"> (Sarees, Ethnic Dresses).</w:t>
      </w:r>
      <w:r>
        <w:br/>
      </w:r>
      <w:r>
        <w:rPr>
          <w:rFonts w:ascii="Segoe UI Symbol" w:hAnsi="Segoe UI Symbol" w:cs="Segoe UI Symbol"/>
        </w:rPr>
        <w:t>✔️</w:t>
      </w:r>
      <w:r>
        <w:t xml:space="preserve"> </w:t>
      </w:r>
      <w:r>
        <w:rPr>
          <w:rStyle w:val="Strong"/>
        </w:rPr>
        <w:t>Target top-selling states</w:t>
      </w:r>
      <w:r>
        <w:t xml:space="preserve"> (Maharashtra, Karnataka, UP) with more stock &amp; promotions.</w:t>
      </w:r>
      <w:r>
        <w:br/>
      </w:r>
      <w:r>
        <w:rPr>
          <w:rFonts w:ascii="Segoe UI Symbol" w:hAnsi="Segoe UI Symbol" w:cs="Segoe UI Symbol"/>
        </w:rPr>
        <w:t>✔️</w:t>
      </w:r>
      <w:r>
        <w:t xml:space="preserve"> </w:t>
      </w:r>
      <w:proofErr w:type="spellStart"/>
      <w:r>
        <w:rPr>
          <w:rStyle w:val="Strong"/>
        </w:rPr>
        <w:t>Analyze</w:t>
      </w:r>
      <w:proofErr w:type="spellEnd"/>
      <w:r>
        <w:rPr>
          <w:rStyle w:val="Strong"/>
        </w:rPr>
        <w:t xml:space="preserve"> month 4 peak trends</w:t>
      </w:r>
      <w:r>
        <w:t xml:space="preserve"> to replicate success.</w:t>
      </w:r>
      <w:r>
        <w:br/>
      </w:r>
      <w:r>
        <w:rPr>
          <w:rFonts w:ascii="Segoe UI Symbol" w:hAnsi="Segoe UI Symbol" w:cs="Segoe UI Symbol"/>
        </w:rPr>
        <w:t>✔️</w:t>
      </w:r>
      <w:r>
        <w:t xml:space="preserve"> </w:t>
      </w:r>
      <w:r>
        <w:rPr>
          <w:rStyle w:val="Strong"/>
        </w:rPr>
        <w:t xml:space="preserve">Improve merchant </w:t>
      </w:r>
      <w:proofErr w:type="spellStart"/>
      <w:r>
        <w:rPr>
          <w:rStyle w:val="Strong"/>
        </w:rPr>
        <w:t>fulfillment</w:t>
      </w:r>
      <w:proofErr w:type="spellEnd"/>
      <w:r>
        <w:rPr>
          <w:rStyle w:val="Strong"/>
        </w:rPr>
        <w:t xml:space="preserve"> efficiency</w:t>
      </w:r>
      <w:r>
        <w:t xml:space="preserve"> to balance demand.</w:t>
      </w:r>
      <w:r>
        <w:br/>
      </w:r>
      <w:r>
        <w:rPr>
          <w:rFonts w:ascii="Segoe UI Symbol" w:hAnsi="Segoe UI Symbol" w:cs="Segoe UI Symbol"/>
        </w:rPr>
        <w:t>✔️</w:t>
      </w:r>
      <w:r>
        <w:t xml:space="preserve"> </w:t>
      </w:r>
      <w:r>
        <w:rPr>
          <w:rStyle w:val="Strong"/>
        </w:rPr>
        <w:t>Investigate order decline after May 2022</w:t>
      </w:r>
      <w:r>
        <w:t>—check for seasonality, competition, or stock issues.</w:t>
      </w:r>
    </w:p>
    <w:p w:rsidR="00E708BF" w:rsidRDefault="00E708BF"/>
    <w:sectPr w:rsidR="00E70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586C"/>
    <w:multiLevelType w:val="hybridMultilevel"/>
    <w:tmpl w:val="99C6AC9C"/>
    <w:lvl w:ilvl="0" w:tplc="FCD63166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 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52C"/>
    <w:rsid w:val="0063352C"/>
    <w:rsid w:val="00E7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8EE3"/>
  <w15:chartTrackingRefBased/>
  <w15:docId w15:val="{91059A79-6E44-4493-819E-50056C55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35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5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335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3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Shubhi Singh/GISES/INDIA</dc:creator>
  <cp:keywords/>
  <dc:description/>
  <cp:lastModifiedBy>Shubhi Singh/GISES/INDIA</cp:lastModifiedBy>
  <cp:revision>1</cp:revision>
  <dcterms:created xsi:type="dcterms:W3CDTF">2025-03-03T18:05:00Z</dcterms:created>
  <dcterms:modified xsi:type="dcterms:W3CDTF">2025-03-03T18:06:00Z</dcterms:modified>
</cp:coreProperties>
</file>