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bookmarkStart w:colFirst="0" w:colLast="0" w:name="_hcfsn8dd2dw4" w:id="0"/>
      <w:bookmarkEnd w:id="0"/>
      <m:oMath/>
      <w:r w:rsidDel="00000000" w:rsidR="00000000" w:rsidRPr="00000000">
        <w:rPr>
          <w:rFonts w:ascii="Arial" w:cs="Arial" w:eastAsia="Arial" w:hAnsi="Arial"/>
          <w:rtl w:val="0"/>
        </w:rPr>
        <w:t xml:space="preserve">CS 663 : Digital Image Processing</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bookmarkStart w:colFirst="0" w:colLast="0" w:name="_ge1mjihjofy9" w:id="1"/>
      <w:bookmarkEnd w:id="1"/>
      <w:r w:rsidDel="00000000" w:rsidR="00000000" w:rsidRPr="00000000">
        <w:rPr>
          <w:rFonts w:ascii="Arial" w:cs="Arial" w:eastAsia="Arial" w:hAnsi="Arial"/>
          <w:rtl w:val="0"/>
        </w:rPr>
        <w:t xml:space="preserve">Assignment 1</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bookmarkStart w:colFirst="0" w:colLast="0" w:name="_cvzw95kvmu13" w:id="2"/>
      <w:bookmarkEnd w:id="2"/>
      <w:r w:rsidDel="00000000" w:rsidR="00000000" w:rsidRPr="00000000">
        <w:rPr>
          <w:rFonts w:ascii="Arial" w:cs="Arial" w:eastAsia="Arial" w:hAnsi="Arial"/>
          <w:rtl w:val="0"/>
        </w:rPr>
        <w:t xml:space="preserve">#Names#</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bookmarkStart w:colFirst="0" w:colLast="0" w:name="_46tir89qr9ha" w:id="3"/>
      <w:bookmarkEnd w:id="3"/>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b w:val="1"/>
        </w:rPr>
      </w:pPr>
      <w:bookmarkStart w:colFirst="0" w:colLast="0" w:name="_r3pwlx81ttmb" w:id="4"/>
      <w:bookmarkEnd w:id="4"/>
      <w:r w:rsidDel="00000000" w:rsidR="00000000" w:rsidRPr="00000000">
        <w:rPr>
          <w:rFonts w:ascii="Arial" w:cs="Arial" w:eastAsia="Arial" w:hAnsi="Arial"/>
          <w:b w:val="1"/>
          <w:rtl w:val="0"/>
        </w:rPr>
        <w:t xml:space="preserve">Question 3 </w:t>
      </w:r>
    </w:p>
    <w:p w:rsidR="00000000" w:rsidDel="00000000" w:rsidP="00000000" w:rsidRDefault="00000000" w:rsidRPr="00000000" w14:paraId="00000006">
      <w:pPr>
        <w:ind w:left="0" w:right="5.669291338583093" w:firstLine="0"/>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u w:val="none"/>
        </w:rPr>
      </w:pPr>
      <w:r w:rsidDel="00000000" w:rsidR="00000000" w:rsidRPr="00000000">
        <w:rPr>
          <w:rFonts w:ascii="Arial" w:cs="Arial" w:eastAsia="Arial" w:hAnsi="Arial"/>
          <w:rtl w:val="0"/>
        </w:rPr>
        <w:t xml:space="preserve">We have a non-discrete image I(x) with a continuous domain and real-valued intensities within [0,1]. Since the images have a continuous domain, we will get a uniform distribution over intensities [0,1] on histogram equalisation.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Here the histogram is divided into two intervals, both of which are continuous.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Therefore, </w:t>
      </w:r>
      <m:oMath>
        <m:r>
          <w:rPr>
            <w:rFonts w:ascii="Arial" w:cs="Arial" w:eastAsia="Arial" w:hAnsi="Arial"/>
          </w:rPr>
          <m:t xml:space="preserve">h</m:t>
        </m:r>
      </m:oMath>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(I) and </w:t>
      </w:r>
      <m:oMath>
        <m:r>
          <w:rPr>
            <w:rFonts w:ascii="Arial" w:cs="Arial" w:eastAsia="Arial" w:hAnsi="Arial"/>
          </w:rPr>
          <m:t xml:space="preserve">h</m:t>
        </m:r>
      </m:oMath>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(I) on histogram equalisation will give uniform distributions over the domains [0, a] and (a,1] respectively.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Mass of </w:t>
      </w:r>
      <m:oMath>
        <m:r>
          <w:rPr>
            <w:rFonts w:ascii="Arial" w:cs="Arial" w:eastAsia="Arial" w:hAnsi="Arial"/>
          </w:rPr>
          <m:t xml:space="preserve">h</m:t>
        </m:r>
      </m:oMath>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(I) in the given histogram = </w:t>
      </w:r>
      <m:oMath>
        <m:r>
          <m:t>α</m:t>
        </m:r>
      </m:oMath>
      <m:oMath>
        <m:r>
          <m:t>⇒</m:t>
        </m:r>
      </m:oMath>
      <w:r w:rsidDel="00000000" w:rsidR="00000000" w:rsidRPr="00000000">
        <w:rPr>
          <w:rFonts w:ascii="Arial" w:cs="Arial" w:eastAsia="Arial" w:hAnsi="Arial"/>
          <w:rtl w:val="0"/>
        </w:rPr>
        <w:t xml:space="preserve"> Mass of </w:t>
      </w:r>
      <m:oMath>
        <m:r>
          <w:rPr>
            <w:rFonts w:ascii="Arial" w:cs="Arial" w:eastAsia="Arial" w:hAnsi="Arial"/>
          </w:rPr>
          <m:t xml:space="preserve">h</m:t>
        </m:r>
      </m:oMath>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(I) in the given histogram = </w:t>
      </w:r>
      <m:oMath>
        <m:r>
          <w:rPr>
            <w:rFonts w:ascii="Arial" w:cs="Arial" w:eastAsia="Arial" w:hAnsi="Arial"/>
          </w:rPr>
          <m:t xml:space="preserve">1-</m:t>
        </m:r>
        <m:r>
          <w:rPr>
            <w:rFonts w:ascii="Arial" w:cs="Arial" w:eastAsia="Arial" w:hAnsi="Arial"/>
          </w:rPr>
          <m:t>α</m:t>
        </m:r>
      </m:oMath>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It is given that the mass of </w:t>
      </w:r>
      <m:oMath>
        <m:r>
          <w:rPr>
            <w:rFonts w:ascii="Arial" w:cs="Arial" w:eastAsia="Arial" w:hAnsi="Arial"/>
          </w:rPr>
          <m:t xml:space="preserve">h</m:t>
        </m:r>
      </m:oMath>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(I) and </w:t>
      </w:r>
      <m:oMath>
        <m:r>
          <w:rPr>
            <w:rFonts w:ascii="Arial" w:cs="Arial" w:eastAsia="Arial" w:hAnsi="Arial"/>
          </w:rPr>
          <m:t xml:space="preserve">h</m:t>
        </m:r>
      </m:oMath>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(I) is conserved after transformation. We also know that the transformation is done on the respective intervals.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Fonts w:ascii="Arial" w:cs="Arial" w:eastAsia="Arial" w:hAnsi="Arial"/>
          <w:rtl w:val="0"/>
        </w:rPr>
        <w:t xml:space="preserve">Therefore, for the interval [0,a] , the resulting uniform histogram has </w:t>
      </w:r>
      <m:oMath>
        <m:r>
          <w:rPr>
            <w:rFonts w:ascii="Arial" w:cs="Arial" w:eastAsia="Arial" w:hAnsi="Arial"/>
            <w:sz w:val="28"/>
            <w:szCs w:val="28"/>
          </w:rPr>
          <m:t xml:space="preserve">P(I) = </m:t>
        </m:r>
        <m:f>
          <m:fPr>
            <m:ctrlPr>
              <w:rPr>
                <w:rFonts w:ascii="Arial" w:cs="Arial" w:eastAsia="Arial" w:hAnsi="Arial"/>
                <w:sz w:val="28"/>
                <w:szCs w:val="28"/>
              </w:rPr>
            </m:ctrlPr>
          </m:fPr>
          <m:num>
            <m:r>
              <w:rPr>
                <w:rFonts w:ascii="Arial" w:cs="Arial" w:eastAsia="Arial" w:hAnsi="Arial"/>
                <w:sz w:val="28"/>
                <w:szCs w:val="28"/>
              </w:rPr>
              <m:t>α</m:t>
            </m:r>
          </m:num>
          <m:den>
            <m:r>
              <w:rPr>
                <w:rFonts w:ascii="Arial" w:cs="Arial" w:eastAsia="Arial" w:hAnsi="Arial"/>
                <w:sz w:val="28"/>
                <w:szCs w:val="28"/>
              </w:rPr>
              <m:t xml:space="preserve">a</m:t>
            </m:r>
          </m:den>
        </m:f>
        <m:r>
          <w:rPr>
            <w:rFonts w:ascii="Arial" w:cs="Arial" w:eastAsia="Arial" w:hAnsi="Arial"/>
            <w:sz w:val="28"/>
            <w:szCs w:val="28"/>
          </w:rPr>
          <m:t xml:space="preserve"> </m:t>
        </m:r>
      </m:oMath>
      <w:r w:rsidDel="00000000" w:rsidR="00000000" w:rsidRPr="00000000">
        <w:rPr>
          <w:rFonts w:ascii="Arial" w:cs="Arial" w:eastAsia="Arial" w:hAnsi="Arial"/>
          <w:rtl w:val="0"/>
        </w:rPr>
        <w:t xml:space="preserve">since </w:t>
      </w:r>
      <m:oMath>
        <m:r>
          <w:rPr>
            <w:rFonts w:ascii="Arial" w:cs="Arial" w:eastAsia="Arial" w:hAnsi="Arial"/>
          </w:rPr>
          <m:t xml:space="preserve">P(I)*(a-0) = </m:t>
        </m:r>
        <m:r>
          <w:rPr>
            <w:rFonts w:ascii="Arial" w:cs="Arial" w:eastAsia="Arial" w:hAnsi="Arial"/>
          </w:rPr>
          <m:t>α</m:t>
        </m:r>
      </m:oMath>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Fonts w:ascii="Arial" w:cs="Arial" w:eastAsia="Arial" w:hAnsi="Arial"/>
          <w:rtl w:val="0"/>
        </w:rPr>
        <w:t xml:space="preserve">Similarly for the interval (a,1] , the resulting uniform histogram has </w:t>
      </w:r>
      <m:oMath>
        <m:r>
          <w:rPr>
            <w:rFonts w:ascii="Arial" w:cs="Arial" w:eastAsia="Arial" w:hAnsi="Arial"/>
            <w:sz w:val="28"/>
            <w:szCs w:val="28"/>
          </w:rPr>
          <m:t xml:space="preserve">P(I) = </m:t>
        </m:r>
        <m:f>
          <m:fPr>
            <m:ctrlPr>
              <w:rPr>
                <w:rFonts w:ascii="Arial" w:cs="Arial" w:eastAsia="Arial" w:hAnsi="Arial"/>
                <w:sz w:val="28"/>
                <w:szCs w:val="28"/>
              </w:rPr>
            </m:ctrlPr>
          </m:fPr>
          <m:num>
            <m:r>
              <w:rPr>
                <w:rFonts w:ascii="Arial" w:cs="Arial" w:eastAsia="Arial" w:hAnsi="Arial"/>
                <w:sz w:val="28"/>
                <w:szCs w:val="28"/>
              </w:rPr>
              <m:t xml:space="preserve">1-</m:t>
            </m:r>
            <m:r>
              <w:rPr>
                <w:rFonts w:ascii="Arial" w:cs="Arial" w:eastAsia="Arial" w:hAnsi="Arial"/>
                <w:sz w:val="28"/>
                <w:szCs w:val="28"/>
              </w:rPr>
              <m:t>α</m:t>
            </m:r>
          </m:num>
          <m:den>
            <m:r>
              <w:rPr>
                <w:rFonts w:ascii="Arial" w:cs="Arial" w:eastAsia="Arial" w:hAnsi="Arial"/>
                <w:sz w:val="28"/>
                <w:szCs w:val="28"/>
              </w:rPr>
              <m:t xml:space="preserve">1-a</m:t>
            </m:r>
          </m:den>
        </m:f>
      </m:oMath>
      <w:r w:rsidDel="00000000" w:rsidR="00000000" w:rsidRPr="00000000">
        <w:rPr>
          <w:rFonts w:ascii="Arial" w:cs="Arial" w:eastAsia="Arial" w:hAnsi="Arial"/>
          <w:rtl w:val="0"/>
        </w:rPr>
        <w:t xml:space="preserve"> since </w:t>
      </w:r>
      <m:oMath>
        <m:r>
          <w:rPr>
            <w:rFonts w:ascii="Arial" w:cs="Arial" w:eastAsia="Arial" w:hAnsi="Arial"/>
          </w:rPr>
          <m:t xml:space="preserve">P(I)*( 1- a ) = 1- </m:t>
        </m:r>
        <m:r>
          <w:rPr>
            <w:rFonts w:ascii="Arial" w:cs="Arial" w:eastAsia="Arial" w:hAnsi="Arial"/>
          </w:rPr>
          <m:t>α</m:t>
        </m:r>
      </m:oMath>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left="0" w:right="5.669291338583093" w:firstLine="0"/>
        <w:jc w:val="left"/>
        <w:rPr>
          <w:rFonts w:ascii="Arial" w:cs="Arial" w:eastAsia="Arial" w:hAnsi="Arial"/>
        </w:rPr>
      </w:pPr>
      <w:r w:rsidDel="00000000" w:rsidR="00000000" w:rsidRPr="00000000">
        <w:rPr>
          <w:rFonts w:ascii="Arial" w:cs="Arial" w:eastAsia="Arial" w:hAnsi="Arial"/>
          <w:rtl w:val="0"/>
        </w:rPr>
        <w:t xml:space="preserve">Mean Intensity is given by </w:t>
      </w:r>
      <m:oMath>
        <m:r>
          <w:rPr>
            <w:rFonts w:ascii="Arial" w:cs="Arial" w:eastAsia="Arial" w:hAnsi="Arial"/>
          </w:rPr>
          <m:t xml:space="preserve">E(I) = </m:t>
        </m:r>
        <m:nary>
          <m:naryPr>
            <m:chr m:val="∫"/>
            <m:ctrlPr>
              <w:rPr>
                <w:rFonts w:ascii="Arial" w:cs="Arial" w:eastAsia="Arial" w:hAnsi="Arial"/>
              </w:rPr>
            </m:ctrlPr>
          </m:naryPr>
          <m:sub>
            <m:r>
              <w:rPr>
                <w:rFonts w:ascii="Arial" w:cs="Arial" w:eastAsia="Arial" w:hAnsi="Arial"/>
              </w:rPr>
              <m:t xml:space="preserve">0</m:t>
            </m:r>
          </m:sub>
          <m:sup>
            <m:r>
              <w:rPr>
                <w:rFonts w:ascii="Arial" w:cs="Arial" w:eastAsia="Arial" w:hAnsi="Arial"/>
              </w:rPr>
              <m:t xml:space="preserve">1</m:t>
            </m:r>
          </m:sup>
        </m:nary>
        <m:r>
          <w:rPr>
            <w:rFonts w:ascii="Arial" w:cs="Arial" w:eastAsia="Arial" w:hAnsi="Arial"/>
          </w:rPr>
          <m:t xml:space="preserve">I P(I) dI =</m:t>
        </m:r>
        <m:nary>
          <m:naryPr>
            <m:chr m:val="∫"/>
            <m:ctrlPr>
              <w:rPr>
                <w:rFonts w:ascii="Arial" w:cs="Arial" w:eastAsia="Arial" w:hAnsi="Arial"/>
              </w:rPr>
            </m:ctrlPr>
          </m:naryPr>
          <m:sub>
            <m:r>
              <w:rPr>
                <w:rFonts w:ascii="Arial" w:cs="Arial" w:eastAsia="Arial" w:hAnsi="Arial"/>
              </w:rPr>
              <m:t xml:space="preserve">0</m:t>
            </m:r>
          </m:sub>
          <m:sup>
            <m:r>
              <w:rPr>
                <w:rFonts w:ascii="Arial" w:cs="Arial" w:eastAsia="Arial" w:hAnsi="Arial"/>
              </w:rPr>
              <m:t xml:space="preserve">a</m:t>
            </m:r>
          </m:sup>
        </m:nary>
        <m:r>
          <w:rPr>
            <w:rFonts w:ascii="Arial" w:cs="Arial" w:eastAsia="Arial" w:hAnsi="Arial"/>
          </w:rPr>
          <m:t xml:space="preserve">I P(I) dI + </m:t>
        </m:r>
        <m:nary>
          <m:naryPr>
            <m:chr m:val="∫"/>
            <m:ctrlPr>
              <w:rPr>
                <w:rFonts w:ascii="Arial" w:cs="Arial" w:eastAsia="Arial" w:hAnsi="Arial"/>
              </w:rPr>
            </m:ctrlPr>
          </m:naryPr>
          <m:sub>
            <m:r>
              <w:rPr>
                <w:rFonts w:ascii="Arial" w:cs="Arial" w:eastAsia="Arial" w:hAnsi="Arial"/>
              </w:rPr>
              <m:t xml:space="preserve">a</m:t>
            </m:r>
          </m:sub>
          <m:sup>
            <m:r>
              <w:rPr>
                <w:rFonts w:ascii="Arial" w:cs="Arial" w:eastAsia="Arial" w:hAnsi="Arial"/>
              </w:rPr>
              <m:t xml:space="preserve">1</m:t>
            </m:r>
          </m:sup>
        </m:nary>
        <m:r>
          <w:rPr>
            <w:rFonts w:ascii="Arial" w:cs="Arial" w:eastAsia="Arial" w:hAnsi="Arial"/>
          </w:rPr>
          <m:t xml:space="preserve">I P(I) dI </m:t>
        </m:r>
      </m:oMath>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sz w:val="28"/>
          <w:szCs w:val="28"/>
        </w:rPr>
      </w:pPr>
      <w:r w:rsidDel="00000000" w:rsidR="00000000" w:rsidRPr="00000000">
        <w:rPr>
          <w:rFonts w:ascii="Arial" w:cs="Arial" w:eastAsia="Arial" w:hAnsi="Arial"/>
          <w:rtl w:val="0"/>
        </w:rPr>
        <w:tab/>
        <w:tab/>
        <w:tab/>
      </w:r>
      <m:oMath>
        <m:r>
          <w:rPr>
            <w:rFonts w:ascii="Arial" w:cs="Arial" w:eastAsia="Arial" w:hAnsi="Arial"/>
            <w:sz w:val="28"/>
            <w:szCs w:val="28"/>
          </w:rPr>
          <m:t xml:space="preserve">= </m:t>
        </m:r>
      </m:oMath>
      <m:oMath>
        <m:f>
          <m:fPr>
            <m:ctrlPr>
              <w:rPr>
                <w:rFonts w:ascii="Arial" w:cs="Arial" w:eastAsia="Arial" w:hAnsi="Arial"/>
                <w:sz w:val="28"/>
                <w:szCs w:val="28"/>
              </w:rPr>
            </m:ctrlPr>
          </m:fPr>
          <m:num>
            <m:r>
              <m:t>α</m:t>
            </m:r>
          </m:num>
          <m:den>
            <m:r>
              <w:rPr>
                <w:rFonts w:ascii="Arial" w:cs="Arial" w:eastAsia="Arial" w:hAnsi="Arial"/>
                <w:sz w:val="28"/>
                <w:szCs w:val="28"/>
              </w:rPr>
              <m:t xml:space="preserve">a</m:t>
            </m:r>
          </m:den>
        </m:f>
        <m:r>
          <w:rPr>
            <w:rFonts w:ascii="Arial" w:cs="Arial" w:eastAsia="Arial" w:hAnsi="Arial"/>
            <w:sz w:val="28"/>
            <w:szCs w:val="28"/>
          </w:rPr>
          <m:t xml:space="preserve"> </m:t>
        </m:r>
        <m:nary>
          <m:naryPr>
            <m:chr m:val="∫"/>
            <m:ctrlPr>
              <w:rPr>
                <w:rFonts w:ascii="Arial" w:cs="Arial" w:eastAsia="Arial" w:hAnsi="Arial"/>
                <w:sz w:val="28"/>
                <w:szCs w:val="28"/>
              </w:rPr>
            </m:ctrlPr>
          </m:naryPr>
          <m:sub>
            <m:r>
              <w:rPr>
                <w:rFonts w:ascii="Arial" w:cs="Arial" w:eastAsia="Arial" w:hAnsi="Arial"/>
                <w:sz w:val="28"/>
                <w:szCs w:val="28"/>
              </w:rPr>
              <m:t xml:space="preserve">0</m:t>
            </m:r>
          </m:sub>
          <m:sup>
            <m:r>
              <w:rPr>
                <w:rFonts w:ascii="Arial" w:cs="Arial" w:eastAsia="Arial" w:hAnsi="Arial"/>
                <w:sz w:val="28"/>
                <w:szCs w:val="28"/>
              </w:rPr>
              <m:t xml:space="preserve">a</m:t>
            </m:r>
          </m:sup>
        </m:nary>
        <m:r>
          <w:rPr>
            <w:rFonts w:ascii="Arial" w:cs="Arial" w:eastAsia="Arial" w:hAnsi="Arial"/>
            <w:sz w:val="28"/>
            <w:szCs w:val="28"/>
          </w:rPr>
          <m:t xml:space="preserve">I dI +  </m:t>
        </m:r>
        <m:f>
          <m:fPr>
            <m:ctrlPr>
              <w:rPr>
                <w:rFonts w:ascii="Arial" w:cs="Arial" w:eastAsia="Arial" w:hAnsi="Arial"/>
                <w:sz w:val="28"/>
                <w:szCs w:val="28"/>
              </w:rPr>
            </m:ctrlPr>
          </m:fPr>
          <m:num>
            <m:r>
              <w:rPr>
                <w:rFonts w:ascii="Arial" w:cs="Arial" w:eastAsia="Arial" w:hAnsi="Arial"/>
                <w:sz w:val="28"/>
                <w:szCs w:val="28"/>
              </w:rPr>
              <m:t xml:space="preserve">1-</m:t>
            </m:r>
            <m:r>
              <w:rPr>
                <w:rFonts w:ascii="Arial" w:cs="Arial" w:eastAsia="Arial" w:hAnsi="Arial"/>
                <w:sz w:val="28"/>
                <w:szCs w:val="28"/>
              </w:rPr>
              <m:t>α</m:t>
            </m:r>
          </m:num>
          <m:den>
            <m:r>
              <w:rPr>
                <w:rFonts w:ascii="Arial" w:cs="Arial" w:eastAsia="Arial" w:hAnsi="Arial"/>
                <w:sz w:val="28"/>
                <w:szCs w:val="28"/>
              </w:rPr>
              <m:t xml:space="preserve">1-a</m:t>
            </m:r>
          </m:den>
        </m:f>
        <m:r>
          <w:rPr>
            <w:rFonts w:ascii="Arial" w:cs="Arial" w:eastAsia="Arial" w:hAnsi="Arial"/>
            <w:sz w:val="28"/>
            <w:szCs w:val="28"/>
          </w:rPr>
          <m:t xml:space="preserve"> </m:t>
        </m:r>
        <m:nary>
          <m:naryPr>
            <m:chr m:val="∫"/>
            <m:ctrlPr>
              <w:rPr>
                <w:rFonts w:ascii="Arial" w:cs="Arial" w:eastAsia="Arial" w:hAnsi="Arial"/>
                <w:sz w:val="28"/>
                <w:szCs w:val="28"/>
              </w:rPr>
            </m:ctrlPr>
          </m:naryPr>
          <m:sub>
            <m:r>
              <w:rPr>
                <w:rFonts w:ascii="Arial" w:cs="Arial" w:eastAsia="Arial" w:hAnsi="Arial"/>
                <w:sz w:val="28"/>
                <w:szCs w:val="28"/>
              </w:rPr>
              <m:t xml:space="preserve">a</m:t>
            </m:r>
          </m:sub>
          <m:sup>
            <m:r>
              <w:rPr>
                <w:rFonts w:ascii="Arial" w:cs="Arial" w:eastAsia="Arial" w:hAnsi="Arial"/>
                <w:sz w:val="28"/>
                <w:szCs w:val="28"/>
              </w:rPr>
              <m:t xml:space="preserve">1</m:t>
            </m:r>
          </m:sup>
        </m:nary>
        <m:r>
          <w:rPr>
            <w:rFonts w:ascii="Arial" w:cs="Arial" w:eastAsia="Arial" w:hAnsi="Arial"/>
            <w:sz w:val="28"/>
            <w:szCs w:val="28"/>
          </w:rPr>
          <m:t xml:space="preserve">I dI </m:t>
        </m:r>
      </m:oMath>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sz w:val="32"/>
          <w:szCs w:val="32"/>
        </w:rPr>
      </w:pPr>
      <w:r w:rsidDel="00000000" w:rsidR="00000000" w:rsidRPr="00000000">
        <w:rPr>
          <w:rFonts w:ascii="Arial" w:cs="Arial" w:eastAsia="Arial" w:hAnsi="Arial"/>
          <w:sz w:val="28"/>
          <w:szCs w:val="28"/>
          <w:rtl w:val="0"/>
        </w:rPr>
        <w:tab/>
        <w:tab/>
        <w:tab/>
      </w:r>
      <w:r w:rsidDel="00000000" w:rsidR="00000000" w:rsidRPr="00000000">
        <w:rPr>
          <w:rFonts w:ascii="Arial" w:cs="Arial" w:eastAsia="Arial" w:hAnsi="Arial"/>
          <w:rtl w:val="0"/>
        </w:rPr>
        <w:t xml:space="preserve">=  </w:t>
      </w:r>
      <m:oMath>
        <m:f>
          <m:fPr>
            <m:ctrlPr>
              <w:rPr>
                <w:rFonts w:ascii="Arial" w:cs="Arial" w:eastAsia="Arial" w:hAnsi="Arial"/>
                <w:sz w:val="32"/>
                <w:szCs w:val="32"/>
              </w:rPr>
            </m:ctrlPr>
          </m:fPr>
          <m:num>
            <m:r>
              <m:t>α</m:t>
            </m:r>
          </m:num>
          <m:den>
            <m:r>
              <w:rPr>
                <w:rFonts w:ascii="Arial" w:cs="Arial" w:eastAsia="Arial" w:hAnsi="Arial"/>
                <w:sz w:val="32"/>
                <w:szCs w:val="32"/>
              </w:rPr>
              <m:t xml:space="preserve">a</m:t>
            </m:r>
          </m:den>
        </m:f>
        <m:r>
          <w:rPr>
            <w:rFonts w:ascii="Arial" w:cs="Arial" w:eastAsia="Arial" w:hAnsi="Arial"/>
            <w:sz w:val="32"/>
            <w:szCs w:val="32"/>
          </w:rPr>
          <m:t xml:space="preserve"> </m:t>
        </m:r>
        <m:f>
          <m:fPr>
            <m:ctrlPr>
              <w:rPr>
                <w:rFonts w:ascii="Arial" w:cs="Arial" w:eastAsia="Arial" w:hAnsi="Arial"/>
                <w:sz w:val="32"/>
                <w:szCs w:val="32"/>
              </w:rPr>
            </m:ctrlPr>
          </m:fPr>
          <m:num>
            <m:sSup>
              <m:sSupPr>
                <m:ctrlPr>
                  <w:rPr>
                    <w:rFonts w:ascii="Arial" w:cs="Arial" w:eastAsia="Arial" w:hAnsi="Arial"/>
                    <w:sz w:val="32"/>
                    <w:szCs w:val="32"/>
                  </w:rPr>
                </m:ctrlPr>
              </m:sSupPr>
              <m:e>
                <m:r>
                  <w:rPr>
                    <w:rFonts w:ascii="Arial" w:cs="Arial" w:eastAsia="Arial" w:hAnsi="Arial"/>
                    <w:sz w:val="32"/>
                    <w:szCs w:val="32"/>
                  </w:rPr>
                  <m:t xml:space="preserve">a</m:t>
                </m:r>
              </m:e>
              <m:sup>
                <m:r>
                  <w:rPr>
                    <w:rFonts w:ascii="Arial" w:cs="Arial" w:eastAsia="Arial" w:hAnsi="Arial"/>
                    <w:sz w:val="32"/>
                    <w:szCs w:val="32"/>
                  </w:rPr>
                  <m:t xml:space="preserve">2</m:t>
                </m:r>
              </m:sup>
            </m:sSup>
          </m:num>
          <m:den>
            <m:r>
              <w:rPr>
                <w:rFonts w:ascii="Arial" w:cs="Arial" w:eastAsia="Arial" w:hAnsi="Arial"/>
                <w:sz w:val="32"/>
                <w:szCs w:val="32"/>
              </w:rPr>
              <m:t xml:space="preserve">2</m:t>
            </m:r>
          </m:den>
        </m:f>
        <m:r>
          <w:rPr>
            <w:rFonts w:ascii="Arial" w:cs="Arial" w:eastAsia="Arial" w:hAnsi="Arial"/>
            <w:sz w:val="32"/>
            <w:szCs w:val="32"/>
          </w:rPr>
          <m:t xml:space="preserve">+  </m:t>
        </m:r>
        <m:f>
          <m:fPr>
            <m:ctrlPr>
              <w:rPr>
                <w:rFonts w:ascii="Arial" w:cs="Arial" w:eastAsia="Arial" w:hAnsi="Arial"/>
                <w:sz w:val="32"/>
                <w:szCs w:val="32"/>
              </w:rPr>
            </m:ctrlPr>
          </m:fPr>
          <m:num>
            <m:r>
              <w:rPr>
                <w:rFonts w:ascii="Arial" w:cs="Arial" w:eastAsia="Arial" w:hAnsi="Arial"/>
                <w:sz w:val="32"/>
                <w:szCs w:val="32"/>
              </w:rPr>
              <m:t xml:space="preserve">1-</m:t>
            </m:r>
            <m:r>
              <w:rPr>
                <w:rFonts w:ascii="Arial" w:cs="Arial" w:eastAsia="Arial" w:hAnsi="Arial"/>
                <w:sz w:val="32"/>
                <w:szCs w:val="32"/>
              </w:rPr>
              <m:t>α</m:t>
            </m:r>
          </m:num>
          <m:den>
            <m:r>
              <w:rPr>
                <w:rFonts w:ascii="Arial" w:cs="Arial" w:eastAsia="Arial" w:hAnsi="Arial"/>
                <w:sz w:val="32"/>
                <w:szCs w:val="32"/>
              </w:rPr>
              <m:t xml:space="preserve">1-a</m:t>
            </m:r>
          </m:den>
        </m:f>
        <m:r>
          <w:rPr>
            <w:rFonts w:ascii="Arial" w:cs="Arial" w:eastAsia="Arial" w:hAnsi="Arial"/>
            <w:sz w:val="32"/>
            <w:szCs w:val="32"/>
          </w:rPr>
          <m:t xml:space="preserve"> </m:t>
        </m:r>
        <m:f>
          <m:fPr>
            <m:ctrlPr>
              <w:rPr>
                <w:rFonts w:ascii="Arial" w:cs="Arial" w:eastAsia="Arial" w:hAnsi="Arial"/>
                <w:sz w:val="32"/>
                <w:szCs w:val="32"/>
              </w:rPr>
            </m:ctrlPr>
          </m:fPr>
          <m:num>
            <m:r>
              <w:rPr>
                <w:rFonts w:ascii="Arial" w:cs="Arial" w:eastAsia="Arial" w:hAnsi="Arial"/>
                <w:sz w:val="32"/>
                <w:szCs w:val="32"/>
              </w:rPr>
              <m:t xml:space="preserve">1-</m:t>
            </m:r>
            <m:sSup>
              <m:sSupPr>
                <m:ctrlPr>
                  <w:rPr>
                    <w:rFonts w:ascii="Arial" w:cs="Arial" w:eastAsia="Arial" w:hAnsi="Arial"/>
                    <w:sz w:val="32"/>
                    <w:szCs w:val="32"/>
                  </w:rPr>
                </m:ctrlPr>
              </m:sSupPr>
              <m:e>
                <m:r>
                  <w:rPr>
                    <w:rFonts w:ascii="Arial" w:cs="Arial" w:eastAsia="Arial" w:hAnsi="Arial"/>
                    <w:sz w:val="32"/>
                    <w:szCs w:val="32"/>
                  </w:rPr>
                  <m:t xml:space="preserve">a</m:t>
                </m:r>
              </m:e>
              <m:sup>
                <m:r>
                  <w:rPr>
                    <w:rFonts w:ascii="Arial" w:cs="Arial" w:eastAsia="Arial" w:hAnsi="Arial"/>
                    <w:sz w:val="32"/>
                    <w:szCs w:val="32"/>
                  </w:rPr>
                  <m:t xml:space="preserve">2</m:t>
                </m:r>
              </m:sup>
            </m:sSup>
          </m:num>
          <m:den>
            <m:r>
              <w:rPr>
                <w:rFonts w:ascii="Arial" w:cs="Arial" w:eastAsia="Arial" w:hAnsi="Arial"/>
                <w:sz w:val="32"/>
                <w:szCs w:val="32"/>
              </w:rPr>
              <m:t xml:space="preserve">2</m:t>
            </m:r>
          </m:den>
        </m:f>
      </m:oMath>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sz w:val="36"/>
          <w:szCs w:val="36"/>
        </w:rPr>
      </w:pPr>
      <w:r w:rsidDel="00000000" w:rsidR="00000000" w:rsidRPr="00000000">
        <w:rPr>
          <w:rFonts w:ascii="Arial" w:cs="Arial" w:eastAsia="Arial" w:hAnsi="Arial"/>
          <w:sz w:val="32"/>
          <w:szCs w:val="32"/>
          <w:rtl w:val="0"/>
        </w:rPr>
        <w:tab/>
        <w:tab/>
        <w:tab/>
      </w:r>
      <w:r w:rsidDel="00000000" w:rsidR="00000000" w:rsidRPr="00000000">
        <w:rPr>
          <w:rFonts w:ascii="Arial" w:cs="Arial" w:eastAsia="Arial" w:hAnsi="Arial"/>
          <w:rtl w:val="0"/>
        </w:rPr>
        <w:t xml:space="preserve">=</w:t>
      </w:r>
      <w:r w:rsidDel="00000000" w:rsidR="00000000" w:rsidRPr="00000000">
        <w:rPr>
          <w:rFonts w:ascii="Arial" w:cs="Arial" w:eastAsia="Arial" w:hAnsi="Arial"/>
          <w:sz w:val="36"/>
          <w:szCs w:val="36"/>
          <w:rtl w:val="0"/>
        </w:rPr>
        <w:t xml:space="preserve"> </w:t>
      </w:r>
      <m:oMath>
        <m:f>
          <m:fPr>
            <m:ctrlPr>
              <w:rPr>
                <w:rFonts w:ascii="Arial" w:cs="Arial" w:eastAsia="Arial" w:hAnsi="Arial"/>
                <w:sz w:val="36"/>
                <w:szCs w:val="36"/>
              </w:rPr>
            </m:ctrlPr>
          </m:fPr>
          <m:num>
            <m:r>
              <w:rPr>
                <w:rFonts w:ascii="Arial" w:cs="Arial" w:eastAsia="Arial" w:hAnsi="Arial"/>
                <w:sz w:val="36"/>
                <w:szCs w:val="36"/>
              </w:rPr>
              <m:t xml:space="preserve">1 + a - </m:t>
            </m:r>
            <m:r>
              <w:rPr>
                <w:rFonts w:ascii="Arial" w:cs="Arial" w:eastAsia="Arial" w:hAnsi="Arial"/>
                <w:sz w:val="36"/>
                <w:szCs w:val="36"/>
              </w:rPr>
              <m:t>α</m:t>
            </m:r>
          </m:num>
          <m:den>
            <m:r>
              <w:rPr>
                <w:rFonts w:ascii="Arial" w:cs="Arial" w:eastAsia="Arial" w:hAnsi="Arial"/>
                <w:sz w:val="36"/>
                <w:szCs w:val="36"/>
              </w:rPr>
              <m:t xml:space="preserve">2</m:t>
            </m:r>
          </m:den>
        </m:f>
      </m:oMath>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Given a is the median intensity.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Fonts w:ascii="Arial" w:cs="Arial" w:eastAsia="Arial" w:hAnsi="Arial"/>
          <w:rtl w:val="0"/>
        </w:rPr>
        <w:t xml:space="preserve">Therefore </w:t>
      </w:r>
      <m:oMath>
        <m:r>
          <w:rPr>
            <w:rFonts w:ascii="Arial" w:cs="Arial" w:eastAsia="Arial" w:hAnsi="Arial"/>
          </w:rPr>
          <m:t xml:space="preserve">a is s.t.  P( 0&lt; x &lt;a) = P ( a &lt; x &lt; 1)</m:t>
        </m:r>
      </m:oMath>
      <w:r w:rsidDel="00000000" w:rsidR="00000000" w:rsidRPr="00000000">
        <w:rPr>
          <w:rFonts w:ascii="Arial" w:cs="Arial" w:eastAsia="Arial" w:hAnsi="Arial"/>
          <w:rtl w:val="0"/>
        </w:rPr>
        <w:t xml:space="preserve"> </w:t>
      </w:r>
      <m:oMath>
        <m:r>
          <w:rPr>
            <w:rFonts w:ascii="Arial" w:cs="Arial" w:eastAsia="Arial" w:hAnsi="Arial"/>
          </w:rPr>
          <m:t xml:space="preserve">i.e. </m:t>
        </m:r>
        <m:r>
          <w:rPr>
            <w:rFonts w:ascii="Arial" w:cs="Arial" w:eastAsia="Arial" w:hAnsi="Arial"/>
          </w:rPr>
          <m:t>α</m:t>
        </m:r>
        <m:r>
          <w:rPr>
            <w:rFonts w:ascii="Arial" w:cs="Arial" w:eastAsia="Arial" w:hAnsi="Arial"/>
          </w:rPr>
          <m:t xml:space="preserve"> =1/2 = 0.5</m:t>
        </m:r>
      </m:oMath>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Mean of the original distribution is also = 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sz w:val="36"/>
          <w:szCs w:val="36"/>
        </w:rPr>
      </w:pPr>
      <w:r w:rsidDel="00000000" w:rsidR="00000000" w:rsidRPr="00000000">
        <w:rPr>
          <w:rFonts w:ascii="Arial" w:cs="Arial" w:eastAsia="Arial" w:hAnsi="Arial"/>
          <w:rtl w:val="0"/>
        </w:rPr>
        <w:t xml:space="preserve">Mean Intensity of resulting histogram = </w:t>
      </w:r>
      <m:oMath>
        <m:f>
          <m:fPr>
            <m:ctrlPr>
              <w:rPr>
                <w:rFonts w:ascii="Arial" w:cs="Arial" w:eastAsia="Arial" w:hAnsi="Arial"/>
                <w:sz w:val="36"/>
                <w:szCs w:val="36"/>
              </w:rPr>
            </m:ctrlPr>
          </m:fPr>
          <m:num>
            <m:r>
              <w:rPr>
                <w:rFonts w:ascii="Arial" w:cs="Arial" w:eastAsia="Arial" w:hAnsi="Arial"/>
                <w:sz w:val="36"/>
                <w:szCs w:val="36"/>
              </w:rPr>
              <m:t xml:space="preserve">1 + a - 0.5</m:t>
            </m:r>
          </m:num>
          <m:den>
            <m:r>
              <w:rPr>
                <w:rFonts w:ascii="Arial" w:cs="Arial" w:eastAsia="Arial" w:hAnsi="Arial"/>
                <w:sz w:val="36"/>
                <w:szCs w:val="36"/>
              </w:rPr>
              <m:t xml:space="preserve">2</m:t>
            </m:r>
          </m:den>
        </m:f>
        <m:r>
          <w:rPr>
            <w:rFonts w:ascii="Arial" w:cs="Arial" w:eastAsia="Arial" w:hAnsi="Arial"/>
            <w:sz w:val="36"/>
            <w:szCs w:val="36"/>
          </w:rPr>
          <m:t xml:space="preserve">=</m:t>
        </m:r>
      </m:oMath>
      <m:oMath>
        <m:f>
          <m:fPr>
            <m:ctrlPr>
              <w:rPr>
                <w:rFonts w:ascii="Arial" w:cs="Arial" w:eastAsia="Arial" w:hAnsi="Arial"/>
                <w:sz w:val="36"/>
                <w:szCs w:val="36"/>
              </w:rPr>
            </m:ctrlPr>
          </m:fPr>
          <m:num>
            <m:r>
              <w:rPr>
                <w:rFonts w:ascii="Arial" w:cs="Arial" w:eastAsia="Arial" w:hAnsi="Arial"/>
                <w:sz w:val="36"/>
                <w:szCs w:val="36"/>
              </w:rPr>
              <m:t xml:space="preserve">0.5 + a </m:t>
            </m:r>
          </m:num>
          <m:den>
            <m:r>
              <w:rPr>
                <w:rFonts w:ascii="Arial" w:cs="Arial" w:eastAsia="Arial" w:hAnsi="Arial"/>
                <w:sz w:val="36"/>
                <w:szCs w:val="36"/>
              </w:rPr>
              <m:t xml:space="preserve">2</m:t>
            </m:r>
          </m:den>
        </m:f>
      </m:oMath>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c) As seen above, the mean Intensity achieved by bi-histogram equalisation is close to the original mean brightness of the image (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 xml:space="preserve"> in the case given above) whereas on global histogram equalisation the mean intensity tends to be close to the middle of the given intensity scale (0.5 in this case).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sz w:val="36"/>
          <w:szCs w:val="36"/>
        </w:rPr>
      </w:pPr>
      <w:r w:rsidDel="00000000" w:rsidR="00000000" w:rsidRPr="00000000">
        <w:rPr>
          <w:rFonts w:ascii="Arial" w:cs="Arial" w:eastAsia="Arial" w:hAnsi="Arial"/>
          <w:rtl w:val="0"/>
        </w:rPr>
        <w:t xml:space="preserve">Thus bi-histogram equalisation will do a better job in scenarios where we expect the brightness of the final image to be close to the original image while still bringing out the details. For example, in the case of electronic applications, we want to preserve the original brightness in order to avoid unnecessary enhancement and artefacts</w:t>
      </w:r>
      <w:r w:rsidDel="00000000" w:rsidR="00000000" w:rsidRPr="00000000">
        <w:rPr>
          <w:rFonts w:ascii="Arial" w:cs="Arial" w:eastAsia="Arial" w:hAnsi="Arial"/>
          <w:sz w:val="36"/>
          <w:szCs w:val="36"/>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602176" cy="181451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02176" cy="1814513"/>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593766" cy="180498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93766" cy="180498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581150" cy="1790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81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ab/>
        <w:tab/>
        <w:t xml:space="preserve">Original Image</w:t>
        <w:tab/>
        <w:t xml:space="preserve">Histogram Equalised     Bihistogram Equalised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As observed above both Histogram equalised and bi-histogram equalised give greater insight into the details of the image as compared to the original. However, as expected the brightness/mean intensity of the histogram equalised is close to grey that is middle intensity of the grayscale. However, the Bi-histogram equalised image has mean intensity closer to the original image that is more on the dark side.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ind w:left="0" w:right="5.669291338583093"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ind w:left="0" w:right="5.669291338583093" w:firstLine="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r w:rsidDel="00000000" w:rsidR="00000000" w:rsidRPr="00000000">
        <w:rPr>
          <w:rFonts w:ascii="Arial" w:cs="Arial" w:eastAsia="Arial" w:hAnsi="Arial"/>
          <w:rtl w:val="0"/>
        </w:rPr>
        <w:t xml:space="preserve">References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hyperlink r:id="rId9">
        <w:r w:rsidDel="00000000" w:rsidR="00000000" w:rsidRPr="00000000">
          <w:rPr>
            <w:rFonts w:ascii="Arial" w:cs="Arial" w:eastAsia="Arial" w:hAnsi="Arial"/>
            <w:color w:val="1155cc"/>
            <w:u w:val="single"/>
            <w:rtl w:val="0"/>
          </w:rPr>
          <w:t xml:space="preserve">Bi-Histogram Equalization with Brightness Preservation Using Contras Enhancement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360" w:lineRule="auto"/>
        <w:ind w:left="0" w:right="5.669291338583093" w:firstLine="0"/>
        <w:rPr>
          <w:rFonts w:ascii="Arial" w:cs="Arial" w:eastAsia="Arial" w:hAnsi="Arial"/>
        </w:rPr>
      </w:pPr>
      <w:hyperlink r:id="rId10">
        <w:r w:rsidDel="00000000" w:rsidR="00000000" w:rsidRPr="00000000">
          <w:rPr>
            <w:rFonts w:ascii="Arial" w:cs="Arial" w:eastAsia="Arial" w:hAnsi="Arial"/>
            <w:color w:val="1155cc"/>
            <w:u w:val="single"/>
            <w:rtl w:val="0"/>
          </w:rPr>
          <w:t xml:space="preserve">Preserving brightness inhistogram equalizationbased contrast enhancement techniques</w:t>
        </w:r>
      </w:hyperlink>
      <w:r w:rsidDel="00000000" w:rsidR="00000000" w:rsidRPr="00000000">
        <w:rPr>
          <w:rtl w:val="0"/>
        </w:rPr>
      </w:r>
    </w:p>
    <w:sectPr>
      <w:headerReference r:id="rId11" w:type="default"/>
      <w:headerReference r:id="rId12" w:type="first"/>
      <w:footerReference r:id="rId13"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Assignment 1</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reader.elsevier.com/reader/sd/pii/S1051200404000387?token=4981FD44D221EEEA76158E42AEF887F25B4AFF6C75967E0D56D98E6611147A01DB35830064E046F43F0C8B8AB70A91C2"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dfs.semanticscholar.org/fa46/ab775794339f15e8b84b8b4fe10fa3079ec7.pdf"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