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83D625" w14:textId="20137FDB" w:rsidR="001C1714" w:rsidRPr="00BF05B6" w:rsidRDefault="001C1714" w:rsidP="001C1714">
      <w:pPr>
        <w:shd w:val="clear" w:color="auto" w:fill="FFFFFF"/>
        <w:spacing w:after="100" w:afterAutospacing="1" w:line="240" w:lineRule="auto"/>
        <w:jc w:val="center"/>
        <w:outlineLvl w:val="2"/>
        <w:rPr>
          <w:rFonts w:ascii="Abadi" w:eastAsia="Times New Roman" w:hAnsi="Abadi" w:cs="Segoe UI"/>
          <w:color w:val="42444E"/>
          <w:sz w:val="28"/>
          <w:szCs w:val="28"/>
          <w:lang w:eastAsia="en-IN"/>
        </w:rPr>
      </w:pPr>
      <w:r w:rsidRPr="00BF05B6">
        <w:rPr>
          <w:rFonts w:ascii="Abadi" w:eastAsia="Times New Roman" w:hAnsi="Abadi" w:cs="Segoe UI"/>
          <w:color w:val="42444E"/>
          <w:sz w:val="28"/>
          <w:szCs w:val="28"/>
          <w:lang w:eastAsia="en-IN"/>
        </w:rPr>
        <w:t>Command networks</w:t>
      </w:r>
    </w:p>
    <w:p w14:paraId="017ECB41" w14:textId="735DF4C3" w:rsidR="001C1714" w:rsidRPr="001C1714" w:rsidRDefault="001C1714" w:rsidP="001C1714">
      <w:pPr>
        <w:shd w:val="clear" w:color="auto" w:fill="FFFFFF"/>
        <w:spacing w:after="100" w:afterAutospacing="1" w:line="240" w:lineRule="auto"/>
        <w:outlineLvl w:val="2"/>
        <w:rPr>
          <w:rFonts w:ascii="Abadi" w:eastAsia="Times New Roman" w:hAnsi="Abadi" w:cs="Segoe UI"/>
          <w:color w:val="42444E"/>
          <w:sz w:val="28"/>
          <w:szCs w:val="28"/>
          <w:lang w:eastAsia="en-IN"/>
        </w:rPr>
      </w:pPr>
      <w:r w:rsidRPr="001C1714">
        <w:rPr>
          <w:rFonts w:ascii="Abadi" w:eastAsia="Times New Roman" w:hAnsi="Abadi" w:cs="Segoe UI"/>
          <w:color w:val="42444E"/>
          <w:sz w:val="28"/>
          <w:szCs w:val="28"/>
          <w:lang w:eastAsia="en-IN"/>
        </w:rPr>
        <w:t>Ping</w:t>
      </w:r>
    </w:p>
    <w:p w14:paraId="78481EA1" w14:textId="77777777" w:rsidR="001C1714" w:rsidRPr="001C1714" w:rsidRDefault="001C1714" w:rsidP="001C1714">
      <w:pPr>
        <w:shd w:val="clear" w:color="auto" w:fill="FFFFFF"/>
        <w:spacing w:after="100" w:afterAutospacing="1" w:line="240" w:lineRule="auto"/>
        <w:jc w:val="both"/>
        <w:rPr>
          <w:rFonts w:ascii="Abadi" w:eastAsia="Times New Roman" w:hAnsi="Abadi" w:cs="Segoe UI"/>
          <w:color w:val="212529"/>
          <w:sz w:val="28"/>
          <w:szCs w:val="28"/>
          <w:lang w:eastAsia="en-IN"/>
        </w:rPr>
      </w:pPr>
      <w:r w:rsidRPr="001C1714">
        <w:rPr>
          <w:rFonts w:ascii="Abadi" w:eastAsia="Times New Roman" w:hAnsi="Abadi" w:cs="Segoe UI"/>
          <w:color w:val="212529"/>
          <w:sz w:val="28"/>
          <w:szCs w:val="28"/>
          <w:lang w:eastAsia="en-IN"/>
        </w:rPr>
        <w:t xml:space="preserve">Verifies IP-level connectivity to another TCP/IP computer by sending Internet Control Message Protocol (ICMP) Echo Request messages. The receipt of corresponding Echo Reply messages </w:t>
      </w:r>
      <w:proofErr w:type="gramStart"/>
      <w:r w:rsidRPr="001C1714">
        <w:rPr>
          <w:rFonts w:ascii="Abadi" w:eastAsia="Times New Roman" w:hAnsi="Abadi" w:cs="Segoe UI"/>
          <w:color w:val="212529"/>
          <w:sz w:val="28"/>
          <w:szCs w:val="28"/>
          <w:lang w:eastAsia="en-IN"/>
        </w:rPr>
        <w:t>are</w:t>
      </w:r>
      <w:proofErr w:type="gramEnd"/>
      <w:r w:rsidRPr="001C1714">
        <w:rPr>
          <w:rFonts w:ascii="Abadi" w:eastAsia="Times New Roman" w:hAnsi="Abadi" w:cs="Segoe UI"/>
          <w:color w:val="212529"/>
          <w:sz w:val="28"/>
          <w:szCs w:val="28"/>
          <w:lang w:eastAsia="en-IN"/>
        </w:rPr>
        <w:t xml:space="preserve"> displayed, along with round-trip times. Ping is the primary TCP/IP command used to troubleshoot connectivity, reachability, and name resolution.</w:t>
      </w:r>
    </w:p>
    <w:p w14:paraId="01CBF22A" w14:textId="4A9CEF87" w:rsidR="001C1714" w:rsidRPr="001C1714" w:rsidRDefault="001C1714" w:rsidP="001C1714">
      <w:pPr>
        <w:shd w:val="clear" w:color="auto" w:fill="FFFFFF"/>
        <w:spacing w:after="100" w:afterAutospacing="1" w:line="240" w:lineRule="auto"/>
        <w:jc w:val="both"/>
        <w:rPr>
          <w:rFonts w:ascii="Abadi" w:eastAsia="Times New Roman" w:hAnsi="Abadi" w:cs="Segoe UI"/>
          <w:color w:val="212529"/>
          <w:sz w:val="28"/>
          <w:szCs w:val="28"/>
          <w:lang w:eastAsia="en-IN"/>
        </w:rPr>
      </w:pPr>
      <w:r w:rsidRPr="00BF05B6">
        <w:rPr>
          <w:rFonts w:ascii="Abadi" w:hAnsi="Abadi"/>
          <w:noProof/>
          <w:sz w:val="28"/>
          <w:szCs w:val="28"/>
        </w:rPr>
        <w:drawing>
          <wp:inline distT="0" distB="0" distL="0" distR="0" wp14:anchorId="6E8B1E4F" wp14:editId="59CB2265">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815F507" w14:textId="271CC3D6" w:rsidR="001C1714" w:rsidRPr="00BF05B6" w:rsidRDefault="001C1714" w:rsidP="001C1714">
      <w:pPr>
        <w:shd w:val="clear" w:color="auto" w:fill="FFFFFF"/>
        <w:spacing w:after="100" w:afterAutospacing="1" w:line="240" w:lineRule="auto"/>
        <w:jc w:val="both"/>
        <w:rPr>
          <w:rFonts w:ascii="Abadi" w:eastAsia="Times New Roman" w:hAnsi="Abadi" w:cs="Segoe UI"/>
          <w:color w:val="212529"/>
          <w:sz w:val="28"/>
          <w:szCs w:val="28"/>
          <w:lang w:eastAsia="en-IN"/>
        </w:rPr>
      </w:pPr>
      <w:r w:rsidRPr="001C1714">
        <w:rPr>
          <w:rFonts w:ascii="Abadi" w:eastAsia="Times New Roman" w:hAnsi="Abadi" w:cs="Segoe UI"/>
          <w:color w:val="212529"/>
          <w:sz w:val="28"/>
          <w:szCs w:val="28"/>
          <w:lang w:eastAsia="en-IN"/>
        </w:rPr>
        <w:t>You can use ping to test both the computer name and the IP address of the computer. If pinging the IP address is successful, but pinging the computer name is not, you might have a name resolution problem.</w:t>
      </w:r>
    </w:p>
    <w:p w14:paraId="40A11246" w14:textId="77777777" w:rsidR="001C1714" w:rsidRPr="001C1714" w:rsidRDefault="001C1714" w:rsidP="001C1714">
      <w:pPr>
        <w:shd w:val="clear" w:color="auto" w:fill="FFFFFF"/>
        <w:spacing w:after="100" w:afterAutospacing="1" w:line="240" w:lineRule="auto"/>
        <w:outlineLvl w:val="2"/>
        <w:rPr>
          <w:rFonts w:ascii="Abadi" w:eastAsia="Times New Roman" w:hAnsi="Abadi" w:cs="Segoe UI"/>
          <w:color w:val="42444E"/>
          <w:sz w:val="28"/>
          <w:szCs w:val="28"/>
          <w:lang w:eastAsia="en-IN"/>
        </w:rPr>
      </w:pPr>
      <w:r w:rsidRPr="001C1714">
        <w:rPr>
          <w:rFonts w:ascii="Abadi" w:eastAsia="Times New Roman" w:hAnsi="Abadi" w:cs="Segoe UI"/>
          <w:color w:val="42444E"/>
          <w:sz w:val="28"/>
          <w:szCs w:val="28"/>
          <w:lang w:eastAsia="en-IN"/>
        </w:rPr>
        <w:t>Arp</w:t>
      </w:r>
    </w:p>
    <w:p w14:paraId="7E46E922" w14:textId="77777777" w:rsidR="001C1714" w:rsidRPr="001C1714" w:rsidRDefault="001C1714" w:rsidP="001C1714">
      <w:pPr>
        <w:shd w:val="clear" w:color="auto" w:fill="FFFFFF"/>
        <w:spacing w:after="100" w:afterAutospacing="1" w:line="240" w:lineRule="auto"/>
        <w:jc w:val="both"/>
        <w:rPr>
          <w:rFonts w:ascii="Abadi" w:eastAsia="Times New Roman" w:hAnsi="Abadi" w:cs="Segoe UI"/>
          <w:color w:val="212529"/>
          <w:sz w:val="28"/>
          <w:szCs w:val="28"/>
          <w:lang w:eastAsia="en-IN"/>
        </w:rPr>
      </w:pPr>
      <w:r w:rsidRPr="001C1714">
        <w:rPr>
          <w:rFonts w:ascii="Abadi" w:eastAsia="Times New Roman" w:hAnsi="Abadi" w:cs="Segoe UI"/>
          <w:color w:val="212529"/>
          <w:sz w:val="28"/>
          <w:szCs w:val="28"/>
          <w:lang w:eastAsia="en-IN"/>
        </w:rPr>
        <w:t>Displays and modifies entries in the Address Resolution Protocol (ARP) cache, which contains one or more tables that are used to store IP addresses and their resolved Ethernet or Token Ring physical addresses. There is a separate table for each Ethernet or Token Ring network adapter installed on your computer.</w:t>
      </w:r>
    </w:p>
    <w:p w14:paraId="1591A2F7" w14:textId="3244BDFC" w:rsidR="001C1714" w:rsidRPr="001C1714" w:rsidRDefault="001C1714" w:rsidP="001C1714">
      <w:pPr>
        <w:shd w:val="clear" w:color="auto" w:fill="FFFFFF"/>
        <w:spacing w:after="100" w:afterAutospacing="1" w:line="240" w:lineRule="auto"/>
        <w:jc w:val="both"/>
        <w:rPr>
          <w:rFonts w:ascii="Abadi" w:eastAsia="Times New Roman" w:hAnsi="Abadi" w:cs="Segoe UI"/>
          <w:color w:val="212529"/>
          <w:sz w:val="28"/>
          <w:szCs w:val="28"/>
          <w:lang w:eastAsia="en-IN"/>
        </w:rPr>
      </w:pPr>
      <w:r w:rsidRPr="00BF05B6">
        <w:rPr>
          <w:rFonts w:ascii="Abadi" w:hAnsi="Abadi"/>
          <w:noProof/>
          <w:sz w:val="28"/>
          <w:szCs w:val="28"/>
        </w:rPr>
        <w:lastRenderedPageBreak/>
        <w:drawing>
          <wp:inline distT="0" distB="0" distL="0" distR="0" wp14:anchorId="6566BD16" wp14:editId="1E4305F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050BC13" w14:textId="77777777" w:rsidR="001C1714" w:rsidRPr="00BF05B6" w:rsidRDefault="001C1714" w:rsidP="001C1714">
      <w:pPr>
        <w:pStyle w:val="Heading3"/>
        <w:shd w:val="clear" w:color="auto" w:fill="FFFFFF"/>
        <w:spacing w:before="0" w:beforeAutospacing="0"/>
        <w:rPr>
          <w:rFonts w:ascii="Abadi" w:hAnsi="Abadi" w:cs="Segoe UI"/>
          <w:b w:val="0"/>
          <w:bCs w:val="0"/>
          <w:color w:val="42444E"/>
          <w:sz w:val="28"/>
          <w:szCs w:val="28"/>
        </w:rPr>
      </w:pPr>
      <w:r w:rsidRPr="00BF05B6">
        <w:rPr>
          <w:rFonts w:ascii="Abadi" w:hAnsi="Abadi" w:cs="Segoe UI"/>
          <w:b w:val="0"/>
          <w:bCs w:val="0"/>
          <w:color w:val="42444E"/>
          <w:sz w:val="28"/>
          <w:szCs w:val="28"/>
        </w:rPr>
        <w:t>Netstat</w:t>
      </w:r>
    </w:p>
    <w:p w14:paraId="544BDED2" w14:textId="77777777" w:rsidR="001C1714" w:rsidRPr="00BF05B6" w:rsidRDefault="001C1714" w:rsidP="001C1714">
      <w:pPr>
        <w:pStyle w:val="NormalWeb"/>
        <w:shd w:val="clear" w:color="auto" w:fill="FFFFFF"/>
        <w:spacing w:before="0" w:beforeAutospacing="0"/>
        <w:jc w:val="both"/>
        <w:rPr>
          <w:rFonts w:ascii="Abadi" w:hAnsi="Abadi" w:cs="Segoe UI"/>
          <w:color w:val="212529"/>
          <w:sz w:val="28"/>
          <w:szCs w:val="28"/>
        </w:rPr>
      </w:pPr>
      <w:r w:rsidRPr="00BF05B6">
        <w:rPr>
          <w:rFonts w:ascii="Abadi" w:hAnsi="Abadi" w:cs="Segoe UI"/>
          <w:color w:val="212529"/>
          <w:sz w:val="28"/>
          <w:szCs w:val="28"/>
        </w:rPr>
        <w:t>Displays active TCP connections, ports on which the computer is listening, Ethernet statistics, the IP routing table, IPv4 statistics (for the IP, ICMP, TCP, and UDP protocols), and IPv6 statistics (for the IPv6, ICMPv6, TCP over IPv6, and UDP over IPv6 protocols)</w:t>
      </w:r>
    </w:p>
    <w:p w14:paraId="0682AEA0" w14:textId="5F41C922" w:rsidR="00F50A2F" w:rsidRPr="00BF05B6" w:rsidRDefault="001C1714">
      <w:pPr>
        <w:rPr>
          <w:rFonts w:ascii="Abadi" w:hAnsi="Abadi"/>
          <w:sz w:val="28"/>
          <w:szCs w:val="28"/>
        </w:rPr>
      </w:pPr>
      <w:r w:rsidRPr="00BF05B6">
        <w:rPr>
          <w:rFonts w:ascii="Abadi" w:hAnsi="Abadi"/>
          <w:noProof/>
          <w:sz w:val="28"/>
          <w:szCs w:val="28"/>
        </w:rPr>
        <w:drawing>
          <wp:inline distT="0" distB="0" distL="0" distR="0" wp14:anchorId="3C4A2F02" wp14:editId="5B8382E7">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4989B54" w14:textId="77777777" w:rsidR="001C1714" w:rsidRPr="001C1714" w:rsidRDefault="001C1714" w:rsidP="001C1714">
      <w:pPr>
        <w:shd w:val="clear" w:color="auto" w:fill="FFFFFF"/>
        <w:spacing w:after="100" w:afterAutospacing="1" w:line="240" w:lineRule="auto"/>
        <w:jc w:val="both"/>
        <w:rPr>
          <w:rFonts w:ascii="Abadi" w:eastAsia="Times New Roman" w:hAnsi="Abadi" w:cs="Segoe UI"/>
          <w:color w:val="212529"/>
          <w:sz w:val="28"/>
          <w:szCs w:val="28"/>
          <w:lang w:eastAsia="en-IN"/>
        </w:rPr>
      </w:pPr>
      <w:r w:rsidRPr="001C1714">
        <w:rPr>
          <w:rFonts w:ascii="Abadi" w:eastAsia="Times New Roman" w:hAnsi="Abadi" w:cs="Segoe UI"/>
          <w:b/>
          <w:bCs/>
          <w:color w:val="42444E"/>
          <w:sz w:val="28"/>
          <w:szCs w:val="28"/>
          <w:lang w:eastAsia="en-IN"/>
        </w:rPr>
        <w:t>Netstat provides statistics for the following:</w:t>
      </w:r>
    </w:p>
    <w:p w14:paraId="2D8BADF9" w14:textId="77777777" w:rsidR="001C1714" w:rsidRPr="001C1714" w:rsidRDefault="001C1714" w:rsidP="001C1714">
      <w:pPr>
        <w:numPr>
          <w:ilvl w:val="0"/>
          <w:numId w:val="1"/>
        </w:numPr>
        <w:shd w:val="clear" w:color="auto" w:fill="FFFFFF"/>
        <w:spacing w:before="100" w:beforeAutospacing="1" w:after="100" w:afterAutospacing="1" w:line="240" w:lineRule="auto"/>
        <w:ind w:left="0"/>
        <w:rPr>
          <w:rFonts w:ascii="Abadi" w:eastAsia="Times New Roman" w:hAnsi="Abadi" w:cs="Segoe UI"/>
          <w:color w:val="212529"/>
          <w:sz w:val="28"/>
          <w:szCs w:val="28"/>
          <w:lang w:eastAsia="en-IN"/>
        </w:rPr>
      </w:pPr>
      <w:r w:rsidRPr="001C1714">
        <w:rPr>
          <w:rFonts w:ascii="Abadi" w:eastAsia="Times New Roman" w:hAnsi="Abadi" w:cs="Segoe UI"/>
          <w:color w:val="212529"/>
          <w:sz w:val="28"/>
          <w:szCs w:val="28"/>
          <w:lang w:eastAsia="en-IN"/>
        </w:rPr>
        <w:t>Proto - The name of the protocol (TCP or UDP).</w:t>
      </w:r>
    </w:p>
    <w:p w14:paraId="629DF5BB" w14:textId="77777777" w:rsidR="001C1714" w:rsidRPr="001C1714" w:rsidRDefault="001C1714" w:rsidP="001C1714">
      <w:pPr>
        <w:numPr>
          <w:ilvl w:val="0"/>
          <w:numId w:val="1"/>
        </w:numPr>
        <w:shd w:val="clear" w:color="auto" w:fill="FFFFFF"/>
        <w:spacing w:before="100" w:beforeAutospacing="1" w:after="100" w:afterAutospacing="1" w:line="240" w:lineRule="auto"/>
        <w:ind w:left="0"/>
        <w:rPr>
          <w:rFonts w:ascii="Abadi" w:eastAsia="Times New Roman" w:hAnsi="Abadi" w:cs="Segoe UI"/>
          <w:color w:val="212529"/>
          <w:sz w:val="28"/>
          <w:szCs w:val="28"/>
          <w:lang w:eastAsia="en-IN"/>
        </w:rPr>
      </w:pPr>
      <w:r w:rsidRPr="001C1714">
        <w:rPr>
          <w:rFonts w:ascii="Abadi" w:eastAsia="Times New Roman" w:hAnsi="Abadi" w:cs="Segoe UI"/>
          <w:color w:val="212529"/>
          <w:sz w:val="28"/>
          <w:szCs w:val="28"/>
          <w:lang w:eastAsia="en-IN"/>
        </w:rPr>
        <w:lastRenderedPageBreak/>
        <w:t>Local Address - The IP address of the local computer and the port number being used. The name of the local computer that corresponds to the IP address and the name of the port is shown unless the -n parameter is specified. If the port is not yet established, the port number is shown as an asterisk (*).</w:t>
      </w:r>
    </w:p>
    <w:p w14:paraId="14976DBD" w14:textId="77777777" w:rsidR="001C1714" w:rsidRPr="00BF05B6" w:rsidRDefault="001C1714" w:rsidP="001C1714">
      <w:pPr>
        <w:pStyle w:val="Heading3"/>
        <w:shd w:val="clear" w:color="auto" w:fill="FFFFFF"/>
        <w:spacing w:before="0" w:beforeAutospacing="0"/>
        <w:rPr>
          <w:rFonts w:ascii="Abadi" w:hAnsi="Abadi" w:cs="Segoe UI"/>
          <w:b w:val="0"/>
          <w:bCs w:val="0"/>
          <w:color w:val="42444E"/>
          <w:sz w:val="28"/>
          <w:szCs w:val="28"/>
        </w:rPr>
      </w:pPr>
      <w:proofErr w:type="spellStart"/>
      <w:r w:rsidRPr="00BF05B6">
        <w:rPr>
          <w:rFonts w:ascii="Abadi" w:hAnsi="Abadi" w:cs="Segoe UI"/>
          <w:b w:val="0"/>
          <w:bCs w:val="0"/>
          <w:color w:val="42444E"/>
          <w:sz w:val="28"/>
          <w:szCs w:val="28"/>
        </w:rPr>
        <w:t>Nbtstat</w:t>
      </w:r>
      <w:proofErr w:type="spellEnd"/>
    </w:p>
    <w:p w14:paraId="1059ADFA" w14:textId="77777777" w:rsidR="001C1714" w:rsidRPr="00BF05B6" w:rsidRDefault="001C1714" w:rsidP="001C1714">
      <w:pPr>
        <w:pStyle w:val="NormalWeb"/>
        <w:shd w:val="clear" w:color="auto" w:fill="FFFFFF"/>
        <w:spacing w:before="0" w:beforeAutospacing="0"/>
        <w:jc w:val="both"/>
        <w:rPr>
          <w:rFonts w:ascii="Abadi" w:hAnsi="Abadi" w:cs="Segoe UI"/>
          <w:color w:val="212529"/>
          <w:sz w:val="28"/>
          <w:szCs w:val="28"/>
        </w:rPr>
      </w:pPr>
      <w:r w:rsidRPr="00BF05B6">
        <w:rPr>
          <w:rFonts w:ascii="Abadi" w:hAnsi="Abadi" w:cs="Segoe UI"/>
          <w:color w:val="212529"/>
          <w:sz w:val="28"/>
          <w:szCs w:val="28"/>
        </w:rPr>
        <w:t>Displays NetBIOS over TCP/IP (</w:t>
      </w:r>
      <w:proofErr w:type="spellStart"/>
      <w:r w:rsidRPr="00BF05B6">
        <w:rPr>
          <w:rFonts w:ascii="Abadi" w:hAnsi="Abadi" w:cs="Segoe UI"/>
          <w:color w:val="212529"/>
          <w:sz w:val="28"/>
          <w:szCs w:val="28"/>
        </w:rPr>
        <w:t>NetBT</w:t>
      </w:r>
      <w:proofErr w:type="spellEnd"/>
      <w:r w:rsidRPr="00BF05B6">
        <w:rPr>
          <w:rFonts w:ascii="Abadi" w:hAnsi="Abadi" w:cs="Segoe UI"/>
          <w:color w:val="212529"/>
          <w:sz w:val="28"/>
          <w:szCs w:val="28"/>
        </w:rPr>
        <w:t>) protocol statistics</w:t>
      </w:r>
    </w:p>
    <w:p w14:paraId="5B73F9C7" w14:textId="77777777" w:rsidR="001C1714" w:rsidRPr="00BF05B6" w:rsidRDefault="001C1714" w:rsidP="001C1714">
      <w:pPr>
        <w:pStyle w:val="NormalWeb"/>
        <w:shd w:val="clear" w:color="auto" w:fill="FFFFFF"/>
        <w:spacing w:before="0" w:beforeAutospacing="0"/>
        <w:jc w:val="both"/>
        <w:rPr>
          <w:rFonts w:ascii="Abadi" w:hAnsi="Abadi" w:cs="Segoe UI"/>
          <w:color w:val="212529"/>
          <w:sz w:val="28"/>
          <w:szCs w:val="28"/>
        </w:rPr>
      </w:pPr>
      <w:r w:rsidRPr="00BF05B6">
        <w:rPr>
          <w:rFonts w:ascii="Abadi" w:hAnsi="Abadi" w:cs="Segoe UI"/>
          <w:color w:val="212529"/>
          <w:sz w:val="28"/>
          <w:szCs w:val="28"/>
        </w:rPr>
        <w:t xml:space="preserve">NetBIOS name tables for both the local computer and remote computers, and the NetBIOS name cache. </w:t>
      </w:r>
      <w:proofErr w:type="spellStart"/>
      <w:r w:rsidRPr="00BF05B6">
        <w:rPr>
          <w:rFonts w:ascii="Abadi" w:hAnsi="Abadi" w:cs="Segoe UI"/>
          <w:color w:val="212529"/>
          <w:sz w:val="28"/>
          <w:szCs w:val="28"/>
        </w:rPr>
        <w:t>Nbtstat</w:t>
      </w:r>
      <w:proofErr w:type="spellEnd"/>
      <w:r w:rsidRPr="00BF05B6">
        <w:rPr>
          <w:rFonts w:ascii="Abadi" w:hAnsi="Abadi" w:cs="Segoe UI"/>
          <w:color w:val="212529"/>
          <w:sz w:val="28"/>
          <w:szCs w:val="28"/>
        </w:rPr>
        <w:t xml:space="preserve"> allows a refresh of the NetBIOS name cache and the names registered with Windows Internet Name Service (WINS).</w:t>
      </w:r>
    </w:p>
    <w:p w14:paraId="0B423CB6" w14:textId="77777777" w:rsidR="001C1714" w:rsidRPr="00BF05B6" w:rsidRDefault="001C1714" w:rsidP="001C1714">
      <w:pPr>
        <w:pStyle w:val="NormalWeb"/>
        <w:shd w:val="clear" w:color="auto" w:fill="FFFFFF"/>
        <w:spacing w:before="0" w:beforeAutospacing="0"/>
        <w:jc w:val="both"/>
        <w:rPr>
          <w:rFonts w:ascii="Abadi" w:hAnsi="Abadi" w:cs="Segoe UI"/>
          <w:color w:val="212529"/>
          <w:sz w:val="28"/>
          <w:szCs w:val="28"/>
        </w:rPr>
      </w:pPr>
      <w:proofErr w:type="spellStart"/>
      <w:r w:rsidRPr="00BF05B6">
        <w:rPr>
          <w:rFonts w:ascii="Abadi" w:hAnsi="Abadi" w:cs="Segoe UI"/>
          <w:color w:val="212529"/>
          <w:sz w:val="28"/>
          <w:szCs w:val="28"/>
        </w:rPr>
        <w:t>Nbtstat</w:t>
      </w:r>
      <w:proofErr w:type="spellEnd"/>
      <w:r w:rsidRPr="00BF05B6">
        <w:rPr>
          <w:rFonts w:ascii="Abadi" w:hAnsi="Abadi" w:cs="Segoe UI"/>
          <w:color w:val="212529"/>
          <w:sz w:val="28"/>
          <w:szCs w:val="28"/>
        </w:rPr>
        <w:t xml:space="preserve"> command-line parameters are case-sensitive.</w:t>
      </w:r>
    </w:p>
    <w:p w14:paraId="79CE08CC" w14:textId="0730DCB4" w:rsidR="001C1714" w:rsidRPr="00BF05B6" w:rsidRDefault="001C1714">
      <w:pPr>
        <w:rPr>
          <w:rFonts w:ascii="Abadi" w:hAnsi="Abadi"/>
          <w:sz w:val="28"/>
          <w:szCs w:val="28"/>
        </w:rPr>
      </w:pPr>
      <w:r w:rsidRPr="00BF05B6">
        <w:rPr>
          <w:rFonts w:ascii="Abadi" w:hAnsi="Abadi"/>
          <w:noProof/>
          <w:sz w:val="28"/>
          <w:szCs w:val="28"/>
        </w:rPr>
        <w:drawing>
          <wp:inline distT="0" distB="0" distL="0" distR="0" wp14:anchorId="5D13BBE1" wp14:editId="270BB524">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88FA8D3" w14:textId="20EB096E" w:rsidR="001C1714" w:rsidRPr="00BF05B6" w:rsidRDefault="001C1714">
      <w:pPr>
        <w:rPr>
          <w:rFonts w:ascii="Abadi" w:hAnsi="Abadi"/>
          <w:sz w:val="28"/>
          <w:szCs w:val="28"/>
        </w:rPr>
      </w:pPr>
    </w:p>
    <w:p w14:paraId="582E3141" w14:textId="77777777" w:rsidR="001C1714" w:rsidRPr="001C1714" w:rsidRDefault="001C1714" w:rsidP="001C1714">
      <w:pPr>
        <w:shd w:val="clear" w:color="auto" w:fill="FFFFFF"/>
        <w:spacing w:after="100" w:afterAutospacing="1" w:line="240" w:lineRule="auto"/>
        <w:outlineLvl w:val="2"/>
        <w:rPr>
          <w:rFonts w:ascii="Abadi" w:eastAsia="Times New Roman" w:hAnsi="Abadi" w:cs="Segoe UI"/>
          <w:color w:val="42444E"/>
          <w:sz w:val="28"/>
          <w:szCs w:val="28"/>
          <w:lang w:eastAsia="en-IN"/>
        </w:rPr>
      </w:pPr>
      <w:r w:rsidRPr="001C1714">
        <w:rPr>
          <w:rFonts w:ascii="Abadi" w:eastAsia="Times New Roman" w:hAnsi="Abadi" w:cs="Segoe UI"/>
          <w:color w:val="42444E"/>
          <w:sz w:val="28"/>
          <w:szCs w:val="28"/>
          <w:lang w:eastAsia="en-IN"/>
        </w:rPr>
        <w:t>Ipconfig</w:t>
      </w:r>
    </w:p>
    <w:p w14:paraId="7F247455" w14:textId="77777777" w:rsidR="001C1714" w:rsidRPr="001C1714" w:rsidRDefault="001C1714" w:rsidP="001C1714">
      <w:pPr>
        <w:shd w:val="clear" w:color="auto" w:fill="FFFFFF"/>
        <w:spacing w:after="100" w:afterAutospacing="1" w:line="240" w:lineRule="auto"/>
        <w:jc w:val="both"/>
        <w:rPr>
          <w:rFonts w:ascii="Abadi" w:eastAsia="Times New Roman" w:hAnsi="Abadi" w:cs="Segoe UI"/>
          <w:color w:val="212529"/>
          <w:sz w:val="28"/>
          <w:szCs w:val="28"/>
          <w:lang w:eastAsia="en-IN"/>
        </w:rPr>
      </w:pPr>
      <w:r w:rsidRPr="001C1714">
        <w:rPr>
          <w:rFonts w:ascii="Abadi" w:eastAsia="Times New Roman" w:hAnsi="Abadi" w:cs="Segoe UI"/>
          <w:color w:val="212529"/>
          <w:sz w:val="28"/>
          <w:szCs w:val="28"/>
          <w:lang w:eastAsia="en-IN"/>
        </w:rPr>
        <w:t>Displays all current TCP/IP network configuration values and refreshes Dynamic Host Configuration Protocol (DHCP) and Domain Name System (DNS) settings. This command is most useful on computers that are configured to obtain an IP address automatically. This enables users to determine which TCP/IP configuration values have been configured by DHCP, Automatic Private IP Addressing (APIPA), or an alternate configuration.</w:t>
      </w:r>
    </w:p>
    <w:p w14:paraId="348FEC65" w14:textId="77777777" w:rsidR="001C1714" w:rsidRPr="001C1714" w:rsidRDefault="001C1714" w:rsidP="001C1714">
      <w:pPr>
        <w:numPr>
          <w:ilvl w:val="0"/>
          <w:numId w:val="2"/>
        </w:numPr>
        <w:shd w:val="clear" w:color="auto" w:fill="FFFFFF"/>
        <w:spacing w:before="100" w:beforeAutospacing="1" w:after="100" w:afterAutospacing="1" w:line="240" w:lineRule="auto"/>
        <w:ind w:left="0"/>
        <w:rPr>
          <w:rFonts w:ascii="Abadi" w:eastAsia="Times New Roman" w:hAnsi="Abadi" w:cs="Segoe UI"/>
          <w:color w:val="212529"/>
          <w:sz w:val="28"/>
          <w:szCs w:val="28"/>
          <w:lang w:eastAsia="en-IN"/>
        </w:rPr>
      </w:pPr>
      <w:r w:rsidRPr="001C1714">
        <w:rPr>
          <w:rFonts w:ascii="Abadi" w:eastAsia="Times New Roman" w:hAnsi="Abadi" w:cs="Segoe UI"/>
          <w:color w:val="212529"/>
          <w:sz w:val="28"/>
          <w:szCs w:val="28"/>
          <w:lang w:eastAsia="en-IN"/>
        </w:rPr>
        <w:lastRenderedPageBreak/>
        <w:t>If the Adapter name contains any spaces, use quotation marks around the adapter name (that is, "Adapter Name").</w:t>
      </w:r>
    </w:p>
    <w:p w14:paraId="106CC0ED" w14:textId="77777777" w:rsidR="001C1714" w:rsidRPr="001C1714" w:rsidRDefault="001C1714" w:rsidP="001C1714">
      <w:pPr>
        <w:numPr>
          <w:ilvl w:val="0"/>
          <w:numId w:val="2"/>
        </w:numPr>
        <w:shd w:val="clear" w:color="auto" w:fill="FFFFFF"/>
        <w:spacing w:before="100" w:beforeAutospacing="1" w:after="100" w:afterAutospacing="1" w:line="240" w:lineRule="auto"/>
        <w:ind w:left="0"/>
        <w:rPr>
          <w:rFonts w:ascii="Abadi" w:eastAsia="Times New Roman" w:hAnsi="Abadi" w:cs="Segoe UI"/>
          <w:color w:val="212529"/>
          <w:sz w:val="28"/>
          <w:szCs w:val="28"/>
          <w:lang w:eastAsia="en-IN"/>
        </w:rPr>
      </w:pPr>
      <w:r w:rsidRPr="001C1714">
        <w:rPr>
          <w:rFonts w:ascii="Abadi" w:eastAsia="Times New Roman" w:hAnsi="Abadi" w:cs="Segoe UI"/>
          <w:color w:val="212529"/>
          <w:sz w:val="28"/>
          <w:szCs w:val="28"/>
          <w:lang w:eastAsia="en-IN"/>
        </w:rPr>
        <w:t>For adapter names, ipconfig supports the use of the asterisk (*) wildcard character to specify either adapters with names that begin with a specified string or adapters with names that contain a specified string.</w:t>
      </w:r>
    </w:p>
    <w:p w14:paraId="73D57DCD" w14:textId="67C95D58" w:rsidR="001C1714" w:rsidRPr="00BF05B6" w:rsidRDefault="001C1714">
      <w:pPr>
        <w:rPr>
          <w:rFonts w:ascii="Abadi" w:hAnsi="Abadi"/>
          <w:sz w:val="28"/>
          <w:szCs w:val="28"/>
        </w:rPr>
      </w:pPr>
      <w:r w:rsidRPr="00BF05B6">
        <w:rPr>
          <w:rFonts w:ascii="Abadi" w:hAnsi="Abadi"/>
          <w:noProof/>
          <w:sz w:val="28"/>
          <w:szCs w:val="28"/>
        </w:rPr>
        <w:drawing>
          <wp:inline distT="0" distB="0" distL="0" distR="0" wp14:anchorId="014AD295" wp14:editId="680FE225">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30EE7A4" w14:textId="5DD93CEB" w:rsidR="00763DB7" w:rsidRPr="00BF05B6" w:rsidRDefault="00763DB7">
      <w:pPr>
        <w:rPr>
          <w:rFonts w:ascii="Abadi" w:hAnsi="Abadi"/>
          <w:sz w:val="28"/>
          <w:szCs w:val="28"/>
        </w:rPr>
      </w:pPr>
    </w:p>
    <w:p w14:paraId="7E838CD5" w14:textId="420691C9" w:rsidR="00763DB7" w:rsidRPr="00BF05B6" w:rsidRDefault="00763DB7" w:rsidP="00763DB7">
      <w:pPr>
        <w:spacing w:before="100" w:beforeAutospacing="1" w:after="100" w:afterAutospacing="1" w:line="240" w:lineRule="auto"/>
        <w:rPr>
          <w:rFonts w:ascii="Abadi" w:eastAsia="Times New Roman" w:hAnsi="Abadi" w:cs="Times New Roman"/>
          <w:color w:val="000000"/>
          <w:sz w:val="28"/>
          <w:szCs w:val="28"/>
          <w:lang w:eastAsia="en-IN"/>
        </w:rPr>
      </w:pPr>
      <w:r w:rsidRPr="00BF05B6">
        <w:rPr>
          <w:rFonts w:ascii="Abadi" w:eastAsia="Times New Roman" w:hAnsi="Abadi" w:cs="Times New Roman"/>
          <w:color w:val="000000"/>
          <w:sz w:val="28"/>
          <w:szCs w:val="28"/>
          <w:lang w:eastAsia="en-IN"/>
        </w:rPr>
        <w:t>Hostname</w:t>
      </w:r>
    </w:p>
    <w:p w14:paraId="66F711B8" w14:textId="673F328F" w:rsidR="00763DB7" w:rsidRPr="00BF05B6" w:rsidRDefault="00763DB7" w:rsidP="00763DB7">
      <w:pPr>
        <w:spacing w:before="100" w:beforeAutospacing="1" w:after="100" w:afterAutospacing="1" w:line="240" w:lineRule="auto"/>
        <w:rPr>
          <w:rFonts w:ascii="Abadi" w:eastAsia="Times New Roman" w:hAnsi="Abadi" w:cs="Times New Roman"/>
          <w:color w:val="000000"/>
          <w:sz w:val="28"/>
          <w:szCs w:val="28"/>
          <w:lang w:eastAsia="en-IN"/>
        </w:rPr>
      </w:pPr>
      <w:r w:rsidRPr="00763DB7">
        <w:rPr>
          <w:rFonts w:ascii="Abadi" w:eastAsia="Times New Roman" w:hAnsi="Abadi" w:cs="Times New Roman"/>
          <w:color w:val="000000"/>
          <w:sz w:val="28"/>
          <w:szCs w:val="28"/>
          <w:lang w:eastAsia="en-IN"/>
        </w:rPr>
        <w:t>The hostname command is the simplest of all the TCP/IP commands presented in this tutorial. It simply displays the computer's host name. For example:</w:t>
      </w:r>
    </w:p>
    <w:p w14:paraId="07DEEFFB" w14:textId="77777777" w:rsidR="00763DB7" w:rsidRPr="00763DB7" w:rsidRDefault="00763DB7" w:rsidP="00763DB7">
      <w:pPr>
        <w:shd w:val="clear" w:color="auto" w:fill="F6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badi" w:eastAsia="Times New Roman" w:hAnsi="Abadi" w:cs="Courier New"/>
          <w:color w:val="000000"/>
          <w:sz w:val="28"/>
          <w:szCs w:val="28"/>
          <w:lang w:eastAsia="en-IN"/>
        </w:rPr>
      </w:pPr>
      <w:r w:rsidRPr="00763DB7">
        <w:rPr>
          <w:rFonts w:ascii="Abadi" w:eastAsia="Times New Roman" w:hAnsi="Abadi" w:cs="Courier New"/>
          <w:color w:val="000000"/>
          <w:sz w:val="28"/>
          <w:szCs w:val="28"/>
          <w:lang w:eastAsia="en-IN"/>
        </w:rPr>
        <w:t>C:\&gt;hostname</w:t>
      </w:r>
    </w:p>
    <w:p w14:paraId="0EA93293" w14:textId="77777777" w:rsidR="00763DB7" w:rsidRPr="00763DB7" w:rsidRDefault="00763DB7" w:rsidP="00763DB7">
      <w:pPr>
        <w:shd w:val="clear" w:color="auto" w:fill="F6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badi" w:eastAsia="Times New Roman" w:hAnsi="Abadi" w:cs="Courier New"/>
          <w:color w:val="000000"/>
          <w:sz w:val="28"/>
          <w:szCs w:val="28"/>
          <w:lang w:eastAsia="en-IN"/>
        </w:rPr>
      </w:pPr>
      <w:proofErr w:type="spellStart"/>
      <w:r w:rsidRPr="00763DB7">
        <w:rPr>
          <w:rFonts w:ascii="Abadi" w:eastAsia="Times New Roman" w:hAnsi="Abadi" w:cs="Courier New"/>
          <w:color w:val="000000"/>
          <w:sz w:val="28"/>
          <w:szCs w:val="28"/>
          <w:lang w:eastAsia="en-IN"/>
        </w:rPr>
        <w:t>doug</w:t>
      </w:r>
      <w:proofErr w:type="spellEnd"/>
    </w:p>
    <w:p w14:paraId="0C05E256" w14:textId="77777777" w:rsidR="00763DB7" w:rsidRPr="00763DB7" w:rsidRDefault="00763DB7" w:rsidP="00763DB7">
      <w:pPr>
        <w:shd w:val="clear" w:color="auto" w:fill="F6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badi" w:eastAsia="Times New Roman" w:hAnsi="Abadi" w:cs="Courier New"/>
          <w:color w:val="000000"/>
          <w:sz w:val="28"/>
          <w:szCs w:val="28"/>
          <w:lang w:eastAsia="en-IN"/>
        </w:rPr>
      </w:pPr>
      <w:r w:rsidRPr="00763DB7">
        <w:rPr>
          <w:rFonts w:ascii="Abadi" w:eastAsia="Times New Roman" w:hAnsi="Abadi" w:cs="Courier New"/>
          <w:color w:val="000000"/>
          <w:sz w:val="28"/>
          <w:szCs w:val="28"/>
          <w:lang w:eastAsia="en-IN"/>
        </w:rPr>
        <w:t>C:\&gt;</w:t>
      </w:r>
    </w:p>
    <w:p w14:paraId="1E644605" w14:textId="77777777" w:rsidR="00763DB7" w:rsidRPr="00763DB7" w:rsidRDefault="00763DB7" w:rsidP="00763DB7">
      <w:pPr>
        <w:spacing w:before="100" w:beforeAutospacing="1" w:after="100" w:afterAutospacing="1" w:line="240" w:lineRule="auto"/>
        <w:rPr>
          <w:rFonts w:ascii="Abadi" w:eastAsia="Times New Roman" w:hAnsi="Abadi" w:cs="Times New Roman"/>
          <w:color w:val="000000"/>
          <w:sz w:val="28"/>
          <w:szCs w:val="28"/>
          <w:lang w:eastAsia="en-IN"/>
        </w:rPr>
      </w:pPr>
    </w:p>
    <w:p w14:paraId="67880C63" w14:textId="11139899" w:rsidR="00763DB7" w:rsidRPr="00BF05B6" w:rsidRDefault="00763DB7" w:rsidP="00763DB7">
      <w:pPr>
        <w:spacing w:before="100" w:beforeAutospacing="1" w:after="100" w:afterAutospacing="1" w:line="240" w:lineRule="auto"/>
        <w:rPr>
          <w:rFonts w:ascii="Abadi" w:eastAsia="Times New Roman" w:hAnsi="Abadi" w:cs="Times New Roman"/>
          <w:color w:val="000000"/>
          <w:sz w:val="28"/>
          <w:szCs w:val="28"/>
          <w:lang w:eastAsia="en-IN"/>
        </w:rPr>
      </w:pPr>
      <w:r w:rsidRPr="00763DB7">
        <w:rPr>
          <w:rFonts w:ascii="Abadi" w:eastAsia="Times New Roman" w:hAnsi="Abadi" w:cs="Times New Roman"/>
          <w:color w:val="000000"/>
          <w:sz w:val="28"/>
          <w:szCs w:val="28"/>
          <w:lang w:eastAsia="en-IN"/>
        </w:rPr>
        <w:t xml:space="preserve">Here, the host name for the computer is </w:t>
      </w:r>
      <w:proofErr w:type="spellStart"/>
      <w:r w:rsidRPr="00763DB7">
        <w:rPr>
          <w:rFonts w:ascii="Abadi" w:eastAsia="Times New Roman" w:hAnsi="Abadi" w:cs="Times New Roman"/>
          <w:color w:val="000000"/>
          <w:sz w:val="28"/>
          <w:szCs w:val="28"/>
          <w:lang w:eastAsia="en-IN"/>
        </w:rPr>
        <w:t>doug</w:t>
      </w:r>
      <w:proofErr w:type="spellEnd"/>
      <w:r w:rsidRPr="00763DB7">
        <w:rPr>
          <w:rFonts w:ascii="Abadi" w:eastAsia="Times New Roman" w:hAnsi="Abadi" w:cs="Times New Roman"/>
          <w:color w:val="000000"/>
          <w:sz w:val="28"/>
          <w:szCs w:val="28"/>
          <w:lang w:eastAsia="en-IN"/>
        </w:rPr>
        <w:t>. The Windows version of the hostname command has no parameters.</w:t>
      </w:r>
    </w:p>
    <w:p w14:paraId="37D1F17C" w14:textId="7B3462AC" w:rsidR="00763DB7" w:rsidRPr="00BF05B6" w:rsidRDefault="00763DB7" w:rsidP="00763DB7">
      <w:pPr>
        <w:spacing w:before="100" w:beforeAutospacing="1" w:after="100" w:afterAutospacing="1" w:line="240" w:lineRule="auto"/>
        <w:rPr>
          <w:rFonts w:ascii="Abadi" w:eastAsia="Times New Roman" w:hAnsi="Abadi" w:cs="Times New Roman"/>
          <w:color w:val="000000"/>
          <w:sz w:val="28"/>
          <w:szCs w:val="28"/>
          <w:lang w:eastAsia="en-IN"/>
        </w:rPr>
      </w:pPr>
      <w:r w:rsidRPr="00BF05B6">
        <w:rPr>
          <w:rFonts w:ascii="Abadi" w:hAnsi="Abadi"/>
          <w:noProof/>
          <w:sz w:val="28"/>
          <w:szCs w:val="28"/>
        </w:rPr>
        <w:lastRenderedPageBreak/>
        <w:drawing>
          <wp:inline distT="0" distB="0" distL="0" distR="0" wp14:anchorId="2D6552FF" wp14:editId="323375A1">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3BA61BD" w14:textId="7B2A29D0" w:rsidR="00763DB7" w:rsidRPr="00BF05B6" w:rsidRDefault="00763DB7" w:rsidP="00763DB7">
      <w:pPr>
        <w:spacing w:before="100" w:beforeAutospacing="1" w:after="100" w:afterAutospacing="1" w:line="240" w:lineRule="auto"/>
        <w:rPr>
          <w:rFonts w:ascii="Abadi" w:eastAsia="Times New Roman" w:hAnsi="Abadi" w:cs="Times New Roman"/>
          <w:color w:val="000000"/>
          <w:sz w:val="28"/>
          <w:szCs w:val="28"/>
          <w:lang w:eastAsia="en-IN"/>
        </w:rPr>
      </w:pPr>
      <w:proofErr w:type="spellStart"/>
      <w:r w:rsidRPr="00BF05B6">
        <w:rPr>
          <w:rFonts w:ascii="Abadi" w:eastAsia="Times New Roman" w:hAnsi="Abadi" w:cs="Times New Roman"/>
          <w:color w:val="000000"/>
          <w:sz w:val="28"/>
          <w:szCs w:val="28"/>
          <w:lang w:eastAsia="en-IN"/>
        </w:rPr>
        <w:t>Getmac</w:t>
      </w:r>
      <w:proofErr w:type="spellEnd"/>
    </w:p>
    <w:p w14:paraId="33C13801" w14:textId="1B931B7B" w:rsidR="00763DB7" w:rsidRPr="00BF05B6" w:rsidRDefault="00763DB7" w:rsidP="00763DB7">
      <w:pPr>
        <w:spacing w:before="100" w:beforeAutospacing="1" w:after="100" w:afterAutospacing="1" w:line="240" w:lineRule="auto"/>
        <w:rPr>
          <w:rFonts w:ascii="Abadi" w:hAnsi="Abadi"/>
          <w:color w:val="111111"/>
          <w:sz w:val="28"/>
          <w:szCs w:val="28"/>
          <w:shd w:val="clear" w:color="auto" w:fill="FFFFFF"/>
        </w:rPr>
      </w:pPr>
      <w:r w:rsidRPr="00BF05B6">
        <w:rPr>
          <w:rFonts w:ascii="Abadi" w:hAnsi="Abadi"/>
          <w:color w:val="111111"/>
          <w:sz w:val="28"/>
          <w:szCs w:val="28"/>
          <w:shd w:val="clear" w:color="auto" w:fill="FFFFFF"/>
        </w:rPr>
        <w:t>We can find mac address (physical address) of a computer using the command ‘</w:t>
      </w:r>
      <w:proofErr w:type="spellStart"/>
      <w:proofErr w:type="gramStart"/>
      <w:r w:rsidRPr="00BF05B6">
        <w:rPr>
          <w:rStyle w:val="Emphasis"/>
          <w:rFonts w:ascii="Abadi" w:hAnsi="Abadi"/>
          <w:color w:val="111111"/>
          <w:sz w:val="28"/>
          <w:szCs w:val="28"/>
          <w:shd w:val="clear" w:color="auto" w:fill="FFFFFF"/>
        </w:rPr>
        <w:t>getmac</w:t>
      </w:r>
      <w:proofErr w:type="spellEnd"/>
      <w:r w:rsidRPr="00BF05B6">
        <w:rPr>
          <w:rFonts w:ascii="Abadi" w:hAnsi="Abadi"/>
          <w:color w:val="111111"/>
          <w:sz w:val="28"/>
          <w:szCs w:val="28"/>
          <w:shd w:val="clear" w:color="auto" w:fill="FFFFFF"/>
        </w:rPr>
        <w:t>‘</w:t>
      </w:r>
      <w:proofErr w:type="gramEnd"/>
      <w:r w:rsidRPr="00BF05B6">
        <w:rPr>
          <w:rFonts w:ascii="Abadi" w:hAnsi="Abadi"/>
          <w:color w:val="111111"/>
          <w:sz w:val="28"/>
          <w:szCs w:val="28"/>
          <w:shd w:val="clear" w:color="auto" w:fill="FFFFFF"/>
        </w:rPr>
        <w:t>. This can be used to get mac address for remote computers also. Below are few examples on how to use this command.</w:t>
      </w:r>
    </w:p>
    <w:p w14:paraId="75920E87" w14:textId="399F71D5" w:rsidR="00763DB7" w:rsidRPr="00BF05B6" w:rsidRDefault="00763DB7" w:rsidP="00763DB7">
      <w:pPr>
        <w:spacing w:before="100" w:beforeAutospacing="1" w:after="100" w:afterAutospacing="1" w:line="240" w:lineRule="auto"/>
        <w:rPr>
          <w:rFonts w:ascii="Abadi" w:eastAsia="Times New Roman" w:hAnsi="Abadi" w:cs="Times New Roman"/>
          <w:color w:val="000000"/>
          <w:sz w:val="28"/>
          <w:szCs w:val="28"/>
          <w:lang w:eastAsia="en-IN"/>
        </w:rPr>
      </w:pPr>
      <w:r w:rsidRPr="00BF05B6">
        <w:rPr>
          <w:rFonts w:ascii="Abadi" w:hAnsi="Abadi"/>
          <w:noProof/>
          <w:sz w:val="28"/>
          <w:szCs w:val="28"/>
        </w:rPr>
        <w:drawing>
          <wp:inline distT="0" distB="0" distL="0" distR="0" wp14:anchorId="68FB2C8B" wp14:editId="4275BB4E">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52B8EBE" w14:textId="77777777" w:rsidR="00763DB7" w:rsidRPr="00BF05B6" w:rsidRDefault="00763DB7" w:rsidP="00763DB7">
      <w:pPr>
        <w:pStyle w:val="Heading1"/>
        <w:spacing w:before="0" w:line="264" w:lineRule="atLeast"/>
        <w:rPr>
          <w:rFonts w:ascii="Abadi" w:hAnsi="Abadi" w:cs="Arial"/>
          <w:color w:val="323232"/>
          <w:spacing w:val="-5"/>
          <w:sz w:val="28"/>
          <w:szCs w:val="28"/>
        </w:rPr>
      </w:pPr>
    </w:p>
    <w:p w14:paraId="57083A4A" w14:textId="77777777" w:rsidR="00BF05B6" w:rsidRDefault="00BF05B6" w:rsidP="00763DB7">
      <w:pPr>
        <w:pStyle w:val="Heading1"/>
        <w:spacing w:before="0" w:line="264" w:lineRule="atLeast"/>
        <w:rPr>
          <w:rFonts w:ascii="Abadi" w:hAnsi="Abadi" w:cs="Arial"/>
          <w:color w:val="323232"/>
          <w:spacing w:val="-5"/>
          <w:sz w:val="28"/>
          <w:szCs w:val="28"/>
        </w:rPr>
      </w:pPr>
    </w:p>
    <w:p w14:paraId="2DA2D1D0" w14:textId="77777777" w:rsidR="00BF05B6" w:rsidRDefault="00BF05B6" w:rsidP="00763DB7">
      <w:pPr>
        <w:pStyle w:val="Heading1"/>
        <w:spacing w:before="0" w:line="264" w:lineRule="atLeast"/>
        <w:rPr>
          <w:rFonts w:ascii="Abadi" w:hAnsi="Abadi" w:cs="Arial"/>
          <w:color w:val="323232"/>
          <w:spacing w:val="-5"/>
          <w:sz w:val="28"/>
          <w:szCs w:val="28"/>
        </w:rPr>
      </w:pPr>
    </w:p>
    <w:p w14:paraId="79743CAD" w14:textId="77777777" w:rsidR="00BF05B6" w:rsidRDefault="00BF05B6" w:rsidP="00763DB7">
      <w:pPr>
        <w:pStyle w:val="Heading1"/>
        <w:spacing w:before="0" w:line="264" w:lineRule="atLeast"/>
        <w:rPr>
          <w:rFonts w:ascii="Abadi" w:hAnsi="Abadi" w:cs="Arial"/>
          <w:color w:val="323232"/>
          <w:spacing w:val="-5"/>
          <w:sz w:val="28"/>
          <w:szCs w:val="28"/>
        </w:rPr>
      </w:pPr>
    </w:p>
    <w:p w14:paraId="70124FE4" w14:textId="5A57E836" w:rsidR="00763DB7" w:rsidRPr="00BF05B6" w:rsidRDefault="00763DB7" w:rsidP="00763DB7">
      <w:pPr>
        <w:pStyle w:val="Heading1"/>
        <w:spacing w:before="0" w:line="264" w:lineRule="atLeast"/>
        <w:rPr>
          <w:rFonts w:ascii="Abadi" w:hAnsi="Abadi" w:cs="Arial"/>
          <w:color w:val="323232"/>
          <w:spacing w:val="-5"/>
          <w:sz w:val="28"/>
          <w:szCs w:val="28"/>
        </w:rPr>
      </w:pPr>
      <w:proofErr w:type="spellStart"/>
      <w:r w:rsidRPr="00BF05B6">
        <w:rPr>
          <w:rFonts w:ascii="Abadi" w:hAnsi="Abadi" w:cs="Arial"/>
          <w:color w:val="323232"/>
          <w:spacing w:val="-5"/>
          <w:sz w:val="28"/>
          <w:szCs w:val="28"/>
        </w:rPr>
        <w:t>nslookup</w:t>
      </w:r>
      <w:proofErr w:type="spellEnd"/>
    </w:p>
    <w:p w14:paraId="098FE394" w14:textId="31218F39" w:rsidR="00763DB7" w:rsidRPr="00BF05B6" w:rsidRDefault="00763DB7" w:rsidP="00763DB7">
      <w:pPr>
        <w:rPr>
          <w:rFonts w:ascii="Abadi" w:hAnsi="Abadi" w:cs="Arial"/>
          <w:b/>
          <w:bCs/>
          <w:sz w:val="28"/>
          <w:szCs w:val="28"/>
        </w:rPr>
      </w:pPr>
    </w:p>
    <w:p w14:paraId="2521D54A" w14:textId="05CB7F54" w:rsidR="00763DB7" w:rsidRPr="00BF05B6" w:rsidRDefault="00763DB7" w:rsidP="00763DB7">
      <w:pPr>
        <w:pStyle w:val="NormalWeb"/>
        <w:shd w:val="clear" w:color="auto" w:fill="FFFFFF"/>
        <w:spacing w:before="0" w:beforeAutospacing="0" w:after="360" w:afterAutospacing="0" w:line="401" w:lineRule="atLeast"/>
        <w:rPr>
          <w:rFonts w:ascii="Abadi" w:hAnsi="Abadi" w:cs="Arial"/>
          <w:color w:val="6C6C6C"/>
          <w:sz w:val="28"/>
          <w:szCs w:val="28"/>
        </w:rPr>
      </w:pPr>
      <w:proofErr w:type="spellStart"/>
      <w:r w:rsidRPr="00BF05B6">
        <w:rPr>
          <w:rFonts w:ascii="Abadi" w:hAnsi="Abadi" w:cs="Arial"/>
          <w:color w:val="6C6C6C"/>
          <w:sz w:val="28"/>
          <w:szCs w:val="28"/>
        </w:rPr>
        <w:t>nslookup</w:t>
      </w:r>
      <w:proofErr w:type="spellEnd"/>
      <w:r w:rsidRPr="00BF05B6">
        <w:rPr>
          <w:rFonts w:ascii="Abadi" w:hAnsi="Abadi" w:cs="Arial"/>
          <w:color w:val="6C6C6C"/>
          <w:sz w:val="28"/>
          <w:szCs w:val="28"/>
        </w:rPr>
        <w:t xml:space="preserve"> is the name of a program that lets an Internet server </w:t>
      </w:r>
      <w:proofErr w:type="gramStart"/>
      <w:r w:rsidRPr="00BF05B6">
        <w:rPr>
          <w:rFonts w:ascii="Abadi" w:hAnsi="Abadi" w:cs="Arial"/>
          <w:color w:val="6C6C6C"/>
          <w:sz w:val="28"/>
          <w:szCs w:val="28"/>
        </w:rPr>
        <w:t>administrator</w:t>
      </w:r>
      <w:proofErr w:type="gramEnd"/>
      <w:r w:rsidRPr="00BF05B6">
        <w:rPr>
          <w:rFonts w:ascii="Abadi" w:hAnsi="Abadi" w:cs="Arial"/>
          <w:color w:val="6C6C6C"/>
          <w:sz w:val="28"/>
          <w:szCs w:val="28"/>
        </w:rPr>
        <w:t xml:space="preserve"> or any computer user enter a </w:t>
      </w:r>
      <w:r w:rsidRPr="00BF05B6">
        <w:rPr>
          <w:rFonts w:ascii="Abadi" w:hAnsi="Abadi" w:cs="Arial"/>
          <w:color w:val="6C6C6C"/>
          <w:sz w:val="28"/>
          <w:szCs w:val="28"/>
        </w:rPr>
        <w:t>host</w:t>
      </w:r>
      <w:r w:rsidRPr="00BF05B6">
        <w:rPr>
          <w:rFonts w:ascii="Abadi" w:hAnsi="Abadi" w:cs="Arial"/>
          <w:color w:val="6C6C6C"/>
          <w:sz w:val="28"/>
          <w:szCs w:val="28"/>
        </w:rPr>
        <w:t> name (for example, "whatis.com") and find out the correspondin</w:t>
      </w:r>
      <w:r w:rsidRPr="00BF05B6">
        <w:rPr>
          <w:rFonts w:ascii="Abadi" w:hAnsi="Abadi" w:cs="Arial"/>
          <w:color w:val="6C6C6C"/>
          <w:sz w:val="28"/>
          <w:szCs w:val="28"/>
        </w:rPr>
        <w:t>g IP address</w:t>
      </w:r>
      <w:r w:rsidRPr="00BF05B6">
        <w:rPr>
          <w:rFonts w:ascii="Abadi" w:hAnsi="Abadi" w:cs="Arial"/>
          <w:color w:val="6C6C6C"/>
          <w:sz w:val="28"/>
          <w:szCs w:val="28"/>
        </w:rPr>
        <w:t> or domain name system record. The user can also enter a command for it to do a reverse DNS lookup and find the host name for an IP address that is specified.</w:t>
      </w:r>
    </w:p>
    <w:p w14:paraId="6AE06BA4" w14:textId="7625E5CC" w:rsidR="00763DB7" w:rsidRPr="00BF05B6" w:rsidRDefault="00763DB7" w:rsidP="00763DB7">
      <w:pPr>
        <w:pStyle w:val="NormalWeb"/>
        <w:shd w:val="clear" w:color="auto" w:fill="FFFFFF"/>
        <w:spacing w:before="0" w:beforeAutospacing="0" w:after="360" w:afterAutospacing="0" w:line="401" w:lineRule="atLeast"/>
        <w:rPr>
          <w:rFonts w:ascii="Abadi" w:hAnsi="Abadi" w:cs="Arial"/>
          <w:color w:val="6C6C6C"/>
          <w:sz w:val="28"/>
          <w:szCs w:val="28"/>
        </w:rPr>
      </w:pPr>
      <w:r w:rsidRPr="00BF05B6">
        <w:rPr>
          <w:rFonts w:ascii="Abadi" w:hAnsi="Abadi"/>
          <w:noProof/>
          <w:sz w:val="28"/>
          <w:szCs w:val="28"/>
        </w:rPr>
        <w:drawing>
          <wp:inline distT="0" distB="0" distL="0" distR="0" wp14:anchorId="43B228E9" wp14:editId="27F92C45">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6EDBE38" w14:textId="763193C6" w:rsidR="00BF05B6" w:rsidRPr="00BF05B6" w:rsidRDefault="00BF05B6" w:rsidP="00763DB7">
      <w:pPr>
        <w:pStyle w:val="NormalWeb"/>
        <w:shd w:val="clear" w:color="auto" w:fill="FFFFFF"/>
        <w:spacing w:before="0" w:beforeAutospacing="0" w:after="360" w:afterAutospacing="0" w:line="401" w:lineRule="atLeast"/>
        <w:rPr>
          <w:rFonts w:ascii="Abadi" w:hAnsi="Abadi" w:cs="Arial"/>
          <w:color w:val="6C6C6C"/>
          <w:sz w:val="28"/>
          <w:szCs w:val="28"/>
        </w:rPr>
      </w:pPr>
      <w:proofErr w:type="spellStart"/>
      <w:r w:rsidRPr="00BF05B6">
        <w:rPr>
          <w:rFonts w:ascii="Abadi" w:hAnsi="Abadi" w:cs="Arial"/>
          <w:color w:val="6C6C6C"/>
          <w:sz w:val="28"/>
          <w:szCs w:val="28"/>
        </w:rPr>
        <w:t>Taskkill</w:t>
      </w:r>
      <w:proofErr w:type="spellEnd"/>
    </w:p>
    <w:p w14:paraId="2EFACDEC" w14:textId="66FF0B30" w:rsidR="00BF05B6" w:rsidRPr="00BF05B6" w:rsidRDefault="00BF05B6" w:rsidP="00763DB7">
      <w:pPr>
        <w:pStyle w:val="NormalWeb"/>
        <w:shd w:val="clear" w:color="auto" w:fill="FFFFFF"/>
        <w:spacing w:before="0" w:beforeAutospacing="0" w:after="360" w:afterAutospacing="0" w:line="401" w:lineRule="atLeast"/>
        <w:rPr>
          <w:rFonts w:ascii="Abadi" w:hAnsi="Abadi"/>
          <w:color w:val="454545"/>
          <w:sz w:val="28"/>
          <w:szCs w:val="28"/>
          <w:shd w:val="clear" w:color="auto" w:fill="FFFFFF"/>
        </w:rPr>
      </w:pPr>
      <w:r w:rsidRPr="00BF05B6">
        <w:rPr>
          <w:rFonts w:ascii="Abadi" w:hAnsi="Abadi"/>
          <w:color w:val="454545"/>
          <w:sz w:val="28"/>
          <w:szCs w:val="28"/>
          <w:shd w:val="clear" w:color="auto" w:fill="FFFFFF"/>
        </w:rPr>
        <w:t>The </w:t>
      </w:r>
      <w:proofErr w:type="spellStart"/>
      <w:r w:rsidRPr="00BF05B6">
        <w:rPr>
          <w:rFonts w:ascii="Abadi" w:hAnsi="Abadi"/>
          <w:b/>
          <w:bCs/>
          <w:color w:val="454545"/>
          <w:sz w:val="28"/>
          <w:szCs w:val="28"/>
          <w:shd w:val="clear" w:color="auto" w:fill="FFFFFF"/>
        </w:rPr>
        <w:t>taskkill</w:t>
      </w:r>
      <w:proofErr w:type="spellEnd"/>
      <w:r w:rsidRPr="00BF05B6">
        <w:rPr>
          <w:rFonts w:ascii="Abadi" w:hAnsi="Abadi"/>
          <w:color w:val="454545"/>
          <w:sz w:val="28"/>
          <w:szCs w:val="28"/>
          <w:shd w:val="clear" w:color="auto" w:fill="FFFFFF"/>
        </w:rPr>
        <w:t> command allows a user running any version of Microsoft Windows from XP on to "kill" a task from a Windows command line by </w:t>
      </w:r>
      <w:hyperlink r:id="rId13" w:history="1">
        <w:r w:rsidRPr="00BF05B6">
          <w:rPr>
            <w:rStyle w:val="Hyperlink"/>
            <w:rFonts w:ascii="Abadi" w:hAnsi="Abadi"/>
            <w:color w:val="663366"/>
            <w:sz w:val="28"/>
            <w:szCs w:val="28"/>
            <w:shd w:val="clear" w:color="auto" w:fill="FFFFFF"/>
          </w:rPr>
          <w:t>PID</w:t>
        </w:r>
      </w:hyperlink>
      <w:r w:rsidRPr="00BF05B6">
        <w:rPr>
          <w:rFonts w:ascii="Abadi" w:hAnsi="Abadi"/>
          <w:color w:val="454545"/>
          <w:sz w:val="28"/>
          <w:szCs w:val="28"/>
          <w:shd w:val="clear" w:color="auto" w:fill="FFFFFF"/>
        </w:rPr>
        <w:t> (process id) or image name. This command is similar to </w:t>
      </w:r>
      <w:hyperlink r:id="rId14" w:history="1">
        <w:r w:rsidRPr="00BF05B6">
          <w:rPr>
            <w:rStyle w:val="Hyperlink"/>
            <w:rFonts w:ascii="Abadi" w:hAnsi="Abadi"/>
            <w:color w:val="663366"/>
            <w:sz w:val="28"/>
            <w:szCs w:val="28"/>
            <w:shd w:val="clear" w:color="auto" w:fill="FFFFFF"/>
          </w:rPr>
          <w:t>end tasking</w:t>
        </w:r>
      </w:hyperlink>
      <w:r w:rsidRPr="00BF05B6">
        <w:rPr>
          <w:rFonts w:ascii="Abadi" w:hAnsi="Abadi"/>
          <w:color w:val="454545"/>
          <w:sz w:val="28"/>
          <w:szCs w:val="28"/>
          <w:shd w:val="clear" w:color="auto" w:fill="FFFFFF"/>
        </w:rPr>
        <w:t> a program in Windows.</w:t>
      </w:r>
    </w:p>
    <w:p w14:paraId="0DCE5FAA" w14:textId="19433F84" w:rsidR="00BF05B6" w:rsidRPr="00BF05B6" w:rsidRDefault="00BF05B6" w:rsidP="00763DB7">
      <w:pPr>
        <w:pStyle w:val="NormalWeb"/>
        <w:shd w:val="clear" w:color="auto" w:fill="FFFFFF"/>
        <w:spacing w:before="0" w:beforeAutospacing="0" w:after="360" w:afterAutospacing="0" w:line="401" w:lineRule="atLeast"/>
        <w:rPr>
          <w:rFonts w:ascii="Abadi" w:hAnsi="Abadi" w:cs="Arial"/>
          <w:color w:val="6C6C6C"/>
          <w:sz w:val="28"/>
          <w:szCs w:val="28"/>
        </w:rPr>
      </w:pPr>
      <w:r w:rsidRPr="00BF05B6">
        <w:rPr>
          <w:rFonts w:ascii="Abadi" w:hAnsi="Abadi"/>
          <w:noProof/>
          <w:sz w:val="28"/>
          <w:szCs w:val="28"/>
        </w:rPr>
        <w:lastRenderedPageBreak/>
        <w:drawing>
          <wp:inline distT="0" distB="0" distL="0" distR="0" wp14:anchorId="6D5B637F" wp14:editId="0D80E3AE">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4DED1B2" w14:textId="77777777" w:rsidR="00763DB7" w:rsidRPr="00BF05B6" w:rsidRDefault="00763DB7" w:rsidP="00763DB7">
      <w:pPr>
        <w:spacing w:before="100" w:beforeAutospacing="1" w:after="100" w:afterAutospacing="1" w:line="240" w:lineRule="auto"/>
        <w:rPr>
          <w:rFonts w:ascii="Abadi" w:eastAsia="Times New Roman" w:hAnsi="Abadi" w:cs="Times New Roman"/>
          <w:color w:val="000000"/>
          <w:sz w:val="28"/>
          <w:szCs w:val="28"/>
          <w:lang w:eastAsia="en-IN"/>
        </w:rPr>
      </w:pPr>
    </w:p>
    <w:p w14:paraId="47FCF670" w14:textId="77777777" w:rsidR="00BF05B6" w:rsidRPr="00BF05B6" w:rsidRDefault="00BF05B6" w:rsidP="00BF05B6">
      <w:pPr>
        <w:pStyle w:val="Heading1"/>
        <w:shd w:val="clear" w:color="auto" w:fill="FFFFFF"/>
        <w:spacing w:before="0"/>
        <w:rPr>
          <w:rFonts w:ascii="Abadi" w:hAnsi="Abadi" w:cs="Segoe UI"/>
          <w:color w:val="171717"/>
          <w:sz w:val="28"/>
          <w:szCs w:val="28"/>
        </w:rPr>
      </w:pPr>
      <w:proofErr w:type="spellStart"/>
      <w:r w:rsidRPr="00BF05B6">
        <w:rPr>
          <w:rFonts w:ascii="Abadi" w:hAnsi="Abadi" w:cs="Segoe UI"/>
          <w:color w:val="171717"/>
          <w:sz w:val="28"/>
          <w:szCs w:val="28"/>
        </w:rPr>
        <w:t>tasklist</w:t>
      </w:r>
      <w:proofErr w:type="spellEnd"/>
    </w:p>
    <w:p w14:paraId="32387B34" w14:textId="173B6293" w:rsidR="00BF05B6" w:rsidRPr="00BF05B6" w:rsidRDefault="00BF05B6" w:rsidP="00BF05B6">
      <w:pPr>
        <w:pStyle w:val="contributors-holder"/>
        <w:shd w:val="clear" w:color="auto" w:fill="FFFFFF"/>
        <w:spacing w:before="0" w:beforeAutospacing="0" w:after="0" w:afterAutospacing="0"/>
        <w:ind w:left="720"/>
        <w:rPr>
          <w:rFonts w:ascii="Abadi" w:hAnsi="Abadi" w:cs="Segoe UI"/>
          <w:sz w:val="28"/>
          <w:szCs w:val="28"/>
          <w:lang w:val="en-US"/>
        </w:rPr>
      </w:pPr>
    </w:p>
    <w:p w14:paraId="3BDB4FE9" w14:textId="5C415ACC" w:rsidR="00BF05B6" w:rsidRPr="00BF05B6" w:rsidRDefault="00BF05B6" w:rsidP="00BF05B6">
      <w:pPr>
        <w:pStyle w:val="NormalWeb"/>
        <w:shd w:val="clear" w:color="auto" w:fill="FFFFFF"/>
        <w:rPr>
          <w:rFonts w:ascii="Abadi" w:hAnsi="Abadi" w:cs="Segoe UI"/>
          <w:color w:val="171717"/>
          <w:sz w:val="28"/>
          <w:szCs w:val="28"/>
        </w:rPr>
      </w:pPr>
      <w:r w:rsidRPr="00BF05B6">
        <w:rPr>
          <w:rFonts w:ascii="Abadi" w:hAnsi="Abadi" w:cs="Segoe UI"/>
          <w:color w:val="171717"/>
          <w:sz w:val="28"/>
          <w:szCs w:val="28"/>
        </w:rPr>
        <w:t>Displays a list of currently running processes on the local computer or on a remote computer. </w:t>
      </w:r>
      <w:proofErr w:type="spellStart"/>
      <w:r w:rsidRPr="00BF05B6">
        <w:rPr>
          <w:rStyle w:val="Strong"/>
          <w:rFonts w:ascii="Abadi" w:hAnsi="Abadi" w:cs="Segoe UI"/>
          <w:color w:val="171717"/>
          <w:sz w:val="28"/>
          <w:szCs w:val="28"/>
        </w:rPr>
        <w:t>Tasklist</w:t>
      </w:r>
      <w:proofErr w:type="spellEnd"/>
      <w:r w:rsidRPr="00BF05B6">
        <w:rPr>
          <w:rFonts w:ascii="Abadi" w:hAnsi="Abadi" w:cs="Segoe UI"/>
          <w:color w:val="171717"/>
          <w:sz w:val="28"/>
          <w:szCs w:val="28"/>
        </w:rPr>
        <w:t> replaces the </w:t>
      </w:r>
      <w:proofErr w:type="spellStart"/>
      <w:r w:rsidRPr="00BF05B6">
        <w:rPr>
          <w:rStyle w:val="Strong"/>
          <w:rFonts w:ascii="Abadi" w:hAnsi="Abadi" w:cs="Segoe UI"/>
          <w:color w:val="171717"/>
          <w:sz w:val="28"/>
          <w:szCs w:val="28"/>
        </w:rPr>
        <w:t>tlist</w:t>
      </w:r>
      <w:proofErr w:type="spellEnd"/>
      <w:r w:rsidRPr="00BF05B6">
        <w:rPr>
          <w:rFonts w:ascii="Abadi" w:hAnsi="Abadi" w:cs="Segoe UI"/>
          <w:color w:val="171717"/>
          <w:sz w:val="28"/>
          <w:szCs w:val="28"/>
        </w:rPr>
        <w:t> tool.</w:t>
      </w:r>
    </w:p>
    <w:p w14:paraId="52452331" w14:textId="1311FCFB" w:rsidR="00BF05B6" w:rsidRPr="00BF05B6" w:rsidRDefault="00BF05B6" w:rsidP="00BF05B6">
      <w:pPr>
        <w:pStyle w:val="NormalWeb"/>
        <w:shd w:val="clear" w:color="auto" w:fill="FFFFFF"/>
        <w:rPr>
          <w:rFonts w:ascii="Abadi" w:hAnsi="Abadi" w:cs="Segoe UI"/>
          <w:color w:val="171717"/>
          <w:sz w:val="28"/>
          <w:szCs w:val="28"/>
        </w:rPr>
      </w:pPr>
      <w:r w:rsidRPr="00BF05B6">
        <w:rPr>
          <w:rFonts w:ascii="Abadi" w:hAnsi="Abadi"/>
          <w:noProof/>
          <w:sz w:val="28"/>
          <w:szCs w:val="28"/>
        </w:rPr>
        <w:drawing>
          <wp:inline distT="0" distB="0" distL="0" distR="0" wp14:anchorId="6B13978A" wp14:editId="2C725868">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37E16D9" w14:textId="77777777" w:rsidR="00763DB7" w:rsidRPr="00763DB7" w:rsidRDefault="00763DB7" w:rsidP="00763DB7">
      <w:pPr>
        <w:spacing w:before="100" w:beforeAutospacing="1" w:after="100" w:afterAutospacing="1" w:line="240" w:lineRule="auto"/>
        <w:rPr>
          <w:rFonts w:ascii="Abadi" w:eastAsia="Times New Roman" w:hAnsi="Abadi" w:cs="Times New Roman"/>
          <w:color w:val="000000"/>
          <w:sz w:val="28"/>
          <w:szCs w:val="28"/>
          <w:lang w:eastAsia="en-IN"/>
        </w:rPr>
      </w:pPr>
    </w:p>
    <w:p w14:paraId="7202E201" w14:textId="77777777" w:rsidR="00763DB7" w:rsidRPr="00BF05B6" w:rsidRDefault="00763DB7">
      <w:pPr>
        <w:rPr>
          <w:rFonts w:ascii="Abadi" w:hAnsi="Abadi"/>
          <w:sz w:val="28"/>
          <w:szCs w:val="28"/>
        </w:rPr>
      </w:pPr>
    </w:p>
    <w:sectPr w:rsidR="00763DB7" w:rsidRPr="00BF05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badi">
    <w:charset w:val="00"/>
    <w:family w:val="swiss"/>
    <w:pitch w:val="variable"/>
    <w:sig w:usb0="8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33DBA"/>
    <w:multiLevelType w:val="multilevel"/>
    <w:tmpl w:val="B0B0B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C40A7E"/>
    <w:multiLevelType w:val="multilevel"/>
    <w:tmpl w:val="7CA2D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E50440"/>
    <w:multiLevelType w:val="multilevel"/>
    <w:tmpl w:val="99AA9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396B45"/>
    <w:multiLevelType w:val="multilevel"/>
    <w:tmpl w:val="F3DE2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32E"/>
    <w:rsid w:val="00092F3B"/>
    <w:rsid w:val="001C1714"/>
    <w:rsid w:val="0071532E"/>
    <w:rsid w:val="00763DB7"/>
    <w:rsid w:val="009F0683"/>
    <w:rsid w:val="00BF05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35DAF"/>
  <w15:chartTrackingRefBased/>
  <w15:docId w15:val="{67415B9D-D585-4E2B-AA42-35C87EC98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3D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1C171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C1714"/>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1C171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C1714"/>
    <w:rPr>
      <w:b/>
      <w:bCs/>
    </w:rPr>
  </w:style>
  <w:style w:type="paragraph" w:styleId="HTMLPreformatted">
    <w:name w:val="HTML Preformatted"/>
    <w:basedOn w:val="Normal"/>
    <w:link w:val="HTMLPreformattedChar"/>
    <w:uiPriority w:val="99"/>
    <w:semiHidden/>
    <w:unhideWhenUsed/>
    <w:rsid w:val="001C1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C1714"/>
    <w:rPr>
      <w:rFonts w:ascii="Courier New" w:eastAsia="Times New Roman" w:hAnsi="Courier New" w:cs="Courier New"/>
      <w:sz w:val="20"/>
      <w:szCs w:val="20"/>
      <w:lang w:eastAsia="en-IN"/>
    </w:rPr>
  </w:style>
  <w:style w:type="character" w:styleId="Emphasis">
    <w:name w:val="Emphasis"/>
    <w:basedOn w:val="DefaultParagraphFont"/>
    <w:uiPriority w:val="20"/>
    <w:qFormat/>
    <w:rsid w:val="00763DB7"/>
    <w:rPr>
      <w:i/>
      <w:iCs/>
    </w:rPr>
  </w:style>
  <w:style w:type="character" w:customStyle="1" w:styleId="Heading1Char">
    <w:name w:val="Heading 1 Char"/>
    <w:basedOn w:val="DefaultParagraphFont"/>
    <w:link w:val="Heading1"/>
    <w:uiPriority w:val="9"/>
    <w:rsid w:val="00763DB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763DB7"/>
    <w:rPr>
      <w:color w:val="0000FF"/>
      <w:u w:val="single"/>
    </w:rPr>
  </w:style>
  <w:style w:type="paragraph" w:customStyle="1" w:styleId="share-bar-item-desktop">
    <w:name w:val="share-bar-item-desktop"/>
    <w:basedOn w:val="Normal"/>
    <w:rsid w:val="00763DB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readingtime">
    <w:name w:val="readingtime"/>
    <w:basedOn w:val="Normal"/>
    <w:rsid w:val="00BF05B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ntributors-holder">
    <w:name w:val="contributors-holder"/>
    <w:basedOn w:val="Normal"/>
    <w:rsid w:val="00BF05B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203247">
      <w:bodyDiv w:val="1"/>
      <w:marLeft w:val="0"/>
      <w:marRight w:val="0"/>
      <w:marTop w:val="0"/>
      <w:marBottom w:val="0"/>
      <w:divBdr>
        <w:top w:val="none" w:sz="0" w:space="0" w:color="auto"/>
        <w:left w:val="none" w:sz="0" w:space="0" w:color="auto"/>
        <w:bottom w:val="none" w:sz="0" w:space="0" w:color="auto"/>
        <w:right w:val="none" w:sz="0" w:space="0" w:color="auto"/>
      </w:divBdr>
    </w:div>
    <w:div w:id="501556317">
      <w:bodyDiv w:val="1"/>
      <w:marLeft w:val="0"/>
      <w:marRight w:val="0"/>
      <w:marTop w:val="0"/>
      <w:marBottom w:val="0"/>
      <w:divBdr>
        <w:top w:val="none" w:sz="0" w:space="0" w:color="auto"/>
        <w:left w:val="none" w:sz="0" w:space="0" w:color="auto"/>
        <w:bottom w:val="none" w:sz="0" w:space="0" w:color="auto"/>
        <w:right w:val="none" w:sz="0" w:space="0" w:color="auto"/>
      </w:divBdr>
      <w:divsChild>
        <w:div w:id="252512668">
          <w:marLeft w:val="0"/>
          <w:marRight w:val="0"/>
          <w:marTop w:val="75"/>
          <w:marBottom w:val="75"/>
          <w:divBdr>
            <w:top w:val="none" w:sz="0" w:space="0" w:color="auto"/>
            <w:left w:val="single" w:sz="12" w:space="0" w:color="4085B5"/>
            <w:bottom w:val="none" w:sz="0" w:space="0" w:color="auto"/>
            <w:right w:val="none" w:sz="0" w:space="0" w:color="auto"/>
          </w:divBdr>
        </w:div>
      </w:divsChild>
    </w:div>
    <w:div w:id="589698173">
      <w:bodyDiv w:val="1"/>
      <w:marLeft w:val="0"/>
      <w:marRight w:val="0"/>
      <w:marTop w:val="0"/>
      <w:marBottom w:val="0"/>
      <w:divBdr>
        <w:top w:val="none" w:sz="0" w:space="0" w:color="auto"/>
        <w:left w:val="none" w:sz="0" w:space="0" w:color="auto"/>
        <w:bottom w:val="none" w:sz="0" w:space="0" w:color="auto"/>
        <w:right w:val="none" w:sz="0" w:space="0" w:color="auto"/>
      </w:divBdr>
    </w:div>
    <w:div w:id="1111700410">
      <w:bodyDiv w:val="1"/>
      <w:marLeft w:val="0"/>
      <w:marRight w:val="0"/>
      <w:marTop w:val="0"/>
      <w:marBottom w:val="0"/>
      <w:divBdr>
        <w:top w:val="none" w:sz="0" w:space="0" w:color="auto"/>
        <w:left w:val="none" w:sz="0" w:space="0" w:color="auto"/>
        <w:bottom w:val="none" w:sz="0" w:space="0" w:color="auto"/>
        <w:right w:val="none" w:sz="0" w:space="0" w:color="auto"/>
      </w:divBdr>
      <w:divsChild>
        <w:div w:id="620917688">
          <w:marLeft w:val="0"/>
          <w:marRight w:val="0"/>
          <w:marTop w:val="0"/>
          <w:marBottom w:val="375"/>
          <w:divBdr>
            <w:top w:val="none" w:sz="0" w:space="0" w:color="auto"/>
            <w:left w:val="none" w:sz="0" w:space="0" w:color="auto"/>
            <w:bottom w:val="none" w:sz="0" w:space="0" w:color="auto"/>
            <w:right w:val="none" w:sz="0" w:space="0" w:color="auto"/>
          </w:divBdr>
          <w:divsChild>
            <w:div w:id="1092972615">
              <w:marLeft w:val="0"/>
              <w:marRight w:val="0"/>
              <w:marTop w:val="0"/>
              <w:marBottom w:val="0"/>
              <w:divBdr>
                <w:top w:val="none" w:sz="0" w:space="0" w:color="auto"/>
                <w:left w:val="none" w:sz="0" w:space="0" w:color="auto"/>
                <w:bottom w:val="none" w:sz="0" w:space="0" w:color="auto"/>
                <w:right w:val="none" w:sz="0" w:space="0" w:color="auto"/>
              </w:divBdr>
              <w:divsChild>
                <w:div w:id="1508473257">
                  <w:marLeft w:val="0"/>
                  <w:marRight w:val="225"/>
                  <w:marTop w:val="0"/>
                  <w:marBottom w:val="0"/>
                  <w:divBdr>
                    <w:top w:val="none" w:sz="0" w:space="0" w:color="auto"/>
                    <w:left w:val="none" w:sz="0" w:space="0" w:color="auto"/>
                    <w:bottom w:val="none" w:sz="0" w:space="0" w:color="auto"/>
                    <w:right w:val="none" w:sz="0" w:space="0" w:color="auto"/>
                  </w:divBdr>
                </w:div>
                <w:div w:id="1886596441">
                  <w:marLeft w:val="0"/>
                  <w:marRight w:val="0"/>
                  <w:marTop w:val="0"/>
                  <w:marBottom w:val="0"/>
                  <w:divBdr>
                    <w:top w:val="none" w:sz="0" w:space="0" w:color="auto"/>
                    <w:left w:val="none" w:sz="0" w:space="0" w:color="auto"/>
                    <w:bottom w:val="none" w:sz="0" w:space="0" w:color="auto"/>
                    <w:right w:val="none" w:sz="0" w:space="0" w:color="auto"/>
                  </w:divBdr>
                  <w:divsChild>
                    <w:div w:id="1652128545">
                      <w:marLeft w:val="0"/>
                      <w:marRight w:val="0"/>
                      <w:marTop w:val="0"/>
                      <w:marBottom w:val="0"/>
                      <w:divBdr>
                        <w:top w:val="none" w:sz="0" w:space="0" w:color="auto"/>
                        <w:left w:val="none" w:sz="0" w:space="0" w:color="auto"/>
                        <w:bottom w:val="none" w:sz="0" w:space="0" w:color="auto"/>
                        <w:right w:val="none" w:sz="0" w:space="0" w:color="auto"/>
                      </w:divBdr>
                    </w:div>
                    <w:div w:id="1416245511">
                      <w:marLeft w:val="0"/>
                      <w:marRight w:val="0"/>
                      <w:marTop w:val="0"/>
                      <w:marBottom w:val="0"/>
                      <w:divBdr>
                        <w:top w:val="none" w:sz="0" w:space="0" w:color="auto"/>
                        <w:left w:val="none" w:sz="0" w:space="0" w:color="auto"/>
                        <w:bottom w:val="none" w:sz="0" w:space="0" w:color="auto"/>
                        <w:right w:val="none" w:sz="0" w:space="0" w:color="auto"/>
                      </w:divBdr>
                    </w:div>
                  </w:divsChild>
                </w:div>
                <w:div w:id="1431854859">
                  <w:marLeft w:val="0"/>
                  <w:marRight w:val="0"/>
                  <w:marTop w:val="75"/>
                  <w:marBottom w:val="0"/>
                  <w:divBdr>
                    <w:top w:val="none" w:sz="0" w:space="0" w:color="auto"/>
                    <w:left w:val="none" w:sz="0" w:space="0" w:color="auto"/>
                    <w:bottom w:val="none" w:sz="0" w:space="0" w:color="auto"/>
                    <w:right w:val="none" w:sz="0" w:space="0" w:color="auto"/>
                  </w:divBdr>
                </w:div>
              </w:divsChild>
            </w:div>
            <w:div w:id="41947064">
              <w:marLeft w:val="0"/>
              <w:marRight w:val="0"/>
              <w:marTop w:val="0"/>
              <w:marBottom w:val="0"/>
              <w:divBdr>
                <w:top w:val="none" w:sz="0" w:space="0" w:color="auto"/>
                <w:left w:val="none" w:sz="0" w:space="0" w:color="auto"/>
                <w:bottom w:val="none" w:sz="0" w:space="0" w:color="auto"/>
                <w:right w:val="none" w:sz="0" w:space="0" w:color="auto"/>
              </w:divBdr>
            </w:div>
          </w:divsChild>
        </w:div>
        <w:div w:id="1503549070">
          <w:marLeft w:val="0"/>
          <w:marRight w:val="0"/>
          <w:marTop w:val="0"/>
          <w:marBottom w:val="0"/>
          <w:divBdr>
            <w:top w:val="none" w:sz="0" w:space="0" w:color="auto"/>
            <w:left w:val="none" w:sz="0" w:space="0" w:color="auto"/>
            <w:bottom w:val="none" w:sz="0" w:space="0" w:color="auto"/>
            <w:right w:val="none" w:sz="0" w:space="0" w:color="auto"/>
          </w:divBdr>
          <w:divsChild>
            <w:div w:id="904294006">
              <w:marLeft w:val="0"/>
              <w:marRight w:val="0"/>
              <w:marTop w:val="0"/>
              <w:marBottom w:val="0"/>
              <w:divBdr>
                <w:top w:val="none" w:sz="0" w:space="0" w:color="auto"/>
                <w:left w:val="none" w:sz="0" w:space="0" w:color="auto"/>
                <w:bottom w:val="none" w:sz="0" w:space="0" w:color="auto"/>
                <w:right w:val="none" w:sz="0" w:space="0" w:color="auto"/>
              </w:divBdr>
            </w:div>
          </w:divsChild>
        </w:div>
        <w:div w:id="930703446">
          <w:marLeft w:val="0"/>
          <w:marRight w:val="0"/>
          <w:marTop w:val="0"/>
          <w:marBottom w:val="0"/>
          <w:divBdr>
            <w:top w:val="none" w:sz="0" w:space="0" w:color="auto"/>
            <w:left w:val="none" w:sz="0" w:space="0" w:color="auto"/>
            <w:bottom w:val="none" w:sz="0" w:space="0" w:color="auto"/>
            <w:right w:val="none" w:sz="0" w:space="0" w:color="auto"/>
          </w:divBdr>
        </w:div>
      </w:divsChild>
    </w:div>
    <w:div w:id="1349405928">
      <w:bodyDiv w:val="1"/>
      <w:marLeft w:val="0"/>
      <w:marRight w:val="0"/>
      <w:marTop w:val="0"/>
      <w:marBottom w:val="0"/>
      <w:divBdr>
        <w:top w:val="none" w:sz="0" w:space="0" w:color="auto"/>
        <w:left w:val="none" w:sz="0" w:space="0" w:color="auto"/>
        <w:bottom w:val="none" w:sz="0" w:space="0" w:color="auto"/>
        <w:right w:val="none" w:sz="0" w:space="0" w:color="auto"/>
      </w:divBdr>
    </w:div>
    <w:div w:id="1840464425">
      <w:bodyDiv w:val="1"/>
      <w:marLeft w:val="0"/>
      <w:marRight w:val="0"/>
      <w:marTop w:val="0"/>
      <w:marBottom w:val="0"/>
      <w:divBdr>
        <w:top w:val="none" w:sz="0" w:space="0" w:color="auto"/>
        <w:left w:val="none" w:sz="0" w:space="0" w:color="auto"/>
        <w:bottom w:val="none" w:sz="0" w:space="0" w:color="auto"/>
        <w:right w:val="none" w:sz="0" w:space="0" w:color="auto"/>
      </w:divBdr>
    </w:div>
    <w:div w:id="2024480121">
      <w:bodyDiv w:val="1"/>
      <w:marLeft w:val="0"/>
      <w:marRight w:val="0"/>
      <w:marTop w:val="0"/>
      <w:marBottom w:val="0"/>
      <w:divBdr>
        <w:top w:val="none" w:sz="0" w:space="0" w:color="auto"/>
        <w:left w:val="none" w:sz="0" w:space="0" w:color="auto"/>
        <w:bottom w:val="none" w:sz="0" w:space="0" w:color="auto"/>
        <w:right w:val="none" w:sz="0" w:space="0" w:color="auto"/>
      </w:divBdr>
    </w:div>
    <w:div w:id="2028829334">
      <w:bodyDiv w:val="1"/>
      <w:marLeft w:val="0"/>
      <w:marRight w:val="0"/>
      <w:marTop w:val="0"/>
      <w:marBottom w:val="0"/>
      <w:divBdr>
        <w:top w:val="none" w:sz="0" w:space="0" w:color="auto"/>
        <w:left w:val="none" w:sz="0" w:space="0" w:color="auto"/>
        <w:bottom w:val="none" w:sz="0" w:space="0" w:color="auto"/>
        <w:right w:val="none" w:sz="0" w:space="0" w:color="auto"/>
      </w:divBdr>
    </w:div>
    <w:div w:id="2074620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computerhope.com/jargon/p/pid.ht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computerhope.com/jargon/e/endtask.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8</Pages>
  <Words>599</Words>
  <Characters>3419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Aatmic Tiwari</dc:creator>
  <cp:keywords/>
  <dc:description/>
  <cp:lastModifiedBy>Aatmic Tiwari</cp:lastModifiedBy>
  <cp:revision>2</cp:revision>
  <dcterms:created xsi:type="dcterms:W3CDTF">2020-09-06T16:46:00Z</dcterms:created>
  <dcterms:modified xsi:type="dcterms:W3CDTF">2020-09-06T17:13:00Z</dcterms:modified>
</cp:coreProperties>
</file>