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DE4C6" w14:textId="77777777" w:rsidR="00514BDF" w:rsidRPr="00EC60BD" w:rsidRDefault="00514BDF" w:rsidP="00514BDF">
      <w:pPr>
        <w:pStyle w:val="Articletitle"/>
        <w:rPr>
          <w:sz w:val="24"/>
        </w:rPr>
      </w:pPr>
      <w:r w:rsidRPr="00EC60BD">
        <w:rPr>
          <w:sz w:val="24"/>
        </w:rPr>
        <w:t>Mathematical structural descriptors and mutagenicity assessment: A study with congeneric and diverse data sets</w:t>
      </w:r>
    </w:p>
    <w:p w14:paraId="22BE44CA" w14:textId="77777777" w:rsidR="00514BDF" w:rsidRPr="00EC60BD" w:rsidRDefault="00514BDF" w:rsidP="00514BDF">
      <w:pPr>
        <w:pStyle w:val="Authornames"/>
        <w:rPr>
          <w:sz w:val="24"/>
        </w:rPr>
      </w:pPr>
      <w:r w:rsidRPr="00EC60BD">
        <w:rPr>
          <w:sz w:val="24"/>
        </w:rPr>
        <w:t xml:space="preserve">Subhabrata </w:t>
      </w:r>
      <w:proofErr w:type="spellStart"/>
      <w:r w:rsidRPr="00EC60BD">
        <w:rPr>
          <w:sz w:val="24"/>
        </w:rPr>
        <w:t>Majumdar</w:t>
      </w:r>
      <w:r w:rsidRPr="00EC60BD">
        <w:rPr>
          <w:sz w:val="24"/>
          <w:vertAlign w:val="superscript"/>
        </w:rPr>
        <w:t>a</w:t>
      </w:r>
      <w:proofErr w:type="spellEnd"/>
      <w:r w:rsidRPr="00EC60BD">
        <w:rPr>
          <w:sz w:val="24"/>
        </w:rPr>
        <w:t xml:space="preserve">*, Subhash C. </w:t>
      </w:r>
      <w:proofErr w:type="spellStart"/>
      <w:r w:rsidRPr="00EC60BD">
        <w:rPr>
          <w:sz w:val="24"/>
        </w:rPr>
        <w:t>Basak</w:t>
      </w:r>
      <w:r w:rsidRPr="00EC60BD">
        <w:rPr>
          <w:sz w:val="24"/>
          <w:vertAlign w:val="superscript"/>
        </w:rPr>
        <w:t>b</w:t>
      </w:r>
      <w:proofErr w:type="spellEnd"/>
      <w:r w:rsidRPr="00EC60BD">
        <w:rPr>
          <w:sz w:val="24"/>
        </w:rPr>
        <w:t xml:space="preserve">, </w:t>
      </w:r>
      <w:proofErr w:type="spellStart"/>
      <w:r w:rsidRPr="00EC60BD">
        <w:rPr>
          <w:sz w:val="24"/>
        </w:rPr>
        <w:t>Claudiu</w:t>
      </w:r>
      <w:proofErr w:type="spellEnd"/>
      <w:r w:rsidRPr="00EC60BD">
        <w:rPr>
          <w:sz w:val="24"/>
        </w:rPr>
        <w:t xml:space="preserve"> N. </w:t>
      </w:r>
      <w:proofErr w:type="spellStart"/>
      <w:r w:rsidRPr="00EC60BD">
        <w:rPr>
          <w:sz w:val="24"/>
        </w:rPr>
        <w:t>Lungu</w:t>
      </w:r>
      <w:r w:rsidRPr="00EC60BD">
        <w:rPr>
          <w:sz w:val="24"/>
          <w:vertAlign w:val="superscript"/>
        </w:rPr>
        <w:t>c</w:t>
      </w:r>
      <w:proofErr w:type="spellEnd"/>
      <w:r w:rsidRPr="00EC60BD">
        <w:rPr>
          <w:sz w:val="24"/>
        </w:rPr>
        <w:t xml:space="preserve">, Mircea V. </w:t>
      </w:r>
      <w:proofErr w:type="spellStart"/>
      <w:r w:rsidRPr="00EC60BD">
        <w:rPr>
          <w:sz w:val="24"/>
        </w:rPr>
        <w:t>Diudea</w:t>
      </w:r>
      <w:r w:rsidRPr="00EC60BD">
        <w:rPr>
          <w:sz w:val="24"/>
          <w:vertAlign w:val="superscript"/>
        </w:rPr>
        <w:t>c</w:t>
      </w:r>
      <w:proofErr w:type="spellEnd"/>
      <w:r w:rsidRPr="00EC60BD">
        <w:rPr>
          <w:sz w:val="24"/>
        </w:rPr>
        <w:t xml:space="preserve"> and Gregory D. </w:t>
      </w:r>
      <w:proofErr w:type="spellStart"/>
      <w:r w:rsidRPr="00EC60BD">
        <w:rPr>
          <w:sz w:val="24"/>
        </w:rPr>
        <w:t>Grunwald</w:t>
      </w:r>
      <w:r w:rsidRPr="00EC60BD">
        <w:rPr>
          <w:sz w:val="24"/>
          <w:vertAlign w:val="superscript"/>
        </w:rPr>
        <w:t>d</w:t>
      </w:r>
      <w:proofErr w:type="spellEnd"/>
    </w:p>
    <w:p w14:paraId="7861D072" w14:textId="77777777" w:rsidR="00514BDF" w:rsidRPr="00EC60BD" w:rsidRDefault="00514BDF" w:rsidP="00514BDF">
      <w:pPr>
        <w:pStyle w:val="Affiliation"/>
      </w:pPr>
      <w:proofErr w:type="spellStart"/>
      <w:r w:rsidRPr="00EC60BD">
        <w:rPr>
          <w:vertAlign w:val="superscript"/>
        </w:rPr>
        <w:t>a</w:t>
      </w:r>
      <w:r w:rsidRPr="00EC60BD">
        <w:t>University</w:t>
      </w:r>
      <w:proofErr w:type="spellEnd"/>
      <w:r w:rsidRPr="00EC60BD">
        <w:t xml:space="preserve"> of Florida Informatics Institute, 432 Newell Dr, CISE </w:t>
      </w:r>
      <w:proofErr w:type="spellStart"/>
      <w:r w:rsidRPr="00EC60BD">
        <w:t>Bldg</w:t>
      </w:r>
      <w:proofErr w:type="spellEnd"/>
      <w:r w:rsidRPr="00EC60BD">
        <w:t xml:space="preserve"> E251, Gainesville FL 32611, USA; </w:t>
      </w:r>
      <w:r w:rsidRPr="00EC60BD">
        <w:br/>
      </w:r>
      <w:proofErr w:type="spellStart"/>
      <w:r w:rsidRPr="00EC60BD">
        <w:rPr>
          <w:vertAlign w:val="superscript"/>
        </w:rPr>
        <w:t>b</w:t>
      </w:r>
      <w:r w:rsidRPr="00EC60BD">
        <w:t>Department</w:t>
      </w:r>
      <w:proofErr w:type="spellEnd"/>
      <w:r w:rsidRPr="00EC60BD">
        <w:t xml:space="preserve"> of Chemistry and Biochemistry, University of Minnesota, 246 Chemistry Building, 1039 University Drive, Duluth MN 55812, USA;</w:t>
      </w:r>
      <w:r w:rsidRPr="00EC60BD">
        <w:br/>
      </w:r>
      <w:proofErr w:type="spellStart"/>
      <w:r w:rsidRPr="00EC60BD">
        <w:rPr>
          <w:vertAlign w:val="superscript"/>
        </w:rPr>
        <w:t>c</w:t>
      </w:r>
      <w:r w:rsidRPr="00EC60BD">
        <w:t>Department</w:t>
      </w:r>
      <w:proofErr w:type="spellEnd"/>
      <w:r w:rsidRPr="00EC60BD">
        <w:t xml:space="preserve"> of Chemistry, Babes-</w:t>
      </w:r>
      <w:proofErr w:type="spellStart"/>
      <w:r w:rsidRPr="00EC60BD">
        <w:t>Bolyai</w:t>
      </w:r>
      <w:proofErr w:type="spellEnd"/>
      <w:r w:rsidRPr="00EC60BD">
        <w:t xml:space="preserve"> University, Strada </w:t>
      </w:r>
      <w:proofErr w:type="spellStart"/>
      <w:r w:rsidRPr="00EC60BD">
        <w:t>Arany</w:t>
      </w:r>
      <w:proofErr w:type="spellEnd"/>
      <w:r w:rsidRPr="00EC60BD">
        <w:t xml:space="preserve"> </w:t>
      </w:r>
      <w:proofErr w:type="spellStart"/>
      <w:r w:rsidRPr="00EC60BD">
        <w:t>János</w:t>
      </w:r>
      <w:proofErr w:type="spellEnd"/>
      <w:r w:rsidRPr="00EC60BD">
        <w:t xml:space="preserve"> 11, Cluj-Napoca 400028, Romania;</w:t>
      </w:r>
      <w:r w:rsidRPr="00EC60BD">
        <w:br/>
      </w:r>
      <w:proofErr w:type="spellStart"/>
      <w:r w:rsidRPr="00EC60BD">
        <w:rPr>
          <w:vertAlign w:val="superscript"/>
        </w:rPr>
        <w:t>d</w:t>
      </w:r>
      <w:r w:rsidRPr="00EC60BD">
        <w:t>Natural</w:t>
      </w:r>
      <w:proofErr w:type="spellEnd"/>
      <w:r w:rsidRPr="00EC60BD">
        <w:t xml:space="preserve"> Resources Research Institute, University of Minnesota, 5013 Miller Trunk Highway, Duluth MN 55811, USA.</w:t>
      </w:r>
    </w:p>
    <w:p w14:paraId="5B86A82A" w14:textId="77777777" w:rsidR="00514BDF" w:rsidRPr="00EC60BD" w:rsidRDefault="00514BDF" w:rsidP="00514BDF">
      <w:pPr>
        <w:pStyle w:val="Correspondencedetails"/>
      </w:pPr>
      <w:r w:rsidRPr="00EC60BD">
        <w:t>*Correspondence e-mail: smajumdar@ufl.edu</w:t>
      </w:r>
    </w:p>
    <w:p w14:paraId="67112C14" w14:textId="77777777" w:rsidR="00514BDF" w:rsidRDefault="00514BDF" w:rsidP="004E794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4269D02" w14:textId="02CF645E" w:rsidR="004E794B" w:rsidRPr="004E794B" w:rsidRDefault="00514BDF" w:rsidP="004E79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Supplementary T</w:t>
      </w:r>
      <w:r w:rsidR="001830C2">
        <w:rPr>
          <w:rFonts w:ascii="Times New Roman" w:hAnsi="Times New Roman" w:cs="Times New Roman"/>
          <w:b/>
          <w:sz w:val="24"/>
          <w:szCs w:val="24"/>
        </w:rPr>
        <w:t>able 4</w:t>
      </w:r>
      <w:r w:rsidR="004E794B">
        <w:rPr>
          <w:rFonts w:ascii="Times New Roman" w:hAnsi="Times New Roman" w:cs="Times New Roman"/>
          <w:b/>
          <w:sz w:val="24"/>
          <w:szCs w:val="24"/>
        </w:rPr>
        <w:t>.</w:t>
      </w:r>
      <w:r w:rsidR="004E794B" w:rsidRPr="004E794B">
        <w:rPr>
          <w:rFonts w:ascii="Times New Roman" w:hAnsi="Times New Roman" w:cs="Times New Roman"/>
          <w:sz w:val="24"/>
          <w:szCs w:val="24"/>
        </w:rPr>
        <w:t xml:space="preserve"> Symbols, definitions and clas</w:t>
      </w:r>
      <w:r w:rsidR="0076249B">
        <w:rPr>
          <w:rFonts w:ascii="Times New Roman" w:hAnsi="Times New Roman" w:cs="Times New Roman"/>
          <w:sz w:val="24"/>
          <w:szCs w:val="24"/>
        </w:rPr>
        <w:t>s</w:t>
      </w:r>
      <w:r w:rsidR="004E794B" w:rsidRPr="004E794B">
        <w:rPr>
          <w:rFonts w:ascii="Times New Roman" w:hAnsi="Times New Roman" w:cs="Times New Roman"/>
          <w:sz w:val="24"/>
          <w:szCs w:val="24"/>
        </w:rPr>
        <w:t>ification of structural molecular descriptors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8320"/>
      </w:tblGrid>
      <w:tr w:rsidR="000162CE" w:rsidRPr="00772E0C" w14:paraId="18F5C8CB" w14:textId="77777777" w:rsidTr="00371492">
        <w:tc>
          <w:tcPr>
            <w:tcW w:w="10789" w:type="dxa"/>
            <w:gridSpan w:val="2"/>
          </w:tcPr>
          <w:p w14:paraId="68622A18" w14:textId="77777777" w:rsidR="000162CE" w:rsidRPr="00772E0C" w:rsidRDefault="000162CE" w:rsidP="000162C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i/>
                <w:sz w:val="20"/>
                <w:szCs w:val="20"/>
              </w:rPr>
              <w:t>Potential energy descriptors (PS)</w:t>
            </w:r>
          </w:p>
        </w:tc>
      </w:tr>
      <w:tr w:rsidR="0046567D" w:rsidRPr="00772E0C" w14:paraId="48631124" w14:textId="77777777" w:rsidTr="000162CE">
        <w:tc>
          <w:tcPr>
            <w:tcW w:w="1259" w:type="dxa"/>
          </w:tcPr>
          <w:p w14:paraId="2824C0B4" w14:textId="77777777" w:rsidR="004E794B" w:rsidRPr="00772E0C" w:rsidRDefault="004E794B" w:rsidP="00AD577B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772E0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nb</w:t>
            </w:r>
            <w:proofErr w:type="spellEnd"/>
          </w:p>
        </w:tc>
        <w:tc>
          <w:tcPr>
            <w:tcW w:w="9530" w:type="dxa"/>
          </w:tcPr>
          <w:p w14:paraId="250192A2" w14:textId="77777777" w:rsidR="004E794B" w:rsidRPr="00772E0C" w:rsidRDefault="004E794B" w:rsidP="00772E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Value of the potential energy </w:t>
            </w:r>
            <w:r w:rsidR="00772E0C" w:rsidRPr="00772E0C">
              <w:rPr>
                <w:rFonts w:ascii="Times New Roman" w:hAnsi="Times New Roman" w:cs="Times New Roman"/>
                <w:sz w:val="20"/>
                <w:szCs w:val="20"/>
              </w:rPr>
              <w:t>with all bonded terms disabled</w:t>
            </w:r>
          </w:p>
        </w:tc>
      </w:tr>
      <w:tr w:rsidR="0046567D" w:rsidRPr="00772E0C" w14:paraId="50B383EA" w14:textId="77777777" w:rsidTr="000162CE">
        <w:tc>
          <w:tcPr>
            <w:tcW w:w="1259" w:type="dxa"/>
          </w:tcPr>
          <w:p w14:paraId="1B956613" w14:textId="77777777" w:rsidR="004E794B" w:rsidRPr="00772E0C" w:rsidRDefault="004E794B" w:rsidP="00A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772E0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stb</w:t>
            </w:r>
            <w:proofErr w:type="spellEnd"/>
          </w:p>
        </w:tc>
        <w:tc>
          <w:tcPr>
            <w:tcW w:w="9530" w:type="dxa"/>
          </w:tcPr>
          <w:p w14:paraId="4D79B221" w14:textId="77777777" w:rsidR="004E794B" w:rsidRPr="00772E0C" w:rsidRDefault="004E794B" w:rsidP="002F29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Bond stretch-be</w:t>
            </w:r>
            <w:r w:rsidR="00772E0C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nd cross-term potential energy</w:t>
            </w:r>
          </w:p>
        </w:tc>
      </w:tr>
      <w:tr w:rsidR="000162CE" w:rsidRPr="00772E0C" w14:paraId="399B57C6" w14:textId="77777777" w:rsidTr="000162CE">
        <w:tc>
          <w:tcPr>
            <w:tcW w:w="10789" w:type="dxa"/>
            <w:gridSpan w:val="2"/>
          </w:tcPr>
          <w:p w14:paraId="11D87F61" w14:textId="77777777" w:rsidR="000162CE" w:rsidRPr="00772E0C" w:rsidRDefault="000162CE" w:rsidP="000162CE">
            <w:pPr>
              <w:tabs>
                <w:tab w:val="left" w:pos="3445"/>
              </w:tabs>
              <w:jc w:val="center"/>
              <w:rPr>
                <w:rFonts w:ascii="Times New Roman" w:hAnsi="Times New Roman" w:cs="Times New Roman"/>
                <w:i/>
                <w:color w:val="333333"/>
                <w:sz w:val="20"/>
                <w:szCs w:val="20"/>
                <w:shd w:val="clear" w:color="auto" w:fill="FFFFFF"/>
              </w:rPr>
            </w:pPr>
            <w:r w:rsidRPr="00772E0C">
              <w:rPr>
                <w:rFonts w:ascii="Times New Roman" w:hAnsi="Times New Roman" w:cs="Times New Roman"/>
                <w:i/>
                <w:color w:val="333333"/>
                <w:sz w:val="20"/>
                <w:szCs w:val="20"/>
                <w:shd w:val="clear" w:color="auto" w:fill="FFFFFF"/>
              </w:rPr>
              <w:t>Topochemical (TC)</w:t>
            </w:r>
          </w:p>
        </w:tc>
      </w:tr>
      <w:tr w:rsidR="0046567D" w:rsidRPr="00772E0C" w14:paraId="7338DCAE" w14:textId="77777777" w:rsidTr="000162CE">
        <w:tc>
          <w:tcPr>
            <w:tcW w:w="1259" w:type="dxa"/>
          </w:tcPr>
          <w:p w14:paraId="17830EDD" w14:textId="77777777" w:rsidR="004E794B" w:rsidRPr="00772E0C" w:rsidRDefault="004E794B" w:rsidP="004656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GCUT</w:t>
            </w:r>
            <w:r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PEOE2</w:t>
            </w:r>
          </w:p>
        </w:tc>
        <w:tc>
          <w:tcPr>
            <w:tcW w:w="9530" w:type="dxa"/>
          </w:tcPr>
          <w:p w14:paraId="19DDF626" w14:textId="77777777" w:rsidR="004E794B" w:rsidRPr="00772E0C" w:rsidRDefault="00772E0C" w:rsidP="00CE15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E</w:t>
            </w:r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igenvalues of a modified graph distance adjacency matrix. Each </w:t>
            </w:r>
            <w:proofErr w:type="spellStart"/>
            <w:r w:rsidR="004E794B"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</w:rPr>
              <w:t>ij</w:t>
            </w:r>
            <w:proofErr w:type="spellEnd"/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entry of the adjacency matrix takes the value 1/</w:t>
            </w:r>
            <w:proofErr w:type="spellStart"/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sqr</w:t>
            </w:r>
            <w:proofErr w:type="spellEnd"/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="004E794B"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</w:rPr>
              <w:t>d</w:t>
            </w:r>
            <w:r w:rsidR="004E794B"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  <w:vertAlign w:val="subscript"/>
              </w:rPr>
              <w:t>ij</w:t>
            </w:r>
            <w:proofErr w:type="spellEnd"/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) where </w:t>
            </w:r>
            <w:proofErr w:type="spellStart"/>
            <w:r w:rsidR="004E794B"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</w:rPr>
              <w:t>d</w:t>
            </w:r>
            <w:r w:rsidR="004E794B"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  <w:vertAlign w:val="subscript"/>
              </w:rPr>
              <w:t>ij</w:t>
            </w:r>
            <w:proofErr w:type="spellEnd"/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is the (modified) graph distance between atoms </w:t>
            </w:r>
            <w:r w:rsidR="004E794B"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</w:rPr>
              <w:t>i</w:t>
            </w:r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and </w:t>
            </w:r>
            <w:r w:rsidR="004E794B"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</w:rPr>
              <w:t>j</w:t>
            </w:r>
            <w:r w:rsidR="004E794B"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. The diagonal takes the value of the PEOE partial charges. </w:t>
            </w:r>
          </w:p>
        </w:tc>
      </w:tr>
      <w:tr w:rsidR="000162CE" w:rsidRPr="00772E0C" w14:paraId="2142609E" w14:textId="77777777" w:rsidTr="000162CE">
        <w:tc>
          <w:tcPr>
            <w:tcW w:w="1259" w:type="dxa"/>
          </w:tcPr>
          <w:p w14:paraId="6776E6FC" w14:textId="77777777" w:rsidR="00AA1397" w:rsidRPr="00772E0C" w:rsidRDefault="0046567D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opr</w:t>
            </w:r>
            <w:r w:rsidR="00AA1397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nring</w:t>
            </w:r>
            <w:proofErr w:type="spellEnd"/>
          </w:p>
        </w:tc>
        <w:tc>
          <w:tcPr>
            <w:tcW w:w="9530" w:type="dxa"/>
          </w:tcPr>
          <w:p w14:paraId="5788416A" w14:textId="77777777" w:rsidR="00AA1397" w:rsidRPr="00772E0C" w:rsidRDefault="00AA1397" w:rsidP="00772E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The number </w:t>
            </w:r>
            <w:r w:rsidR="002F29BC"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of ring bonds </w:t>
            </w:r>
          </w:p>
        </w:tc>
      </w:tr>
      <w:tr w:rsidR="000162CE" w:rsidRPr="00772E0C" w14:paraId="628BE601" w14:textId="77777777" w:rsidTr="000162CE">
        <w:tc>
          <w:tcPr>
            <w:tcW w:w="1259" w:type="dxa"/>
          </w:tcPr>
          <w:p w14:paraId="0A815076" w14:textId="77777777" w:rsidR="00AA1397" w:rsidRPr="00772E0C" w:rsidRDefault="0046567D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opr</w:t>
            </w:r>
            <w:r w:rsidR="00AA1397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nrot</w:t>
            </w:r>
            <w:proofErr w:type="spellEnd"/>
          </w:p>
        </w:tc>
        <w:tc>
          <w:tcPr>
            <w:tcW w:w="9530" w:type="dxa"/>
          </w:tcPr>
          <w:p w14:paraId="1DF88826" w14:textId="77777777" w:rsidR="00AA1397" w:rsidRPr="00772E0C" w:rsidRDefault="00AA1397" w:rsidP="00772E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The number of ro</w:t>
            </w:r>
            <w:r w:rsidR="002F29BC"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tatable bonds </w:t>
            </w:r>
          </w:p>
        </w:tc>
      </w:tr>
      <w:tr w:rsidR="000162CE" w:rsidRPr="00772E0C" w14:paraId="4DFFE0EB" w14:textId="77777777" w:rsidTr="000162CE">
        <w:tc>
          <w:tcPr>
            <w:tcW w:w="1259" w:type="dxa"/>
          </w:tcPr>
          <w:p w14:paraId="2C03AA27" w14:textId="77777777" w:rsidR="00AA1397" w:rsidRPr="00772E0C" w:rsidRDefault="0046567D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opr</w:t>
            </w:r>
            <w:r w:rsidR="00AA1397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violation</w:t>
            </w:r>
            <w:proofErr w:type="spellEnd"/>
          </w:p>
        </w:tc>
        <w:tc>
          <w:tcPr>
            <w:tcW w:w="9530" w:type="dxa"/>
          </w:tcPr>
          <w:p w14:paraId="23A36253" w14:textId="77777777" w:rsidR="00AA1397" w:rsidRPr="00772E0C" w:rsidRDefault="00AA1397" w:rsidP="002F29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The number of violations of </w:t>
            </w:r>
            <w:proofErr w:type="spell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Oprea's</w:t>
            </w:r>
            <w:proofErr w:type="spellEnd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 lead-like test </w:t>
            </w:r>
          </w:p>
        </w:tc>
      </w:tr>
      <w:tr w:rsidR="000162CE" w:rsidRPr="00772E0C" w14:paraId="116C4740" w14:textId="77777777" w:rsidTr="000162CE">
        <w:tc>
          <w:tcPr>
            <w:tcW w:w="1259" w:type="dxa"/>
          </w:tcPr>
          <w:p w14:paraId="6C647E3F" w14:textId="77777777" w:rsidR="00AA1397" w:rsidRPr="00772E0C" w:rsidRDefault="00AA1397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radius</w:t>
            </w:r>
          </w:p>
        </w:tc>
        <w:tc>
          <w:tcPr>
            <w:tcW w:w="9530" w:type="dxa"/>
          </w:tcPr>
          <w:p w14:paraId="664C1FC9" w14:textId="77777777" w:rsidR="00AA1397" w:rsidRPr="00772E0C" w:rsidRDefault="00AA1397" w:rsidP="00772E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ri</w:t>
            </w:r>
            <w:proofErr w:type="spellEnd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 is the largest matrix entry in row i of the distance matrix D, radius is def</w:t>
            </w:r>
            <w:r w:rsidR="002F29BC"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ined as the smallest of the ri </w:t>
            </w:r>
          </w:p>
        </w:tc>
      </w:tr>
      <w:tr w:rsidR="000162CE" w:rsidRPr="00772E0C" w14:paraId="5AF3D7FD" w14:textId="77777777" w:rsidTr="000162CE">
        <w:tc>
          <w:tcPr>
            <w:tcW w:w="10789" w:type="dxa"/>
            <w:gridSpan w:val="2"/>
          </w:tcPr>
          <w:p w14:paraId="01F624F1" w14:textId="77777777" w:rsidR="000162CE" w:rsidRPr="00772E0C" w:rsidRDefault="000162CE" w:rsidP="00AA1397">
            <w:pPr>
              <w:jc w:val="center"/>
              <w:rPr>
                <w:rFonts w:ascii="Times New Roman" w:hAnsi="Times New Roman" w:cs="Times New Roman"/>
                <w:i/>
                <w:color w:val="333333"/>
                <w:sz w:val="20"/>
                <w:szCs w:val="20"/>
                <w:shd w:val="clear" w:color="auto" w:fill="FFFFFF"/>
              </w:rPr>
            </w:pPr>
            <w:r w:rsidRPr="00772E0C">
              <w:rPr>
                <w:rFonts w:ascii="Times New Roman" w:hAnsi="Times New Roman" w:cs="Times New Roman"/>
                <w:i/>
                <w:color w:val="333333"/>
                <w:sz w:val="20"/>
                <w:szCs w:val="20"/>
                <w:shd w:val="clear" w:color="auto" w:fill="FFFFFF"/>
              </w:rPr>
              <w:t>Physicochemical combined descriptors (PS)</w:t>
            </w:r>
          </w:p>
        </w:tc>
      </w:tr>
      <w:tr w:rsidR="0046567D" w:rsidRPr="00772E0C" w14:paraId="063721C2" w14:textId="77777777" w:rsidTr="000162CE">
        <w:tc>
          <w:tcPr>
            <w:tcW w:w="1259" w:type="dxa"/>
          </w:tcPr>
          <w:p w14:paraId="57B1E5B8" w14:textId="77777777" w:rsidR="00AA1397" w:rsidRPr="00772E0C" w:rsidRDefault="0046567D" w:rsidP="00A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SlogP</w:t>
            </w:r>
            <w:r w:rsidR="00AA1397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VSA9</w:t>
            </w:r>
          </w:p>
        </w:tc>
        <w:tc>
          <w:tcPr>
            <w:tcW w:w="9530" w:type="dxa"/>
          </w:tcPr>
          <w:p w14:paraId="5EC6A865" w14:textId="77777777" w:rsidR="00AA1397" w:rsidRPr="00772E0C" w:rsidRDefault="00AA13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Sum of </w:t>
            </w:r>
            <w:r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</w:rPr>
              <w:t>v</w:t>
            </w:r>
            <w:r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  <w:vertAlign w:val="subscript"/>
              </w:rPr>
              <w:t>i</w:t>
            </w:r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such that </w:t>
            </w:r>
            <w:r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</w:rPr>
              <w:t>L</w:t>
            </w:r>
            <w:r w:rsidRPr="00772E0C">
              <w:rPr>
                <w:rFonts w:ascii="Times New Roman" w:hAnsi="Times New Roman" w:cs="Times New Roman"/>
                <w:i/>
                <w:iCs/>
                <w:color w:val="333333"/>
                <w:sz w:val="20"/>
                <w:szCs w:val="20"/>
                <w:shd w:val="clear" w:color="auto" w:fill="FFFFFF"/>
                <w:vertAlign w:val="subscript"/>
              </w:rPr>
              <w:t>i</w:t>
            </w:r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 &gt; 0.40</w:t>
            </w:r>
          </w:p>
        </w:tc>
      </w:tr>
      <w:tr w:rsidR="0046567D" w:rsidRPr="00772E0C" w14:paraId="1324C157" w14:textId="77777777" w:rsidTr="000162CE">
        <w:tc>
          <w:tcPr>
            <w:tcW w:w="1259" w:type="dxa"/>
          </w:tcPr>
          <w:p w14:paraId="0C16B4A5" w14:textId="77777777" w:rsidR="00AA1397" w:rsidRPr="00772E0C" w:rsidRDefault="00EA35FD" w:rsidP="00A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46567D">
              <w:rPr>
                <w:rFonts w:ascii="Times New Roman" w:hAnsi="Times New Roman" w:cs="Times New Roman"/>
                <w:sz w:val="20"/>
                <w:szCs w:val="20"/>
              </w:rPr>
              <w:t>surf</w:t>
            </w:r>
            <w:r w:rsidR="00AA1397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HL1</w:t>
            </w:r>
          </w:p>
        </w:tc>
        <w:tc>
          <w:tcPr>
            <w:tcW w:w="9530" w:type="dxa"/>
          </w:tcPr>
          <w:p w14:paraId="5E1CD503" w14:textId="77777777" w:rsidR="00AA1397" w:rsidRPr="00772E0C" w:rsidRDefault="00AA1397" w:rsidP="000E64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Hydrophilic-Lipophilic </w:t>
            </w:r>
            <w:r w:rsidR="000E646B" w:rsidRPr="00772E0C">
              <w:rPr>
                <w:rFonts w:ascii="Times New Roman" w:hAnsi="Times New Roman" w:cs="Times New Roman"/>
                <w:sz w:val="20"/>
                <w:szCs w:val="20"/>
              </w:rPr>
              <w:t>surface</w:t>
            </w:r>
          </w:p>
        </w:tc>
      </w:tr>
      <w:tr w:rsidR="0046567D" w:rsidRPr="00772E0C" w14:paraId="3725B5C4" w14:textId="77777777" w:rsidTr="000162CE">
        <w:tc>
          <w:tcPr>
            <w:tcW w:w="1259" w:type="dxa"/>
          </w:tcPr>
          <w:p w14:paraId="0419D3A4" w14:textId="77777777" w:rsidR="00AA1397" w:rsidRPr="00772E0C" w:rsidRDefault="0046567D" w:rsidP="00A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vsurf</w:t>
            </w:r>
            <w:r w:rsidR="00AA1397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IW6</w:t>
            </w:r>
          </w:p>
        </w:tc>
        <w:tc>
          <w:tcPr>
            <w:tcW w:w="9530" w:type="dxa"/>
          </w:tcPr>
          <w:p w14:paraId="6DD8F46C" w14:textId="77777777" w:rsidR="00AA1397" w:rsidRPr="00772E0C" w:rsidRDefault="00AA1397" w:rsidP="000E64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Hydrophilic </w:t>
            </w:r>
            <w:proofErr w:type="spell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integy</w:t>
            </w:r>
            <w:proofErr w:type="spellEnd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 moment </w:t>
            </w:r>
          </w:p>
        </w:tc>
      </w:tr>
      <w:tr w:rsidR="000162CE" w:rsidRPr="00772E0C" w14:paraId="50A43662" w14:textId="77777777" w:rsidTr="000162CE">
        <w:tc>
          <w:tcPr>
            <w:tcW w:w="1259" w:type="dxa"/>
          </w:tcPr>
          <w:p w14:paraId="3CBAF4A6" w14:textId="77777777" w:rsidR="00AA1397" w:rsidRPr="00772E0C" w:rsidRDefault="00AA1397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logS</w:t>
            </w:r>
            <w:proofErr w:type="spellEnd"/>
          </w:p>
        </w:tc>
        <w:tc>
          <w:tcPr>
            <w:tcW w:w="9530" w:type="dxa"/>
          </w:tcPr>
          <w:p w14:paraId="6B4852FA" w14:textId="77777777" w:rsidR="00AA1397" w:rsidRPr="00772E0C" w:rsidRDefault="00AA1397" w:rsidP="00AE2A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Log of the aqueous solubility (mol/L). This property is calculated from an atom contribution linear atom type </w:t>
            </w:r>
            <w:proofErr w:type="gram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model </w:t>
            </w:r>
            <w:r w:rsidR="00AE2A6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proofErr w:type="gramEnd"/>
            <w:r w:rsidR="00AE2A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with r</w:t>
            </w:r>
            <w:r w:rsidRPr="00AE2A6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 = 0.90, ~1,200 molecules.</w:t>
            </w:r>
          </w:p>
        </w:tc>
      </w:tr>
      <w:tr w:rsidR="000E646B" w:rsidRPr="00772E0C" w14:paraId="36131DD1" w14:textId="77777777" w:rsidTr="000162CE">
        <w:tc>
          <w:tcPr>
            <w:tcW w:w="1259" w:type="dxa"/>
          </w:tcPr>
          <w:p w14:paraId="46C7274A" w14:textId="77777777" w:rsidR="000E646B" w:rsidRPr="00772E0C" w:rsidRDefault="000E646B" w:rsidP="004656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GCUT</w:t>
            </w:r>
            <w:r w:rsid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SLOGP</w:t>
            </w:r>
            <w:r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9530" w:type="dxa"/>
          </w:tcPr>
          <w:p w14:paraId="613B2BFB" w14:textId="77777777" w:rsidR="000E646B" w:rsidRPr="00772E0C" w:rsidRDefault="000E646B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The GCUT descriptors using atomic contribution to logP (using the Wildman and Crippen </w:t>
            </w:r>
            <w:proofErr w:type="spellStart"/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SlogP</w:t>
            </w:r>
            <w:proofErr w:type="spellEnd"/>
            <w:r w:rsidRPr="00772E0C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method) instead of partial charge.</w:t>
            </w:r>
          </w:p>
        </w:tc>
      </w:tr>
      <w:tr w:rsidR="000162CE" w:rsidRPr="00772E0C" w14:paraId="3B284A37" w14:textId="77777777" w:rsidTr="000162CE">
        <w:tc>
          <w:tcPr>
            <w:tcW w:w="10789" w:type="dxa"/>
            <w:gridSpan w:val="2"/>
          </w:tcPr>
          <w:p w14:paraId="166BA868" w14:textId="77777777" w:rsidR="000162CE" w:rsidRPr="00772E0C" w:rsidRDefault="000162CE" w:rsidP="00152E85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Geometrical combined (3D)</w:t>
            </w:r>
          </w:p>
        </w:tc>
      </w:tr>
      <w:tr w:rsidR="000162CE" w:rsidRPr="00772E0C" w14:paraId="58D2EED4" w14:textId="77777777" w:rsidTr="000162CE">
        <w:tc>
          <w:tcPr>
            <w:tcW w:w="1259" w:type="dxa"/>
          </w:tcPr>
          <w:p w14:paraId="13B3EECF" w14:textId="77777777" w:rsidR="000E646B" w:rsidRPr="00772E0C" w:rsidRDefault="0046567D" w:rsidP="00A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vsurf</w:t>
            </w:r>
            <w:r w:rsidR="000E646B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CW5</w:t>
            </w:r>
          </w:p>
        </w:tc>
        <w:tc>
          <w:tcPr>
            <w:tcW w:w="9530" w:type="dxa"/>
          </w:tcPr>
          <w:p w14:paraId="78DD31F8" w14:textId="77777777" w:rsidR="000E646B" w:rsidRPr="00772E0C" w:rsidRDefault="000E646B" w:rsidP="000E64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Capacity factor </w:t>
            </w:r>
          </w:p>
        </w:tc>
      </w:tr>
      <w:tr w:rsidR="000162CE" w:rsidRPr="00772E0C" w14:paraId="2F00DCF4" w14:textId="77777777" w:rsidTr="000162CE">
        <w:tc>
          <w:tcPr>
            <w:tcW w:w="1259" w:type="dxa"/>
          </w:tcPr>
          <w:p w14:paraId="2F211F0C" w14:textId="77777777" w:rsidR="000E646B" w:rsidRPr="00772E0C" w:rsidRDefault="0046567D" w:rsidP="00A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vsurf</w:t>
            </w:r>
            <w:r w:rsidR="000E646B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DD13</w:t>
            </w:r>
          </w:p>
        </w:tc>
        <w:tc>
          <w:tcPr>
            <w:tcW w:w="9530" w:type="dxa"/>
          </w:tcPr>
          <w:p w14:paraId="24B0D5A5" w14:textId="77777777" w:rsidR="000E646B" w:rsidRPr="00772E0C" w:rsidRDefault="000E646B" w:rsidP="000E64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Contact distances of </w:t>
            </w:r>
            <w:proofErr w:type="spellStart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vsurf_DDmin</w:t>
            </w:r>
            <w:proofErr w:type="spellEnd"/>
            <w:r w:rsidRPr="00772E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162CE" w:rsidRPr="00772E0C" w14:paraId="087AA308" w14:textId="77777777" w:rsidTr="000162CE">
        <w:tc>
          <w:tcPr>
            <w:tcW w:w="1259" w:type="dxa"/>
          </w:tcPr>
          <w:p w14:paraId="4F295774" w14:textId="77777777" w:rsidR="000E646B" w:rsidRPr="00772E0C" w:rsidRDefault="0046567D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SMR</w:t>
            </w:r>
            <w:r w:rsidR="000E646B" w:rsidRPr="0046567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VSA6</w:t>
            </w:r>
          </w:p>
        </w:tc>
        <w:tc>
          <w:tcPr>
            <w:tcW w:w="9530" w:type="dxa"/>
          </w:tcPr>
          <w:p w14:paraId="000CDCAE" w14:textId="77777777" w:rsidR="000E646B" w:rsidRPr="00772E0C" w:rsidRDefault="000E646B" w:rsidP="009E5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2E0C">
              <w:rPr>
                <w:rFonts w:ascii="Times New Roman" w:hAnsi="Times New Roman" w:cs="Times New Roman"/>
                <w:sz w:val="20"/>
                <w:szCs w:val="20"/>
              </w:rPr>
              <w:t>Sum of vi such that Ri is in (0.485,0.56]</w:t>
            </w:r>
          </w:p>
        </w:tc>
      </w:tr>
    </w:tbl>
    <w:p w14:paraId="4DEA6391" w14:textId="77777777" w:rsidR="004E794B" w:rsidRDefault="004E794B">
      <w:bookmarkStart w:id="0" w:name="_GoBack"/>
      <w:bookmarkEnd w:id="0"/>
    </w:p>
    <w:sectPr w:rsidR="004E7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94B"/>
    <w:rsid w:val="000162CE"/>
    <w:rsid w:val="000E646B"/>
    <w:rsid w:val="00152E85"/>
    <w:rsid w:val="001830C2"/>
    <w:rsid w:val="00200278"/>
    <w:rsid w:val="002F29BC"/>
    <w:rsid w:val="00322979"/>
    <w:rsid w:val="003651B8"/>
    <w:rsid w:val="0046567D"/>
    <w:rsid w:val="004E794B"/>
    <w:rsid w:val="00514BDF"/>
    <w:rsid w:val="00567D09"/>
    <w:rsid w:val="00575118"/>
    <w:rsid w:val="00761C01"/>
    <w:rsid w:val="0076249B"/>
    <w:rsid w:val="00772E0C"/>
    <w:rsid w:val="007C35EF"/>
    <w:rsid w:val="009204FE"/>
    <w:rsid w:val="009E692C"/>
    <w:rsid w:val="00A35CB4"/>
    <w:rsid w:val="00AA1397"/>
    <w:rsid w:val="00AD577B"/>
    <w:rsid w:val="00AE2A6A"/>
    <w:rsid w:val="00AF0371"/>
    <w:rsid w:val="00CE15CE"/>
    <w:rsid w:val="00D053C1"/>
    <w:rsid w:val="00EA35FD"/>
    <w:rsid w:val="00F6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56DF"/>
  <w15:docId w15:val="{7AAABDFF-6032-49AD-B6AA-F6E8CBC8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ticletitle">
    <w:name w:val="Article title"/>
    <w:basedOn w:val="Normal"/>
    <w:next w:val="Normal"/>
    <w:qFormat/>
    <w:rsid w:val="00514BDF"/>
    <w:pPr>
      <w:spacing w:after="120" w:line="360" w:lineRule="auto"/>
    </w:pPr>
    <w:rPr>
      <w:rFonts w:ascii="Times New Roman" w:eastAsia="Times New Roman" w:hAnsi="Times New Roman" w:cs="Times New Roman"/>
      <w:b/>
      <w:sz w:val="28"/>
      <w:szCs w:val="24"/>
      <w:lang w:val="en-GB" w:eastAsia="en-GB"/>
    </w:rPr>
  </w:style>
  <w:style w:type="paragraph" w:customStyle="1" w:styleId="Authornames">
    <w:name w:val="Author names"/>
    <w:basedOn w:val="Normal"/>
    <w:next w:val="Normal"/>
    <w:qFormat/>
    <w:rsid w:val="00514BDF"/>
    <w:pPr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en-GB"/>
    </w:rPr>
  </w:style>
  <w:style w:type="paragraph" w:customStyle="1" w:styleId="Affiliation">
    <w:name w:val="Affiliation"/>
    <w:basedOn w:val="Normal"/>
    <w:qFormat/>
    <w:rsid w:val="00514BDF"/>
    <w:pPr>
      <w:spacing w:before="240" w:after="0" w:line="360" w:lineRule="auto"/>
    </w:pPr>
    <w:rPr>
      <w:rFonts w:ascii="Times New Roman" w:eastAsia="Times New Roman" w:hAnsi="Times New Roman" w:cs="Times New Roman"/>
      <w:i/>
      <w:sz w:val="24"/>
      <w:szCs w:val="24"/>
      <w:lang w:val="en-GB" w:eastAsia="en-GB"/>
    </w:rPr>
  </w:style>
  <w:style w:type="paragraph" w:customStyle="1" w:styleId="Correspondencedetails">
    <w:name w:val="Correspondence details"/>
    <w:basedOn w:val="Normal"/>
    <w:qFormat/>
    <w:rsid w:val="00514BDF"/>
    <w:pPr>
      <w:spacing w:before="240" w:after="0" w:line="36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claudiu lungu</dc:creator>
  <cp:lastModifiedBy>Majumdar,Subhabrata</cp:lastModifiedBy>
  <cp:revision>7</cp:revision>
  <dcterms:created xsi:type="dcterms:W3CDTF">2018-04-10T08:18:00Z</dcterms:created>
  <dcterms:modified xsi:type="dcterms:W3CDTF">2018-06-20T12:47:00Z</dcterms:modified>
</cp:coreProperties>
</file>