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000" w:rsidRPr="00492416" w:rsidRDefault="00A30E29">
      <w:pPr>
        <w:rPr>
          <w:rFonts w:ascii="Times New Roman" w:hAnsi="Times New Roman" w:cs="Times New Roman"/>
          <w:b/>
          <w:bCs/>
          <w:sz w:val="40"/>
          <w:szCs w:val="40"/>
        </w:rPr>
      </w:pPr>
      <w:r w:rsidRPr="00492416">
        <w:rPr>
          <w:rFonts w:ascii="Times New Roman" w:hAnsi="Times New Roman" w:cs="Times New Roman"/>
          <w:b/>
          <w:bCs/>
          <w:sz w:val="40"/>
          <w:szCs w:val="40"/>
        </w:rPr>
        <w:t xml:space="preserve">Beware of external validation! – A Comparative Study of Several Validation Techniques </w:t>
      </w:r>
      <w:r w:rsidR="00972D5D" w:rsidRPr="00492416">
        <w:rPr>
          <w:rFonts w:ascii="Times New Roman" w:hAnsi="Times New Roman" w:cs="Times New Roman"/>
          <w:b/>
          <w:bCs/>
          <w:sz w:val="40"/>
          <w:szCs w:val="40"/>
        </w:rPr>
        <w:t>used in</w:t>
      </w:r>
      <w:r w:rsidRPr="00492416">
        <w:rPr>
          <w:rFonts w:ascii="Times New Roman" w:hAnsi="Times New Roman" w:cs="Times New Roman"/>
          <w:b/>
          <w:bCs/>
          <w:sz w:val="40"/>
          <w:szCs w:val="40"/>
        </w:rPr>
        <w:t xml:space="preserve"> QSAR Modelling</w:t>
      </w:r>
    </w:p>
    <w:p w:rsidR="00A30E29" w:rsidRPr="00492416" w:rsidRDefault="00A30E29" w:rsidP="00784205">
      <w:pPr>
        <w:jc w:val="both"/>
        <w:rPr>
          <w:rFonts w:ascii="Times New Roman" w:hAnsi="Times New Roman" w:cs="Times New Roman"/>
          <w:b/>
          <w:bCs/>
          <w:sz w:val="24"/>
          <w:szCs w:val="24"/>
        </w:rPr>
      </w:pPr>
      <w:r w:rsidRPr="00492416">
        <w:rPr>
          <w:rFonts w:ascii="Times New Roman" w:hAnsi="Times New Roman" w:cs="Times New Roman"/>
          <w:b/>
          <w:bCs/>
          <w:sz w:val="24"/>
          <w:szCs w:val="24"/>
        </w:rPr>
        <w:t>Abstract</w:t>
      </w:r>
    </w:p>
    <w:p w:rsidR="00A30E29" w:rsidRPr="00492416" w:rsidRDefault="00A30E29" w:rsidP="00784205">
      <w:pPr>
        <w:jc w:val="both"/>
        <w:rPr>
          <w:rFonts w:ascii="Times New Roman" w:hAnsi="Times New Roman" w:cs="Times New Roman"/>
          <w:sz w:val="24"/>
          <w:szCs w:val="24"/>
        </w:rPr>
      </w:pPr>
    </w:p>
    <w:p w:rsidR="00EA5591" w:rsidRPr="00492416" w:rsidRDefault="00EA5591" w:rsidP="00784205">
      <w:pPr>
        <w:jc w:val="both"/>
        <w:rPr>
          <w:rFonts w:ascii="Times New Roman" w:hAnsi="Times New Roman" w:cs="Times New Roman"/>
          <w:b/>
          <w:bCs/>
          <w:sz w:val="24"/>
          <w:szCs w:val="24"/>
        </w:rPr>
      </w:pPr>
      <w:r w:rsidRPr="00492416">
        <w:rPr>
          <w:rFonts w:ascii="Times New Roman" w:hAnsi="Times New Roman" w:cs="Times New Roman"/>
          <w:b/>
          <w:bCs/>
          <w:sz w:val="24"/>
          <w:szCs w:val="24"/>
        </w:rPr>
        <w:t>1. Introduction</w:t>
      </w:r>
    </w:p>
    <w:p w:rsidR="00EA5591" w:rsidRPr="00492416" w:rsidRDefault="00EA5591" w:rsidP="00784205">
      <w:pPr>
        <w:jc w:val="both"/>
        <w:rPr>
          <w:rFonts w:ascii="Times New Roman" w:hAnsi="Times New Roman" w:cs="Times New Roman"/>
          <w:sz w:val="24"/>
          <w:szCs w:val="24"/>
        </w:rPr>
      </w:pPr>
    </w:p>
    <w:p w:rsidR="00EA5591" w:rsidRPr="00492416" w:rsidRDefault="002748B8" w:rsidP="00784205">
      <w:pPr>
        <w:jc w:val="both"/>
        <w:rPr>
          <w:rFonts w:ascii="Times New Roman" w:hAnsi="Times New Roman" w:cs="Times New Roman"/>
          <w:b/>
          <w:bCs/>
          <w:sz w:val="24"/>
          <w:szCs w:val="24"/>
        </w:rPr>
      </w:pPr>
      <w:r w:rsidRPr="00492416">
        <w:rPr>
          <w:rFonts w:ascii="Times New Roman" w:hAnsi="Times New Roman" w:cs="Times New Roman"/>
          <w:b/>
          <w:bCs/>
          <w:sz w:val="24"/>
          <w:szCs w:val="24"/>
        </w:rPr>
        <w:t>2.</w:t>
      </w:r>
      <w:r w:rsidR="00EA5591" w:rsidRPr="00492416">
        <w:rPr>
          <w:rFonts w:ascii="Times New Roman" w:hAnsi="Times New Roman" w:cs="Times New Roman"/>
          <w:b/>
          <w:bCs/>
          <w:sz w:val="24"/>
          <w:szCs w:val="24"/>
        </w:rPr>
        <w:t xml:space="preserve"> Data</w:t>
      </w:r>
    </w:p>
    <w:p w:rsidR="00EA5591" w:rsidRPr="00492416" w:rsidRDefault="00EA5591" w:rsidP="00784205">
      <w:pPr>
        <w:jc w:val="both"/>
        <w:rPr>
          <w:rFonts w:ascii="Times New Roman" w:hAnsi="Times New Roman" w:cs="Times New Roman"/>
          <w:sz w:val="24"/>
          <w:szCs w:val="24"/>
        </w:rPr>
      </w:pPr>
      <w:r w:rsidRPr="00492416">
        <w:rPr>
          <w:rFonts w:ascii="Times New Roman" w:hAnsi="Times New Roman" w:cs="Times New Roman"/>
          <w:sz w:val="24"/>
          <w:szCs w:val="24"/>
        </w:rPr>
        <w:t>We use two datasets in our study: one simulated and another a well-known chemical activities dataset.</w:t>
      </w:r>
    </w:p>
    <w:p w:rsidR="002748B8" w:rsidRPr="00492416" w:rsidRDefault="002748B8" w:rsidP="00784205">
      <w:pPr>
        <w:jc w:val="both"/>
        <w:rPr>
          <w:rFonts w:ascii="Times New Roman" w:hAnsi="Times New Roman" w:cs="Times New Roman"/>
          <w:i/>
          <w:iCs/>
          <w:sz w:val="24"/>
          <w:szCs w:val="24"/>
        </w:rPr>
      </w:pPr>
      <w:r w:rsidRPr="00492416">
        <w:rPr>
          <w:rFonts w:ascii="Times New Roman" w:hAnsi="Times New Roman" w:cs="Times New Roman"/>
          <w:i/>
          <w:iCs/>
          <w:sz w:val="24"/>
          <w:szCs w:val="24"/>
        </w:rPr>
        <w:t xml:space="preserve">2.1 </w:t>
      </w:r>
      <w:r w:rsidR="00EA5591" w:rsidRPr="00492416">
        <w:rPr>
          <w:rFonts w:ascii="Times New Roman" w:hAnsi="Times New Roman" w:cs="Times New Roman"/>
          <w:i/>
          <w:iCs/>
          <w:sz w:val="24"/>
          <w:szCs w:val="24"/>
        </w:rPr>
        <w:t>Simulated data</w:t>
      </w:r>
    </w:p>
    <w:p w:rsidR="00C1390E" w:rsidRPr="00492416" w:rsidRDefault="00EA5591" w:rsidP="00784205">
      <w:pPr>
        <w:jc w:val="both"/>
        <w:rPr>
          <w:rFonts w:ascii="Times New Roman" w:hAnsi="Times New Roman" w:cs="Times New Roman"/>
          <w:b/>
          <w:bCs/>
          <w:sz w:val="24"/>
          <w:szCs w:val="24"/>
        </w:rPr>
      </w:pPr>
      <w:r w:rsidRPr="00492416">
        <w:rPr>
          <w:rFonts w:ascii="Times New Roman" w:hAnsi="Times New Roman" w:cs="Times New Roman"/>
          <w:sz w:val="24"/>
          <w:szCs w:val="24"/>
        </w:rPr>
        <w:t xml:space="preserve">For sample size </w:t>
      </w:r>
      <w:r w:rsidRPr="00492416">
        <w:rPr>
          <w:rFonts w:ascii="Times New Roman" w:hAnsi="Times New Roman" w:cs="Times New Roman"/>
          <w:i/>
          <w:iCs/>
          <w:sz w:val="24"/>
          <w:szCs w:val="24"/>
        </w:rPr>
        <w:t>n</w:t>
      </w:r>
      <w:r w:rsidRPr="00492416">
        <w:rPr>
          <w:rFonts w:ascii="Times New Roman" w:hAnsi="Times New Roman" w:cs="Times New Roman"/>
          <w:sz w:val="24"/>
          <w:szCs w:val="24"/>
        </w:rPr>
        <w:t xml:space="preserve"> </w:t>
      </w:r>
      <w:r w:rsidR="00A63567" w:rsidRPr="00492416">
        <w:rPr>
          <w:rFonts w:ascii="Times New Roman" w:hAnsi="Times New Roman" w:cs="Times New Roman"/>
          <w:sz w:val="24"/>
          <w:szCs w:val="24"/>
        </w:rPr>
        <w:t xml:space="preserve">and number of descriptors </w:t>
      </w:r>
      <w:r w:rsidR="00A63567" w:rsidRPr="00492416">
        <w:rPr>
          <w:rFonts w:ascii="Times New Roman" w:hAnsi="Times New Roman" w:cs="Times New Roman"/>
          <w:i/>
          <w:iCs/>
          <w:sz w:val="24"/>
          <w:szCs w:val="24"/>
        </w:rPr>
        <w:t>p</w:t>
      </w:r>
      <w:r w:rsidR="00A63567" w:rsidRPr="00492416">
        <w:rPr>
          <w:rFonts w:ascii="Times New Roman" w:hAnsi="Times New Roman" w:cs="Times New Roman"/>
          <w:sz w:val="24"/>
          <w:szCs w:val="24"/>
        </w:rPr>
        <w:t>, we generate data from the multivariate linear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496"/>
      </w:tblGrid>
      <w:tr w:rsidR="00C1390E" w:rsidRPr="00492416" w:rsidTr="00C1390E">
        <w:tc>
          <w:tcPr>
            <w:tcW w:w="8995" w:type="dxa"/>
          </w:tcPr>
          <w:p w:rsidR="00C1390E" w:rsidRPr="00492416" w:rsidRDefault="00C1390E">
            <w:pPr>
              <w:rPr>
                <w:rFonts w:ascii="Times New Roman" w:hAnsi="Times New Roman" w:cs="Times New Roman"/>
                <w:b/>
                <w:bCs/>
                <w:sz w:val="24"/>
                <w:szCs w:val="24"/>
              </w:rPr>
            </w:pPr>
            <m:oMathPara>
              <m:oMath>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Xβ</m:t>
                </m:r>
                <m:r>
                  <w:rPr>
                    <w:rFonts w:ascii="Cambria Math" w:hAnsi="Cambria Math" w:cs="Times New Roman"/>
                    <w:sz w:val="24"/>
                    <w:szCs w:val="24"/>
                  </w:rPr>
                  <m:t xml:space="preserve">+ </m:t>
                </m:r>
                <m:r>
                  <m:rPr>
                    <m:sty m:val="bi"/>
                  </m:rPr>
                  <w:rPr>
                    <w:rFonts w:ascii="Cambria Math" w:hAnsi="Cambria Math" w:cs="Times New Roman"/>
                    <w:sz w:val="24"/>
                    <w:szCs w:val="24"/>
                  </w:rPr>
                  <m:t>ϵ</m:t>
                </m:r>
              </m:oMath>
            </m:oMathPara>
          </w:p>
        </w:tc>
        <w:tc>
          <w:tcPr>
            <w:tcW w:w="355" w:type="dxa"/>
          </w:tcPr>
          <w:p w:rsidR="00C1390E" w:rsidRPr="00492416" w:rsidRDefault="00C1390E">
            <w:pPr>
              <w:rPr>
                <w:rFonts w:ascii="Times New Roman" w:hAnsi="Times New Roman" w:cs="Times New Roman"/>
                <w:b/>
                <w:bCs/>
                <w:sz w:val="24"/>
                <w:szCs w:val="24"/>
              </w:rPr>
            </w:pPr>
            <w:r w:rsidRPr="00492416">
              <w:rPr>
                <w:rFonts w:ascii="Times New Roman" w:hAnsi="Times New Roman" w:cs="Times New Roman"/>
                <w:b/>
                <w:bCs/>
                <w:sz w:val="24"/>
                <w:szCs w:val="24"/>
              </w:rPr>
              <w:t>(</w:t>
            </w:r>
            <w:r w:rsidRPr="00492416">
              <w:rPr>
                <w:rFonts w:ascii="Times New Roman" w:hAnsi="Times New Roman" w:cs="Times New Roman"/>
                <w:sz w:val="24"/>
                <w:szCs w:val="24"/>
              </w:rPr>
              <w:t>1)</w:t>
            </w:r>
          </w:p>
        </w:tc>
      </w:tr>
    </w:tbl>
    <w:p w:rsidR="00A63567" w:rsidRPr="00492416" w:rsidRDefault="00A63567">
      <w:pPr>
        <w:rPr>
          <w:rFonts w:ascii="Times New Roman" w:hAnsi="Times New Roman" w:cs="Times New Roman"/>
          <w:b/>
          <w:bCs/>
          <w:sz w:val="24"/>
          <w:szCs w:val="24"/>
        </w:rPr>
      </w:pPr>
    </w:p>
    <w:p w:rsidR="00EA5591" w:rsidRPr="00492416" w:rsidRDefault="00A63567" w:rsidP="00784205">
      <w:pPr>
        <w:jc w:val="both"/>
        <w:rPr>
          <w:rFonts w:ascii="Times New Roman" w:eastAsiaTheme="minorEastAsia" w:hAnsi="Times New Roman" w:cs="Times New Roman"/>
          <w:sz w:val="24"/>
          <w:szCs w:val="24"/>
        </w:rPr>
      </w:pPr>
      <w:r w:rsidRPr="00492416">
        <w:rPr>
          <w:rFonts w:ascii="Times New Roman" w:hAnsi="Times New Roman" w:cs="Times New Roman"/>
          <w:sz w:val="24"/>
          <w:szCs w:val="24"/>
        </w:rPr>
        <w:t xml:space="preserve">With </w:t>
      </w:r>
      <m:oMath>
        <m:r>
          <m:rPr>
            <m:sty m:val="bi"/>
          </m:rPr>
          <w:rPr>
            <w:rFonts w:ascii="Cambria Math" w:hAnsi="Cambria Math" w:cs="Times New Roman"/>
            <w:sz w:val="24"/>
            <w:szCs w:val="24"/>
          </w:rPr>
          <m:t>y</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Cambria Math" w:cs="Times New Roman"/>
            <w:sz w:val="24"/>
            <w:szCs w:val="24"/>
          </w:rPr>
          <m:t xml:space="preserve">, </m:t>
        </m:r>
        <m:r>
          <m:rPr>
            <m:sty m:val="b"/>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n×p</m:t>
            </m:r>
          </m:sup>
        </m:sSup>
        <m:r>
          <w:rPr>
            <w:rFonts w:ascii="Cambria Math" w:hAnsi="Cambria Math" w:cs="Times New Roman"/>
            <w:sz w:val="24"/>
            <w:szCs w:val="24"/>
          </w:rPr>
          <m:t>,</m:t>
        </m:r>
        <m:r>
          <w:rPr>
            <w:rFonts w:ascii="Cambria Math" w:eastAsiaTheme="minorEastAsia" w:hAnsi="Cambria Math" w:cs="Times New Roman"/>
            <w:sz w:val="24"/>
            <w:szCs w:val="24"/>
          </w:rPr>
          <m:t xml:space="preserve"> </m:t>
        </m:r>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r>
          <w:rPr>
            <w:rFonts w:ascii="Cambria Math" w:hAnsi="Cambria Math" w:cs="Times New Roman"/>
            <w:sz w:val="24"/>
            <w:szCs w:val="24"/>
          </w:rPr>
          <m:t xml:space="preserve">, </m:t>
        </m:r>
      </m:oMath>
      <w:r w:rsidRPr="00492416">
        <w:rPr>
          <w:rFonts w:ascii="Times New Roman" w:eastAsiaTheme="minorEastAsia" w:hAnsi="Times New Roman" w:cs="Times New Roman"/>
          <w:sz w:val="24"/>
          <w:szCs w:val="24"/>
        </w:rPr>
        <w:t xml:space="preserve">and </w:t>
      </w:r>
      <m:oMath>
        <m:r>
          <m:rPr>
            <m:sty m:val="bi"/>
          </m:rPr>
          <w:rPr>
            <w:rFonts w:ascii="Cambria Math" w:hAnsi="Cambria Math" w:cs="Times New Roman"/>
            <w:sz w:val="24"/>
            <w:szCs w:val="24"/>
          </w:rPr>
          <m:t>ϵ</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Pr="00492416">
        <w:rPr>
          <w:rFonts w:ascii="Times New Roman" w:eastAsiaTheme="minorEastAsia" w:hAnsi="Times New Roman" w:cs="Times New Roman"/>
          <w:b/>
          <w:bCs/>
          <w:sz w:val="24"/>
          <w:szCs w:val="24"/>
        </w:rPr>
        <w:t xml:space="preserve"> </w:t>
      </w:r>
      <w:r w:rsidRPr="00492416">
        <w:rPr>
          <w:rFonts w:ascii="Times New Roman" w:eastAsiaTheme="minorEastAsia" w:hAnsi="Times New Roman" w:cs="Times New Roman"/>
          <w:sz w:val="24"/>
          <w:szCs w:val="24"/>
        </w:rPr>
        <w:t xml:space="preserve">being the random error with </w:t>
      </w:r>
      <m:oMath>
        <m:sSub>
          <m:sSubPr>
            <m:ctrlPr>
              <w:rPr>
                <w:rFonts w:ascii="Cambria Math" w:hAnsi="Cambria Math" w:cs="Times New Roman"/>
                <w:b/>
                <w:bCs/>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492416">
        <w:rPr>
          <w:rFonts w:ascii="Times New Roman" w:eastAsiaTheme="minorEastAsia" w:hAnsi="Times New Roman" w:cs="Times New Roman"/>
          <w:sz w:val="24"/>
          <w:szCs w:val="24"/>
        </w:rPr>
        <w:t xml:space="preserve"> for </w:t>
      </w:r>
      <m:oMath>
        <m:r>
          <w:rPr>
            <w:rFonts w:ascii="Cambria Math" w:hAnsi="Cambria Math" w:cs="Times New Roman"/>
            <w:sz w:val="24"/>
            <w:szCs w:val="24"/>
          </w:rPr>
          <m:t>i</m:t>
        </m:r>
      </m:oMath>
      <w:r w:rsidRPr="00492416">
        <w:rPr>
          <w:rFonts w:ascii="Times New Roman" w:eastAsiaTheme="minorEastAsia" w:hAnsi="Times New Roman" w:cs="Times New Roman"/>
          <w:sz w:val="24"/>
          <w:szCs w:val="24"/>
        </w:rPr>
        <w:t xml:space="preserve"> = 1, 2, …, </w:t>
      </w:r>
      <w:r w:rsidRPr="00492416">
        <w:rPr>
          <w:rFonts w:ascii="Times New Roman" w:eastAsiaTheme="minorEastAsia" w:hAnsi="Times New Roman" w:cs="Times New Roman"/>
          <w:i/>
          <w:iCs/>
          <w:sz w:val="24"/>
          <w:szCs w:val="24"/>
        </w:rPr>
        <w:t>n</w:t>
      </w:r>
      <w:r w:rsidRPr="00492416">
        <w:rPr>
          <w:rFonts w:ascii="Times New Roman" w:eastAsiaTheme="minorEastAsia" w:hAnsi="Times New Roman" w:cs="Times New Roman"/>
          <w:sz w:val="24"/>
          <w:szCs w:val="24"/>
        </w:rPr>
        <w:t xml:space="preserve"> and </w:t>
      </w:r>
      <m:oMath>
        <m:r>
          <w:rPr>
            <w:rFonts w:ascii="Cambria Math" w:hAnsi="Cambria Math" w:cs="Times New Roman"/>
            <w:sz w:val="24"/>
            <w:szCs w:val="24"/>
          </w:rPr>
          <m:t>σ</m:t>
        </m:r>
      </m:oMath>
      <w:r w:rsidRPr="00492416">
        <w:rPr>
          <w:rFonts w:ascii="Times New Roman" w:eastAsiaTheme="minorEastAsia" w:hAnsi="Times New Roman" w:cs="Times New Roman"/>
          <w:sz w:val="24"/>
          <w:szCs w:val="24"/>
        </w:rPr>
        <w:t xml:space="preserve">  &gt; 0. </w:t>
      </w:r>
      <w:r w:rsidRPr="00492416">
        <w:rPr>
          <w:rFonts w:ascii="Times New Roman" w:hAnsi="Times New Roman" w:cs="Times New Roman"/>
          <w:sz w:val="24"/>
          <w:szCs w:val="24"/>
        </w:rPr>
        <w:t xml:space="preserve">We fix </w:t>
      </w:r>
      <w:r w:rsidRPr="00492416">
        <w:rPr>
          <w:rFonts w:ascii="Times New Roman" w:hAnsi="Times New Roman" w:cs="Times New Roman"/>
          <w:i/>
          <w:iCs/>
          <w:sz w:val="24"/>
          <w:szCs w:val="24"/>
        </w:rPr>
        <w:t xml:space="preserve">n </w:t>
      </w:r>
      <w:r w:rsidR="00EA5591" w:rsidRPr="00492416">
        <w:rPr>
          <w:rFonts w:ascii="Times New Roman" w:hAnsi="Times New Roman" w:cs="Times New Roman"/>
          <w:sz w:val="24"/>
          <w:szCs w:val="24"/>
        </w:rPr>
        <w:t xml:space="preserve">= 100, </w:t>
      </w:r>
      <w:r w:rsidRPr="00492416">
        <w:rPr>
          <w:rFonts w:ascii="Times New Roman" w:hAnsi="Times New Roman" w:cs="Times New Roman"/>
          <w:sz w:val="24"/>
          <w:szCs w:val="24"/>
        </w:rPr>
        <w:t xml:space="preserve">and consider three different values of </w:t>
      </w:r>
      <w:r w:rsidRPr="00492416">
        <w:rPr>
          <w:rFonts w:ascii="Times New Roman" w:hAnsi="Times New Roman" w:cs="Times New Roman"/>
          <w:i/>
          <w:iCs/>
          <w:sz w:val="24"/>
          <w:szCs w:val="24"/>
        </w:rPr>
        <w:t>p</w:t>
      </w:r>
      <w:r w:rsidRPr="00492416">
        <w:rPr>
          <w:rFonts w:ascii="Times New Roman" w:hAnsi="Times New Roman" w:cs="Times New Roman"/>
          <w:sz w:val="24"/>
          <w:szCs w:val="24"/>
        </w:rPr>
        <w:t xml:space="preserve">: 100, 500 and 1000. </w:t>
      </w:r>
      <w:r w:rsidR="00C1390E" w:rsidRPr="00492416">
        <w:rPr>
          <w:rFonts w:ascii="Times New Roman" w:hAnsi="Times New Roman" w:cs="Times New Roman"/>
          <w:sz w:val="24"/>
          <w:szCs w:val="24"/>
        </w:rPr>
        <w:t>For a fixed p, w</w:t>
      </w:r>
      <w:r w:rsidR="00EA5591" w:rsidRPr="00492416">
        <w:rPr>
          <w:rFonts w:ascii="Times New Roman" w:hAnsi="Times New Roman" w:cs="Times New Roman"/>
          <w:sz w:val="24"/>
          <w:szCs w:val="24"/>
        </w:rPr>
        <w:t xml:space="preserve">e first generate rows of the matrix of descriptors </w:t>
      </w:r>
      <m:oMath>
        <m:r>
          <m:rPr>
            <m:sty m:val="b"/>
          </m:rPr>
          <w:rPr>
            <w:rFonts w:ascii="Cambria Math" w:hAnsi="Cambria Math" w:cs="Times New Roman"/>
            <w:sz w:val="24"/>
            <w:szCs w:val="24"/>
          </w:rPr>
          <m:t>X</m:t>
        </m:r>
      </m:oMath>
      <w:r w:rsidRPr="00492416">
        <w:rPr>
          <w:rFonts w:ascii="Times New Roman" w:hAnsi="Times New Roman" w:cs="Times New Roman"/>
          <w:sz w:val="24"/>
          <w:szCs w:val="24"/>
        </w:rPr>
        <w:t xml:space="preserve"> </w:t>
      </w:r>
      <w:r w:rsidR="00EA5591" w:rsidRPr="00492416">
        <w:rPr>
          <w:rFonts w:ascii="Times New Roman" w:hAnsi="Times New Roman" w:cs="Times New Roman"/>
          <w:sz w:val="24"/>
          <w:szCs w:val="24"/>
        </w:rPr>
        <w:t xml:space="preserve">as independent and identical draws from a </w:t>
      </w:r>
      <w:r w:rsidR="00EA5591" w:rsidRPr="00492416">
        <w:rPr>
          <w:rFonts w:ascii="Times New Roman" w:hAnsi="Times New Roman" w:cs="Times New Roman"/>
          <w:i/>
          <w:iCs/>
          <w:sz w:val="24"/>
          <w:szCs w:val="24"/>
        </w:rPr>
        <w:t>p</w:t>
      </w:r>
      <w:r w:rsidR="00EA5591" w:rsidRPr="00492416">
        <w:rPr>
          <w:rFonts w:ascii="Times New Roman" w:hAnsi="Times New Roman" w:cs="Times New Roman"/>
          <w:sz w:val="24"/>
          <w:szCs w:val="24"/>
        </w:rPr>
        <w:t xml:space="preserve">-dimensional normal distribution with mean </w:t>
      </w:r>
      <w:r w:rsidR="00EA5591" w:rsidRPr="00492416">
        <w:rPr>
          <w:rFonts w:ascii="Times New Roman" w:hAnsi="Times New Roman" w:cs="Times New Roman"/>
          <w:b/>
          <w:bCs/>
          <w:sz w:val="24"/>
          <w:szCs w:val="24"/>
        </w:rPr>
        <w:t>0</w:t>
      </w:r>
      <w:r w:rsidR="00EA5591" w:rsidRPr="00492416">
        <w:rPr>
          <w:rFonts w:ascii="Times New Roman" w:hAnsi="Times New Roman" w:cs="Times New Roman"/>
          <w:sz w:val="24"/>
          <w:szCs w:val="24"/>
        </w:rPr>
        <w:t xml:space="preserve"> and covariance matrix </w:t>
      </w:r>
      <m:oMath>
        <m:r>
          <m:rPr>
            <m:sty m:val="b"/>
          </m:rPr>
          <w:rPr>
            <w:rFonts w:ascii="Cambria Math" w:hAnsi="Cambria Math" w:cs="Times New Roman"/>
            <w:sz w:val="24"/>
            <w:szCs w:val="24"/>
          </w:rPr>
          <m:t>Σ</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p×p</m:t>
            </m:r>
          </m:sup>
        </m:sSup>
      </m:oMath>
      <w:r w:rsidR="00EA5591" w:rsidRPr="00492416">
        <w:rPr>
          <w:rFonts w:ascii="Times New Roman" w:hAnsi="Times New Roman" w:cs="Times New Roman"/>
          <w:sz w:val="24"/>
          <w:szCs w:val="24"/>
        </w:rPr>
        <w:t xml:space="preserve">. </w:t>
      </w:r>
      <w:r w:rsidRPr="00492416">
        <w:rPr>
          <w:rFonts w:ascii="Times New Roman" w:hAnsi="Times New Roman" w:cs="Times New Roman"/>
          <w:sz w:val="24"/>
          <w:szCs w:val="24"/>
        </w:rPr>
        <w:t xml:space="preserve">We fix the entries of </w:t>
      </w:r>
      <m:oMath>
        <m:r>
          <m:rPr>
            <m:sty m:val="b"/>
          </m:rPr>
          <w:rPr>
            <w:rFonts w:ascii="Cambria Math" w:hAnsi="Cambria Math" w:cs="Times New Roman"/>
            <w:sz w:val="24"/>
            <w:szCs w:val="24"/>
          </w:rPr>
          <m:t>Σ</m:t>
        </m:r>
      </m:oMath>
      <w:r w:rsidRPr="00492416">
        <w:rPr>
          <w:rFonts w:ascii="Times New Roman" w:eastAsiaTheme="minorEastAsia" w:hAnsi="Times New Roman" w:cs="Times New Roman"/>
          <w:b/>
          <w:bCs/>
          <w:sz w:val="24"/>
          <w:szCs w:val="24"/>
        </w:rPr>
        <w:t xml:space="preserve"> </w:t>
      </w:r>
      <w:r w:rsidRPr="00492416">
        <w:rPr>
          <w:rFonts w:ascii="Times New Roman" w:eastAsiaTheme="minorEastAsia" w:hAnsi="Times New Roman" w:cs="Times New Roman"/>
          <w:sz w:val="24"/>
          <w:szCs w:val="24"/>
        </w:rPr>
        <w:t>as</w:t>
      </w:r>
    </w:p>
    <w:p w:rsidR="00A63567" w:rsidRPr="00492416" w:rsidRDefault="00395FFD">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m:t>
                  </m:r>
                  <m:r>
                    <m:rPr>
                      <m:sty m:val="p"/>
                    </m:rPr>
                    <w:rPr>
                      <w:rFonts w:ascii="Cambria Math" w:hAnsi="Cambria Math" w:cs="Times New Roman"/>
                      <w:sz w:val="24"/>
                      <w:szCs w:val="24"/>
                    </w:rPr>
                    <m:t>if</m:t>
                  </m:r>
                  <m:r>
                    <w:rPr>
                      <w:rFonts w:ascii="Cambria Math" w:hAnsi="Cambria Math" w:cs="Times New Roman"/>
                      <w:sz w:val="24"/>
                      <w:szCs w:val="24"/>
                    </w:rPr>
                    <m:t xml:space="preserve"> i=j</m:t>
                  </m:r>
                </m:e>
                <m:e>
                  <m:sSup>
                    <m:sSupPr>
                      <m:ctrlPr>
                        <w:rPr>
                          <w:rFonts w:ascii="Cambria Math" w:hAnsi="Cambria Math" w:cs="Times New Roman"/>
                          <w:i/>
                          <w:sz w:val="24"/>
                          <w:szCs w:val="24"/>
                        </w:rPr>
                      </m:ctrlPr>
                    </m:sSupPr>
                    <m:e>
                      <m:r>
                        <w:rPr>
                          <w:rFonts w:ascii="Cambria Math" w:hAnsi="Cambria Math" w:cs="Times New Roman"/>
                          <w:sz w:val="24"/>
                          <w:szCs w:val="24"/>
                        </w:rPr>
                        <m:t>0.9</m:t>
                      </m:r>
                    </m:e>
                    <m:sup>
                      <m:r>
                        <w:rPr>
                          <w:rFonts w:ascii="Cambria Math" w:hAnsi="Cambria Math" w:cs="Times New Roman"/>
                          <w:sz w:val="24"/>
                          <w:szCs w:val="24"/>
                        </w:rPr>
                        <m:t>|i-j|</m:t>
                      </m:r>
                    </m:sup>
                  </m:sSup>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i≠j</m:t>
                  </m:r>
                </m:e>
              </m:eqArr>
            </m:e>
          </m:d>
        </m:oMath>
      </m:oMathPara>
    </w:p>
    <w:p w:rsidR="00C1390E" w:rsidRPr="00492416" w:rsidRDefault="00C1390E" w:rsidP="00784205">
      <w:pPr>
        <w:jc w:val="both"/>
        <w:rPr>
          <w:rFonts w:ascii="Times New Roman" w:eastAsiaTheme="minorEastAsia" w:hAnsi="Times New Roman" w:cs="Times New Roman"/>
          <w:sz w:val="24"/>
          <w:szCs w:val="24"/>
        </w:rPr>
      </w:pPr>
      <w:r w:rsidRPr="00492416">
        <w:rPr>
          <w:rFonts w:ascii="Times New Roman" w:eastAsiaTheme="minorEastAsia" w:hAnsi="Times New Roman" w:cs="Times New Roman"/>
          <w:sz w:val="24"/>
          <w:szCs w:val="24"/>
        </w:rPr>
        <w:t>There is often high correlation among chemical descriptors, and when modelling data on hundreds of such descriptors the intrinsic dimensionality of the descriptor data is often much lower than the actual dimension of t</w:t>
      </w:r>
      <w:r w:rsidR="001A4D10" w:rsidRPr="00492416">
        <w:rPr>
          <w:rFonts w:ascii="Times New Roman" w:eastAsiaTheme="minorEastAsia" w:hAnsi="Times New Roman" w:cs="Times New Roman"/>
          <w:sz w:val="24"/>
          <w:szCs w:val="24"/>
        </w:rPr>
        <w:t xml:space="preserve">he predictor space </w:t>
      </w:r>
      <w:r w:rsidR="001A4D10" w:rsidRPr="00492416">
        <w:rPr>
          <w:rFonts w:ascii="Times New Roman" w:eastAsiaTheme="minorEastAsia" w:hAnsi="Times New Roman" w:cs="Times New Roman"/>
          <w:color w:val="FF0000"/>
          <w:sz w:val="24"/>
          <w:szCs w:val="24"/>
        </w:rPr>
        <w:t>[refs]</w:t>
      </w:r>
      <w:r w:rsidRPr="00492416">
        <w:rPr>
          <w:rFonts w:ascii="Times New Roman" w:eastAsiaTheme="minorEastAsia" w:hAnsi="Times New Roman" w:cs="Times New Roman"/>
          <w:sz w:val="24"/>
          <w:szCs w:val="24"/>
        </w:rPr>
        <w:t xml:space="preserve">. We use the above correlation structure to simulate this scenario. For the coefficient vector </w:t>
      </w:r>
      <m:oMath>
        <m:r>
          <m:rPr>
            <m:sty m:val="bi"/>
          </m:rPr>
          <w:rPr>
            <w:rFonts w:ascii="Cambria Math" w:hAnsi="Cambria Math" w:cs="Times New Roman"/>
            <w:sz w:val="24"/>
            <w:szCs w:val="24"/>
          </w:rPr>
          <m:t>β</m:t>
        </m:r>
      </m:oMath>
      <w:r w:rsidRPr="00492416">
        <w:rPr>
          <w:rFonts w:ascii="Times New Roman" w:eastAsiaTheme="minorEastAsia" w:hAnsi="Times New Roman" w:cs="Times New Roman"/>
          <w:sz w:val="24"/>
          <w:szCs w:val="24"/>
        </w:rPr>
        <w:t xml:space="preserve">, we set its first 10 entries as 1 and rest </w:t>
      </w:r>
      <w:r w:rsidRPr="00492416">
        <w:rPr>
          <w:rFonts w:ascii="Times New Roman" w:eastAsiaTheme="minorEastAsia" w:hAnsi="Times New Roman" w:cs="Times New Roman"/>
          <w:i/>
          <w:iCs/>
          <w:sz w:val="24"/>
          <w:szCs w:val="24"/>
        </w:rPr>
        <w:t>p</w:t>
      </w:r>
      <w:r w:rsidRPr="00492416">
        <w:rPr>
          <w:rFonts w:ascii="Times New Roman" w:eastAsiaTheme="minorEastAsia" w:hAnsi="Times New Roman" w:cs="Times New Roman"/>
          <w:sz w:val="24"/>
          <w:szCs w:val="24"/>
        </w:rPr>
        <w:t xml:space="preserve"> – 10 entries as 0. Finally</w:t>
      </w:r>
      <w:r w:rsidR="002748B8" w:rsidRPr="00492416">
        <w:rPr>
          <w:rFonts w:ascii="Times New Roman" w:eastAsiaTheme="minorEastAsia" w:hAnsi="Times New Roman" w:cs="Times New Roman"/>
          <w:sz w:val="24"/>
          <w:szCs w:val="24"/>
        </w:rPr>
        <w:t>,</w:t>
      </w:r>
      <w:r w:rsidRPr="00492416">
        <w:rPr>
          <w:rFonts w:ascii="Times New Roman" w:eastAsiaTheme="minorEastAsia" w:hAnsi="Times New Roman" w:cs="Times New Roman"/>
          <w:sz w:val="24"/>
          <w:szCs w:val="24"/>
        </w:rPr>
        <w:t xml:space="preserve"> we generate elements of </w:t>
      </w:r>
      <m:oMath>
        <m:r>
          <m:rPr>
            <m:sty m:val="bi"/>
          </m:rPr>
          <w:rPr>
            <w:rFonts w:ascii="Cambria Math" w:hAnsi="Cambria Math" w:cs="Times New Roman"/>
            <w:sz w:val="24"/>
            <w:szCs w:val="24"/>
          </w:rPr>
          <m:t>ϵ</m:t>
        </m:r>
      </m:oMath>
      <w:r w:rsidRPr="00492416">
        <w:rPr>
          <w:rFonts w:ascii="Times New Roman" w:eastAsiaTheme="minorEastAsia" w:hAnsi="Times New Roman" w:cs="Times New Roman"/>
          <w:b/>
          <w:bCs/>
          <w:sz w:val="24"/>
          <w:szCs w:val="24"/>
        </w:rPr>
        <w:t xml:space="preserve"> </w:t>
      </w:r>
      <w:r w:rsidRPr="00492416">
        <w:rPr>
          <w:rFonts w:ascii="Times New Roman" w:eastAsiaTheme="minorEastAsia" w:hAnsi="Times New Roman" w:cs="Times New Roman"/>
          <w:sz w:val="24"/>
          <w:szCs w:val="24"/>
        </w:rPr>
        <w:t xml:space="preserve">by setting </w:t>
      </w:r>
      <m:oMath>
        <m:r>
          <w:rPr>
            <w:rFonts w:ascii="Cambria Math" w:hAnsi="Cambria Math" w:cs="Times New Roman"/>
            <w:sz w:val="24"/>
            <w:szCs w:val="24"/>
          </w:rPr>
          <m:t>σ=1</m:t>
        </m:r>
      </m:oMath>
      <w:r w:rsidR="002748B8" w:rsidRPr="00492416">
        <w:rPr>
          <w:rFonts w:ascii="Times New Roman" w:eastAsiaTheme="minorEastAsia" w:hAnsi="Times New Roman" w:cs="Times New Roman"/>
          <w:sz w:val="24"/>
          <w:szCs w:val="24"/>
        </w:rPr>
        <w:t xml:space="preserve">, </w:t>
      </w:r>
      <w:r w:rsidRPr="00492416">
        <w:rPr>
          <w:rFonts w:ascii="Times New Roman" w:eastAsiaTheme="minorEastAsia" w:hAnsi="Times New Roman" w:cs="Times New Roman"/>
          <w:sz w:val="24"/>
          <w:szCs w:val="24"/>
        </w:rPr>
        <w:t xml:space="preserve">calculate the response variable </w:t>
      </w:r>
      <m:oMath>
        <m:r>
          <m:rPr>
            <m:sty m:val="bi"/>
          </m:rPr>
          <w:rPr>
            <w:rFonts w:ascii="Cambria Math" w:hAnsi="Cambria Math" w:cs="Times New Roman"/>
            <w:sz w:val="24"/>
            <w:szCs w:val="24"/>
          </w:rPr>
          <m:t>y</m:t>
        </m:r>
      </m:oMath>
      <w:r w:rsidRPr="00492416">
        <w:rPr>
          <w:rFonts w:ascii="Times New Roman" w:eastAsiaTheme="minorEastAsia" w:hAnsi="Times New Roman" w:cs="Times New Roman"/>
          <w:sz w:val="24"/>
          <w:szCs w:val="24"/>
        </w:rPr>
        <w:t xml:space="preserve"> from (1), and repeat the process for different values of </w:t>
      </w:r>
      <w:r w:rsidRPr="00492416">
        <w:rPr>
          <w:rFonts w:ascii="Times New Roman" w:eastAsiaTheme="minorEastAsia" w:hAnsi="Times New Roman" w:cs="Times New Roman"/>
          <w:i/>
          <w:iCs/>
          <w:sz w:val="24"/>
          <w:szCs w:val="24"/>
        </w:rPr>
        <w:t>p</w:t>
      </w:r>
      <w:r w:rsidRPr="00492416">
        <w:rPr>
          <w:rFonts w:ascii="Times New Roman" w:eastAsiaTheme="minorEastAsia" w:hAnsi="Times New Roman" w:cs="Times New Roman"/>
          <w:sz w:val="24"/>
          <w:szCs w:val="24"/>
        </w:rPr>
        <w:t>.</w:t>
      </w:r>
    </w:p>
    <w:p w:rsidR="002748B8" w:rsidRPr="00492416" w:rsidRDefault="002748B8" w:rsidP="00784205">
      <w:pPr>
        <w:jc w:val="both"/>
        <w:rPr>
          <w:rFonts w:ascii="Times New Roman" w:eastAsiaTheme="minorEastAsia" w:hAnsi="Times New Roman" w:cs="Times New Roman"/>
          <w:i/>
          <w:iCs/>
          <w:sz w:val="24"/>
          <w:szCs w:val="24"/>
        </w:rPr>
      </w:pPr>
      <w:r w:rsidRPr="00492416">
        <w:rPr>
          <w:rFonts w:ascii="Times New Roman" w:eastAsiaTheme="minorEastAsia" w:hAnsi="Times New Roman" w:cs="Times New Roman"/>
          <w:i/>
          <w:iCs/>
          <w:sz w:val="24"/>
          <w:szCs w:val="24"/>
        </w:rPr>
        <w:t xml:space="preserve">2.2 </w:t>
      </w:r>
      <w:r w:rsidR="009666A2" w:rsidRPr="00492416">
        <w:rPr>
          <w:rFonts w:ascii="Times New Roman" w:eastAsiaTheme="minorEastAsia" w:hAnsi="Times New Roman" w:cs="Times New Roman"/>
          <w:i/>
          <w:iCs/>
          <w:sz w:val="24"/>
          <w:szCs w:val="24"/>
        </w:rPr>
        <w:t xml:space="preserve">Congeneric data of </w:t>
      </w:r>
      <w:r w:rsidR="00C1390E" w:rsidRPr="00492416">
        <w:rPr>
          <w:rFonts w:ascii="Times New Roman" w:eastAsiaTheme="minorEastAsia" w:hAnsi="Times New Roman" w:cs="Times New Roman"/>
          <w:i/>
          <w:iCs/>
          <w:sz w:val="24"/>
          <w:szCs w:val="24"/>
        </w:rPr>
        <w:t xml:space="preserve">95 </w:t>
      </w:r>
      <w:r w:rsidR="009666A2" w:rsidRPr="00492416">
        <w:rPr>
          <w:rFonts w:ascii="Times New Roman" w:eastAsiaTheme="minorEastAsia" w:hAnsi="Times New Roman" w:cs="Times New Roman"/>
          <w:i/>
          <w:iCs/>
          <w:sz w:val="24"/>
          <w:szCs w:val="24"/>
        </w:rPr>
        <w:t>amines</w:t>
      </w:r>
    </w:p>
    <w:p w:rsidR="00C1390E" w:rsidRPr="00492416" w:rsidRDefault="00C1390E" w:rsidP="00784205">
      <w:pPr>
        <w:jc w:val="both"/>
        <w:rPr>
          <w:rFonts w:ascii="Times New Roman" w:eastAsiaTheme="minorEastAsia" w:hAnsi="Times New Roman" w:cs="Times New Roman"/>
          <w:sz w:val="24"/>
          <w:szCs w:val="24"/>
        </w:rPr>
      </w:pPr>
      <w:r w:rsidRPr="00492416">
        <w:rPr>
          <w:rFonts w:ascii="Times New Roman" w:eastAsiaTheme="minorEastAsia" w:hAnsi="Times New Roman" w:cs="Times New Roman"/>
          <w:sz w:val="24"/>
          <w:szCs w:val="24"/>
        </w:rPr>
        <w:t xml:space="preserve">This dataset is due to </w:t>
      </w:r>
      <w:proofErr w:type="spellStart"/>
      <w:r w:rsidRPr="00492416">
        <w:rPr>
          <w:rFonts w:ascii="Times New Roman" w:eastAsiaTheme="minorEastAsia" w:hAnsi="Times New Roman" w:cs="Times New Roman"/>
          <w:sz w:val="24"/>
          <w:szCs w:val="24"/>
        </w:rPr>
        <w:t>Debnath</w:t>
      </w:r>
      <w:proofErr w:type="spellEnd"/>
      <w:r w:rsidRPr="00492416">
        <w:rPr>
          <w:rFonts w:ascii="Times New Roman" w:eastAsiaTheme="minorEastAsia" w:hAnsi="Times New Roman" w:cs="Times New Roman"/>
          <w:sz w:val="24"/>
          <w:szCs w:val="24"/>
        </w:rPr>
        <w:t xml:space="preserve"> </w:t>
      </w:r>
      <w:r w:rsidRPr="00492416">
        <w:rPr>
          <w:rFonts w:ascii="Times New Roman" w:eastAsiaTheme="minorEastAsia" w:hAnsi="Times New Roman" w:cs="Times New Roman"/>
          <w:i/>
          <w:iCs/>
          <w:sz w:val="24"/>
          <w:szCs w:val="24"/>
        </w:rPr>
        <w:t>et al</w:t>
      </w:r>
      <w:r w:rsidR="001A4D10" w:rsidRPr="00492416">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701709605"/>
          <w:citation/>
        </w:sdtPr>
        <w:sdtEndPr/>
        <w:sdtContent>
          <w:r w:rsidR="001A4D10" w:rsidRPr="00492416">
            <w:rPr>
              <w:rFonts w:ascii="Times New Roman" w:eastAsiaTheme="minorEastAsia" w:hAnsi="Times New Roman" w:cs="Times New Roman"/>
              <w:sz w:val="24"/>
              <w:szCs w:val="24"/>
            </w:rPr>
            <w:fldChar w:fldCharType="begin"/>
          </w:r>
          <w:r w:rsidR="001A4D10" w:rsidRPr="00492416">
            <w:rPr>
              <w:rFonts w:ascii="Times New Roman" w:eastAsiaTheme="minorEastAsia" w:hAnsi="Times New Roman" w:cs="Times New Roman"/>
              <w:sz w:val="24"/>
              <w:szCs w:val="24"/>
            </w:rPr>
            <w:instrText xml:space="preserve"> CITATION Deb92 \l 1033 </w:instrText>
          </w:r>
          <w:r w:rsidR="001A4D10" w:rsidRPr="00492416">
            <w:rPr>
              <w:rFonts w:ascii="Times New Roman" w:eastAsiaTheme="minorEastAsia" w:hAnsi="Times New Roman" w:cs="Times New Roman"/>
              <w:sz w:val="24"/>
              <w:szCs w:val="24"/>
            </w:rPr>
            <w:fldChar w:fldCharType="separate"/>
          </w:r>
          <w:r w:rsidR="001A4D10" w:rsidRPr="00492416">
            <w:rPr>
              <w:rFonts w:ascii="Times New Roman" w:eastAsiaTheme="minorEastAsia" w:hAnsi="Times New Roman" w:cs="Times New Roman"/>
              <w:noProof/>
              <w:sz w:val="24"/>
              <w:szCs w:val="24"/>
            </w:rPr>
            <w:t>[1]</w:t>
          </w:r>
          <w:r w:rsidR="001A4D10" w:rsidRPr="00492416">
            <w:rPr>
              <w:rFonts w:ascii="Times New Roman" w:eastAsiaTheme="minorEastAsia" w:hAnsi="Times New Roman" w:cs="Times New Roman"/>
              <w:sz w:val="24"/>
              <w:szCs w:val="24"/>
            </w:rPr>
            <w:fldChar w:fldCharType="end"/>
          </w:r>
        </w:sdtContent>
      </w:sdt>
      <w:r w:rsidRPr="00492416">
        <w:rPr>
          <w:rFonts w:ascii="Times New Roman" w:eastAsiaTheme="minorEastAsia" w:hAnsi="Times New Roman" w:cs="Times New Roman"/>
          <w:sz w:val="24"/>
          <w:szCs w:val="24"/>
        </w:rPr>
        <w:t xml:space="preserve">. It contains information on </w:t>
      </w:r>
      <w:r w:rsidR="009666A2" w:rsidRPr="00492416">
        <w:rPr>
          <w:rFonts w:ascii="Times New Roman" w:eastAsiaTheme="minorEastAsia" w:hAnsi="Times New Roman" w:cs="Times New Roman"/>
          <w:sz w:val="24"/>
          <w:szCs w:val="24"/>
        </w:rPr>
        <w:t xml:space="preserve">a congeneric set of </w:t>
      </w:r>
      <w:r w:rsidRPr="00492416">
        <w:rPr>
          <w:rFonts w:ascii="Times New Roman" w:eastAsiaTheme="minorEastAsia" w:hAnsi="Times New Roman" w:cs="Times New Roman"/>
          <w:sz w:val="24"/>
          <w:szCs w:val="24"/>
        </w:rPr>
        <w:t xml:space="preserve">95 amine compounds: specifically </w:t>
      </w:r>
      <w:r w:rsidR="005F4B77" w:rsidRPr="00492416">
        <w:rPr>
          <w:rFonts w:ascii="Times New Roman" w:eastAsiaTheme="minorEastAsia" w:hAnsi="Times New Roman" w:cs="Times New Roman"/>
          <w:sz w:val="24"/>
          <w:szCs w:val="24"/>
        </w:rPr>
        <w:t>values</w:t>
      </w:r>
      <w:r w:rsidR="001A4D10" w:rsidRPr="00492416">
        <w:rPr>
          <w:rFonts w:ascii="Times New Roman" w:eastAsiaTheme="minorEastAsia" w:hAnsi="Times New Roman" w:cs="Times New Roman"/>
          <w:sz w:val="24"/>
          <w:szCs w:val="24"/>
        </w:rPr>
        <w:t xml:space="preserve"> on 275 descriptors calculated for each compound, and their mutagenic activities on the </w:t>
      </w:r>
      <w:r w:rsidR="001A4D10" w:rsidRPr="00492416">
        <w:rPr>
          <w:rFonts w:ascii="Times New Roman" w:eastAsiaTheme="minorEastAsia" w:hAnsi="Times New Roman" w:cs="Times New Roman"/>
          <w:i/>
          <w:iCs/>
          <w:sz w:val="24"/>
          <w:szCs w:val="24"/>
        </w:rPr>
        <w:t>Salmonella typhimurium</w:t>
      </w:r>
      <w:r w:rsidR="001A4D10" w:rsidRPr="00492416">
        <w:rPr>
          <w:rFonts w:ascii="Times New Roman" w:eastAsiaTheme="minorEastAsia" w:hAnsi="Times New Roman" w:cs="Times New Roman"/>
          <w:sz w:val="24"/>
          <w:szCs w:val="24"/>
        </w:rPr>
        <w:t xml:space="preserve"> strain TA98: as measured by </w:t>
      </w:r>
      <w:r w:rsidR="001A4D10" w:rsidRPr="00492416">
        <w:rPr>
          <w:rFonts w:ascii="Times New Roman" w:hAnsi="Times New Roman" w:cs="Times New Roman"/>
          <w:sz w:val="24"/>
          <w:szCs w:val="24"/>
        </w:rPr>
        <w:t xml:space="preserve">the number of </w:t>
      </w:r>
      <w:proofErr w:type="spellStart"/>
      <w:r w:rsidR="001A4D10" w:rsidRPr="00492416">
        <w:rPr>
          <w:rFonts w:ascii="Times New Roman" w:hAnsi="Times New Roman" w:cs="Times New Roman"/>
          <w:sz w:val="24"/>
          <w:szCs w:val="24"/>
        </w:rPr>
        <w:t>revertants</w:t>
      </w:r>
      <w:proofErr w:type="spellEnd"/>
      <w:r w:rsidR="001A4D10" w:rsidRPr="00492416">
        <w:rPr>
          <w:rFonts w:ascii="Times New Roman" w:hAnsi="Times New Roman" w:cs="Times New Roman"/>
          <w:sz w:val="24"/>
          <w:szCs w:val="24"/>
        </w:rPr>
        <w:t xml:space="preserve"> per nmol (in log scale) when a sample compound is applied to</w:t>
      </w:r>
      <w:r w:rsidRPr="00492416">
        <w:rPr>
          <w:rFonts w:ascii="Times New Roman" w:eastAsiaTheme="minorEastAsia" w:hAnsi="Times New Roman" w:cs="Times New Roman"/>
          <w:sz w:val="24"/>
          <w:szCs w:val="24"/>
        </w:rPr>
        <w:t xml:space="preserve"> </w:t>
      </w:r>
      <w:r w:rsidR="001A4D10" w:rsidRPr="00492416">
        <w:rPr>
          <w:rFonts w:ascii="Times New Roman" w:eastAsiaTheme="minorEastAsia" w:hAnsi="Times New Roman" w:cs="Times New Roman"/>
          <w:sz w:val="24"/>
          <w:szCs w:val="24"/>
        </w:rPr>
        <w:t>a test culture.</w:t>
      </w:r>
    </w:p>
    <w:p w:rsidR="00834FA0" w:rsidRPr="00492416" w:rsidRDefault="00834FA0" w:rsidP="00784205">
      <w:pPr>
        <w:jc w:val="both"/>
        <w:rPr>
          <w:rFonts w:ascii="Times New Roman" w:hAnsi="Times New Roman" w:cs="Times New Roman"/>
          <w:color w:val="FF0000"/>
          <w:sz w:val="24"/>
          <w:szCs w:val="24"/>
        </w:rPr>
      </w:pPr>
      <w:r w:rsidRPr="00492416">
        <w:rPr>
          <w:rFonts w:ascii="Times New Roman" w:eastAsiaTheme="minorEastAsia" w:hAnsi="Times New Roman" w:cs="Times New Roman"/>
          <w:color w:val="FF0000"/>
          <w:sz w:val="24"/>
          <w:szCs w:val="24"/>
        </w:rPr>
        <w:t>&lt; Descriptor information&gt;</w:t>
      </w:r>
    </w:p>
    <w:p w:rsidR="00EA5591" w:rsidRPr="00492416" w:rsidRDefault="002748B8" w:rsidP="00784205">
      <w:pPr>
        <w:jc w:val="both"/>
        <w:rPr>
          <w:rFonts w:ascii="Times New Roman" w:hAnsi="Times New Roman" w:cs="Times New Roman"/>
          <w:b/>
          <w:bCs/>
          <w:sz w:val="24"/>
          <w:szCs w:val="24"/>
        </w:rPr>
      </w:pPr>
      <w:r w:rsidRPr="00492416">
        <w:rPr>
          <w:rFonts w:ascii="Times New Roman" w:hAnsi="Times New Roman" w:cs="Times New Roman"/>
          <w:b/>
          <w:bCs/>
          <w:sz w:val="24"/>
          <w:szCs w:val="24"/>
        </w:rPr>
        <w:t>3.</w:t>
      </w:r>
      <w:r w:rsidR="00EA5591" w:rsidRPr="00492416">
        <w:rPr>
          <w:rFonts w:ascii="Times New Roman" w:hAnsi="Times New Roman" w:cs="Times New Roman"/>
          <w:b/>
          <w:bCs/>
          <w:sz w:val="24"/>
          <w:szCs w:val="24"/>
        </w:rPr>
        <w:t xml:space="preserve"> Statistical methods</w:t>
      </w:r>
    </w:p>
    <w:p w:rsidR="00EA5591" w:rsidRPr="00492416" w:rsidRDefault="00834FA0" w:rsidP="00784205">
      <w:pPr>
        <w:jc w:val="both"/>
        <w:rPr>
          <w:rFonts w:ascii="Times New Roman" w:hAnsi="Times New Roman" w:cs="Times New Roman"/>
          <w:i/>
          <w:iCs/>
          <w:sz w:val="24"/>
          <w:szCs w:val="24"/>
        </w:rPr>
      </w:pPr>
      <w:r w:rsidRPr="00492416">
        <w:rPr>
          <w:rFonts w:ascii="Times New Roman" w:hAnsi="Times New Roman" w:cs="Times New Roman"/>
          <w:i/>
          <w:iCs/>
          <w:sz w:val="24"/>
          <w:szCs w:val="24"/>
        </w:rPr>
        <w:t>3.1 LASSO regression</w:t>
      </w:r>
    </w:p>
    <w:p w:rsidR="00834FA0" w:rsidRPr="00492416" w:rsidRDefault="00F74CC5" w:rsidP="00784205">
      <w:pPr>
        <w:jc w:val="both"/>
        <w:rPr>
          <w:rFonts w:ascii="Times New Roman" w:eastAsiaTheme="minorEastAsia" w:hAnsi="Times New Roman" w:cs="Times New Roman"/>
          <w:sz w:val="24"/>
          <w:szCs w:val="24"/>
        </w:rPr>
      </w:pPr>
      <w:r w:rsidRPr="00492416">
        <w:rPr>
          <w:rFonts w:ascii="Times New Roman" w:hAnsi="Times New Roman" w:cs="Times New Roman"/>
          <w:sz w:val="24"/>
          <w:szCs w:val="24"/>
        </w:rPr>
        <w:lastRenderedPageBreak/>
        <w:t xml:space="preserve">For the linear model in (1), </w:t>
      </w:r>
      <w:r w:rsidR="00F02658" w:rsidRPr="00492416">
        <w:rPr>
          <w:rFonts w:ascii="Times New Roman" w:hAnsi="Times New Roman" w:cs="Times New Roman"/>
          <w:sz w:val="24"/>
          <w:szCs w:val="24"/>
        </w:rPr>
        <w:t xml:space="preserve">the LASSO method proposed by </w:t>
      </w:r>
      <w:proofErr w:type="spellStart"/>
      <w:r w:rsidR="00F02658" w:rsidRPr="00492416">
        <w:rPr>
          <w:rFonts w:ascii="Times New Roman" w:hAnsi="Times New Roman" w:cs="Times New Roman"/>
          <w:sz w:val="24"/>
          <w:szCs w:val="24"/>
        </w:rPr>
        <w:t>Tibshirani</w:t>
      </w:r>
      <w:proofErr w:type="spellEnd"/>
      <w:r w:rsidR="00F02658" w:rsidRPr="00492416">
        <w:rPr>
          <w:rFonts w:ascii="Times New Roman" w:hAnsi="Times New Roman" w:cs="Times New Roman"/>
          <w:sz w:val="24"/>
          <w:szCs w:val="24"/>
        </w:rPr>
        <w:t xml:space="preserve"> [ref] obtains an estimate of </w:t>
      </w:r>
      <m:oMath>
        <m:r>
          <m:rPr>
            <m:sty m:val="bi"/>
          </m:rPr>
          <w:rPr>
            <w:rFonts w:ascii="Cambria Math" w:hAnsi="Cambria Math" w:cs="Times New Roman"/>
            <w:sz w:val="24"/>
            <w:szCs w:val="24"/>
          </w:rPr>
          <m:t>β</m:t>
        </m:r>
      </m:oMath>
      <w:r w:rsidR="00F02658" w:rsidRPr="00492416">
        <w:rPr>
          <w:rFonts w:ascii="Times New Roman" w:eastAsiaTheme="minorEastAsia" w:hAnsi="Times New Roman" w:cs="Times New Roman"/>
          <w:b/>
          <w:bCs/>
          <w:sz w:val="24"/>
          <w:szCs w:val="24"/>
        </w:rPr>
        <w:t xml:space="preserve"> </w:t>
      </w:r>
      <w:r w:rsidR="00F02658" w:rsidRPr="00492416">
        <w:rPr>
          <w:rFonts w:ascii="Times New Roman" w:eastAsiaTheme="minorEastAsia" w:hAnsi="Times New Roman" w:cs="Times New Roman"/>
          <w:sz w:val="24"/>
          <w:szCs w:val="24"/>
        </w:rPr>
        <w:t>by solving the following minimization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4"/>
        <w:gridCol w:w="496"/>
      </w:tblGrid>
      <w:tr w:rsidR="00B858CA" w:rsidRPr="00492416" w:rsidTr="00B858CA">
        <w:tc>
          <w:tcPr>
            <w:tcW w:w="8854" w:type="dxa"/>
          </w:tcPr>
          <w:p w:rsidR="00B858CA" w:rsidRPr="00492416" w:rsidRDefault="00395FFD" w:rsidP="00784205">
            <w:pPr>
              <w:jc w:val="both"/>
              <w:rPr>
                <w:rFonts w:ascii="Times New Roman" w:eastAsiaTheme="minorEastAsia" w:hAnsi="Times New Roman" w:cs="Times New Roman"/>
                <w:b/>
                <w:bCs/>
                <w:sz w:val="24"/>
                <w:szCs w:val="24"/>
              </w:rPr>
            </w:pPr>
            <m:oMathPara>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argmin</m:t>
                    </m:r>
                  </m:e>
                  <m:sub>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sub>
                </m:sSub>
                <m:sSup>
                  <m:sSupPr>
                    <m:ctrlPr>
                      <w:rPr>
                        <w:rFonts w:ascii="Cambria Math" w:hAnsi="Cambria Math" w:cs="Times New Roman"/>
                        <w:b/>
                        <w:bCs/>
                        <w:i/>
                        <w:sz w:val="24"/>
                        <w:szCs w:val="24"/>
                      </w:rPr>
                    </m:ctrlPr>
                  </m:sSupPr>
                  <m:e>
                    <m:r>
                      <m:rPr>
                        <m:sty m:val="p"/>
                      </m:rPr>
                      <w:rPr>
                        <w:rFonts w:ascii="Cambria Math" w:hAnsi="Cambria Math" w:cs="Times New Roman"/>
                        <w:sz w:val="24"/>
                        <w:szCs w:val="24"/>
                      </w:rPr>
                      <m:t>(</m:t>
                    </m:r>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Xβ</m:t>
                    </m:r>
                    <m:r>
                      <m:rPr>
                        <m:sty m:val="p"/>
                      </m:rPr>
                      <w:rPr>
                        <w:rFonts w:ascii="Cambria Math" w:hAnsi="Cambria Math" w:cs="Times New Roman"/>
                        <w:sz w:val="24"/>
                        <w:szCs w:val="24"/>
                      </w:rPr>
                      <m:t>)</m:t>
                    </m:r>
                  </m:e>
                  <m:sup>
                    <m:r>
                      <w:rPr>
                        <w:rFonts w:ascii="Cambria Math" w:hAnsi="Cambria Math" w:cs="Times New Roman"/>
                        <w:sz w:val="24"/>
                        <w:szCs w:val="24"/>
                      </w:rPr>
                      <m:t>2</m:t>
                    </m:r>
                  </m:sup>
                </m:sSup>
                <m:r>
                  <m:rPr>
                    <m:sty m:val="bi"/>
                  </m:rPr>
                  <w:rPr>
                    <w:rFonts w:ascii="Cambria Math" w:hAnsi="Cambria Math" w:cs="Times New Roman"/>
                    <w:sz w:val="24"/>
                    <w:szCs w:val="24"/>
                  </w:rPr>
                  <m:t>+</m:t>
                </m:r>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b/>
                            <w:bCs/>
                            <w:i/>
                            <w:sz w:val="24"/>
                            <w:szCs w:val="24"/>
                          </w:rPr>
                        </m:ctrlPr>
                      </m:sSubPr>
                      <m:e>
                        <m:r>
                          <m:rPr>
                            <m:sty m:val="p"/>
                          </m:rPr>
                          <w:rPr>
                            <w:rFonts w:ascii="Cambria Math" w:hAnsi="Cambria Math" w:cs="Times New Roman"/>
                            <w:sz w:val="24"/>
                            <w:szCs w:val="24"/>
                          </w:rPr>
                          <m:t>|</m:t>
                        </m:r>
                        <m:r>
                          <m:rPr>
                            <m:sty m:val="bi"/>
                          </m:rPr>
                          <w:rPr>
                            <w:rFonts w:ascii="Cambria Math" w:hAnsi="Cambria Math" w:cs="Times New Roman"/>
                            <w:sz w:val="24"/>
                            <w:szCs w:val="24"/>
                          </w:rPr>
                          <m:t>β</m:t>
                        </m:r>
                      </m:e>
                      <m:sub>
                        <m:r>
                          <w:rPr>
                            <w:rFonts w:ascii="Cambria Math" w:hAnsi="Cambria Math" w:cs="Times New Roman"/>
                            <w:sz w:val="24"/>
                            <w:szCs w:val="24"/>
                          </w:rPr>
                          <m:t>j</m:t>
                        </m:r>
                      </m:sub>
                    </m:sSub>
                    <m:r>
                      <m:rPr>
                        <m:sty m:val="p"/>
                      </m:rPr>
                      <w:rPr>
                        <w:rFonts w:ascii="Cambria Math" w:hAnsi="Cambria Math" w:cs="Times New Roman"/>
                        <w:sz w:val="24"/>
                        <w:szCs w:val="24"/>
                      </w:rPr>
                      <m:t>|</m:t>
                    </m:r>
                  </m:e>
                </m:nary>
              </m:oMath>
            </m:oMathPara>
          </w:p>
        </w:tc>
        <w:tc>
          <w:tcPr>
            <w:tcW w:w="496" w:type="dxa"/>
          </w:tcPr>
          <w:p w:rsidR="00B858CA" w:rsidRPr="00492416" w:rsidRDefault="00B858CA" w:rsidP="00784205">
            <w:pPr>
              <w:jc w:val="both"/>
              <w:rPr>
                <w:rFonts w:ascii="Times New Roman" w:eastAsiaTheme="minorEastAsia" w:hAnsi="Times New Roman" w:cs="Times New Roman"/>
                <w:sz w:val="24"/>
                <w:szCs w:val="24"/>
              </w:rPr>
            </w:pPr>
          </w:p>
          <w:p w:rsidR="00B858CA" w:rsidRPr="00492416" w:rsidRDefault="00B858CA" w:rsidP="00784205">
            <w:pPr>
              <w:jc w:val="both"/>
              <w:rPr>
                <w:rFonts w:ascii="Times New Roman" w:eastAsiaTheme="minorEastAsia" w:hAnsi="Times New Roman" w:cs="Times New Roman"/>
                <w:sz w:val="24"/>
                <w:szCs w:val="24"/>
              </w:rPr>
            </w:pPr>
            <w:r w:rsidRPr="00492416">
              <w:rPr>
                <w:rFonts w:ascii="Times New Roman" w:eastAsiaTheme="minorEastAsia" w:hAnsi="Times New Roman" w:cs="Times New Roman"/>
                <w:sz w:val="24"/>
                <w:szCs w:val="24"/>
              </w:rPr>
              <w:t>(2)</w:t>
            </w:r>
          </w:p>
        </w:tc>
      </w:tr>
    </w:tbl>
    <w:p w:rsidR="00F02658" w:rsidRPr="00492416" w:rsidRDefault="00F02658" w:rsidP="00784205">
      <w:pPr>
        <w:jc w:val="both"/>
        <w:rPr>
          <w:rFonts w:ascii="Times New Roman" w:eastAsiaTheme="minorEastAsia" w:hAnsi="Times New Roman" w:cs="Times New Roman"/>
          <w:sz w:val="24"/>
          <w:szCs w:val="24"/>
        </w:rPr>
      </w:pPr>
      <w:r w:rsidRPr="00492416">
        <w:rPr>
          <w:rFonts w:ascii="Times New Roman" w:eastAsiaTheme="minorEastAsia" w:hAnsi="Times New Roman" w:cs="Times New Roman"/>
          <w:sz w:val="24"/>
          <w:szCs w:val="24"/>
        </w:rPr>
        <w:t xml:space="preserve">Where </w:t>
      </w:r>
      <m:oMath>
        <m:r>
          <w:rPr>
            <w:rFonts w:ascii="Cambria Math" w:hAnsi="Cambria Math" w:cs="Times New Roman"/>
            <w:sz w:val="24"/>
            <w:szCs w:val="24"/>
          </w:rPr>
          <m:t>λ</m:t>
        </m:r>
      </m:oMath>
      <w:r w:rsidRPr="00492416">
        <w:rPr>
          <w:rFonts w:ascii="Times New Roman" w:eastAsiaTheme="minorEastAsia" w:hAnsi="Times New Roman" w:cs="Times New Roman"/>
          <w:sz w:val="24"/>
          <w:szCs w:val="24"/>
        </w:rPr>
        <w:t xml:space="preserve"> is a tuning </w:t>
      </w:r>
      <w:proofErr w:type="gramStart"/>
      <w:r w:rsidRPr="00492416">
        <w:rPr>
          <w:rFonts w:ascii="Times New Roman" w:eastAsiaTheme="minorEastAsia" w:hAnsi="Times New Roman" w:cs="Times New Roman"/>
          <w:sz w:val="24"/>
          <w:szCs w:val="24"/>
        </w:rPr>
        <w:t>parameter.</w:t>
      </w:r>
      <w:proofErr w:type="gramEnd"/>
      <w:r w:rsidRPr="00492416">
        <w:rPr>
          <w:rFonts w:ascii="Times New Roman" w:eastAsiaTheme="minorEastAsia" w:hAnsi="Times New Roman" w:cs="Times New Roman"/>
          <w:sz w:val="24"/>
          <w:szCs w:val="24"/>
        </w:rPr>
        <w:t xml:space="preserve"> The advantage of using this method is two-fold:</w:t>
      </w:r>
    </w:p>
    <w:p w:rsidR="00F02658" w:rsidRPr="00492416" w:rsidRDefault="00F02658" w:rsidP="00F02658">
      <w:pPr>
        <w:pStyle w:val="ListParagraph"/>
        <w:numPr>
          <w:ilvl w:val="0"/>
          <w:numId w:val="1"/>
        </w:numPr>
        <w:jc w:val="both"/>
        <w:rPr>
          <w:rFonts w:ascii="Times New Roman" w:eastAsiaTheme="minorEastAsia" w:hAnsi="Times New Roman" w:cs="Times New Roman"/>
          <w:sz w:val="24"/>
          <w:szCs w:val="24"/>
        </w:rPr>
      </w:pPr>
      <w:r w:rsidRPr="00492416">
        <w:rPr>
          <w:rFonts w:ascii="Times New Roman" w:eastAsiaTheme="minorEastAsia" w:hAnsi="Times New Roman" w:cs="Times New Roman"/>
          <w:sz w:val="24"/>
          <w:szCs w:val="24"/>
        </w:rPr>
        <w:t xml:space="preserve">Because of the nature of the penalty term the solution </w:t>
      </w:r>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oMath>
      <w:r w:rsidRPr="00492416">
        <w:rPr>
          <w:rFonts w:ascii="Times New Roman" w:eastAsiaTheme="minorEastAsia" w:hAnsi="Times New Roman" w:cs="Times New Roman"/>
          <w:sz w:val="24"/>
          <w:szCs w:val="24"/>
        </w:rPr>
        <w:t xml:space="preserve"> is sparse, i.e. some of its entries are </w:t>
      </w:r>
      <w:r w:rsidR="00B858CA" w:rsidRPr="00492416">
        <w:rPr>
          <w:rFonts w:ascii="Times New Roman" w:eastAsiaTheme="minorEastAsia" w:hAnsi="Times New Roman" w:cs="Times New Roman"/>
          <w:sz w:val="24"/>
          <w:szCs w:val="24"/>
        </w:rPr>
        <w:t>exactly set to zero. T</w:t>
      </w:r>
      <w:r w:rsidRPr="00492416">
        <w:rPr>
          <w:rFonts w:ascii="Times New Roman" w:eastAsiaTheme="minorEastAsia" w:hAnsi="Times New Roman" w:cs="Times New Roman"/>
          <w:sz w:val="24"/>
          <w:szCs w:val="24"/>
        </w:rPr>
        <w:t>hus</w:t>
      </w:r>
      <w:r w:rsidR="00B858CA" w:rsidRPr="00492416">
        <w:rPr>
          <w:rFonts w:ascii="Times New Roman" w:eastAsiaTheme="minorEastAsia" w:hAnsi="Times New Roman" w:cs="Times New Roman"/>
          <w:sz w:val="24"/>
          <w:szCs w:val="24"/>
        </w:rPr>
        <w:t>,</w:t>
      </w:r>
      <w:r w:rsidRPr="00492416">
        <w:rPr>
          <w:rFonts w:ascii="Times New Roman" w:eastAsiaTheme="minorEastAsia" w:hAnsi="Times New Roman" w:cs="Times New Roman"/>
          <w:sz w:val="24"/>
          <w:szCs w:val="24"/>
        </w:rPr>
        <w:t xml:space="preserve"> LASSO </w:t>
      </w:r>
      <w:r w:rsidR="00B858CA" w:rsidRPr="00492416">
        <w:rPr>
          <w:rFonts w:ascii="Times New Roman" w:eastAsiaTheme="minorEastAsia" w:hAnsi="Times New Roman" w:cs="Times New Roman"/>
          <w:sz w:val="24"/>
          <w:szCs w:val="24"/>
        </w:rPr>
        <w:t>performs</w:t>
      </w:r>
      <w:r w:rsidRPr="00492416">
        <w:rPr>
          <w:rFonts w:ascii="Times New Roman" w:eastAsiaTheme="minorEastAsia" w:hAnsi="Times New Roman" w:cs="Times New Roman"/>
          <w:sz w:val="24"/>
          <w:szCs w:val="24"/>
        </w:rPr>
        <w:t xml:space="preserve"> simultaneous variable selection and estimation of predictor effects;</w:t>
      </w:r>
    </w:p>
    <w:p w:rsidR="00F02658" w:rsidRPr="00492416" w:rsidRDefault="00F02658" w:rsidP="00F02658">
      <w:pPr>
        <w:pStyle w:val="ListParagraph"/>
        <w:numPr>
          <w:ilvl w:val="0"/>
          <w:numId w:val="1"/>
        </w:numPr>
        <w:jc w:val="both"/>
        <w:rPr>
          <w:rFonts w:ascii="Times New Roman" w:hAnsi="Times New Roman" w:cs="Times New Roman"/>
          <w:iCs/>
          <w:sz w:val="24"/>
          <w:szCs w:val="24"/>
        </w:rPr>
      </w:pPr>
      <w:r w:rsidRPr="00492416">
        <w:rPr>
          <w:rFonts w:ascii="Times New Roman" w:hAnsi="Times New Roman" w:cs="Times New Roman"/>
          <w:iCs/>
          <w:sz w:val="24"/>
          <w:szCs w:val="24"/>
        </w:rPr>
        <w:t xml:space="preserve">Unlike linear regression which gives a unique solution only when </w:t>
      </w:r>
      <w:r w:rsidRPr="00492416">
        <w:rPr>
          <w:rFonts w:ascii="Times New Roman" w:hAnsi="Times New Roman" w:cs="Times New Roman"/>
          <w:i/>
          <w:sz w:val="24"/>
          <w:szCs w:val="24"/>
        </w:rPr>
        <w:t>n</w:t>
      </w:r>
      <w:r w:rsidRPr="00492416">
        <w:rPr>
          <w:rFonts w:ascii="Times New Roman" w:hAnsi="Times New Roman" w:cs="Times New Roman"/>
          <w:iCs/>
          <w:sz w:val="24"/>
          <w:szCs w:val="24"/>
        </w:rPr>
        <w:t xml:space="preserve"> &lt; </w:t>
      </w:r>
      <w:r w:rsidRPr="00492416">
        <w:rPr>
          <w:rFonts w:ascii="Times New Roman" w:hAnsi="Times New Roman" w:cs="Times New Roman"/>
          <w:i/>
          <w:sz w:val="24"/>
          <w:szCs w:val="24"/>
        </w:rPr>
        <w:t>p</w:t>
      </w:r>
      <w:r w:rsidRPr="00492416">
        <w:rPr>
          <w:rFonts w:ascii="Times New Roman" w:hAnsi="Times New Roman" w:cs="Times New Roman"/>
          <w:iCs/>
          <w:sz w:val="24"/>
          <w:szCs w:val="24"/>
        </w:rPr>
        <w:t xml:space="preserve">, existence and computation of the LASSO solution does not depend on the relative size of </w:t>
      </w:r>
      <w:r w:rsidRPr="00492416">
        <w:rPr>
          <w:rFonts w:ascii="Times New Roman" w:hAnsi="Times New Roman" w:cs="Times New Roman"/>
          <w:i/>
          <w:sz w:val="24"/>
          <w:szCs w:val="24"/>
        </w:rPr>
        <w:t>n</w:t>
      </w:r>
      <w:r w:rsidRPr="00492416">
        <w:rPr>
          <w:rFonts w:ascii="Times New Roman" w:hAnsi="Times New Roman" w:cs="Times New Roman"/>
          <w:iCs/>
          <w:sz w:val="24"/>
          <w:szCs w:val="24"/>
        </w:rPr>
        <w:t xml:space="preserve"> and </w:t>
      </w:r>
      <w:r w:rsidRPr="00492416">
        <w:rPr>
          <w:rFonts w:ascii="Times New Roman" w:hAnsi="Times New Roman" w:cs="Times New Roman"/>
          <w:i/>
          <w:sz w:val="24"/>
          <w:szCs w:val="24"/>
        </w:rPr>
        <w:t>p</w:t>
      </w:r>
      <w:r w:rsidRPr="00492416">
        <w:rPr>
          <w:rFonts w:ascii="Times New Roman" w:hAnsi="Times New Roman" w:cs="Times New Roman"/>
          <w:iCs/>
          <w:sz w:val="24"/>
          <w:szCs w:val="24"/>
        </w:rPr>
        <w:t xml:space="preserve">. </w:t>
      </w:r>
      <w:r w:rsidRPr="00492416">
        <w:rPr>
          <w:rFonts w:ascii="Times New Roman" w:hAnsi="Times New Roman" w:cs="Times New Roman"/>
          <w:iCs/>
          <w:sz w:val="24"/>
          <w:szCs w:val="24"/>
        </w:rPr>
        <w:br/>
        <w:t xml:space="preserve">Thus it is able to tackle high-dimensional regression problems with </w:t>
      </w:r>
      <w:proofErr w:type="gramStart"/>
      <w:r w:rsidRPr="00492416">
        <w:rPr>
          <w:rFonts w:ascii="Times New Roman" w:hAnsi="Times New Roman" w:cs="Times New Roman"/>
          <w:iCs/>
          <w:sz w:val="24"/>
          <w:szCs w:val="24"/>
        </w:rPr>
        <w:t>a large number of</w:t>
      </w:r>
      <w:proofErr w:type="gramEnd"/>
      <w:r w:rsidRPr="00492416">
        <w:rPr>
          <w:rFonts w:ascii="Times New Roman" w:hAnsi="Times New Roman" w:cs="Times New Roman"/>
          <w:iCs/>
          <w:sz w:val="24"/>
          <w:szCs w:val="24"/>
        </w:rPr>
        <w:t xml:space="preserve"> predictors but limited sample size (i.e. </w:t>
      </w:r>
      <m:oMath>
        <m:r>
          <w:rPr>
            <w:rFonts w:ascii="Cambria Math" w:hAnsi="Cambria Math" w:cs="Times New Roman"/>
            <w:sz w:val="24"/>
            <w:szCs w:val="24"/>
          </w:rPr>
          <m:t>n≪p</m:t>
        </m:r>
      </m:oMath>
      <w:r w:rsidRPr="00492416">
        <w:rPr>
          <w:rFonts w:ascii="Times New Roman" w:eastAsiaTheme="minorEastAsia" w:hAnsi="Times New Roman" w:cs="Times New Roman"/>
          <w:iCs/>
          <w:sz w:val="24"/>
          <w:szCs w:val="24"/>
        </w:rPr>
        <w:t>).</w:t>
      </w:r>
    </w:p>
    <w:p w:rsidR="00B858CA" w:rsidRPr="00492416" w:rsidRDefault="00B858CA" w:rsidP="00B858CA">
      <w:pPr>
        <w:jc w:val="both"/>
        <w:rPr>
          <w:rFonts w:ascii="Times New Roman" w:hAnsi="Times New Roman" w:cs="Times New Roman"/>
          <w:iCs/>
          <w:sz w:val="24"/>
          <w:szCs w:val="24"/>
        </w:rPr>
      </w:pPr>
      <w:r w:rsidRPr="00492416">
        <w:rPr>
          <w:rFonts w:ascii="Times New Roman" w:hAnsi="Times New Roman" w:cs="Times New Roman"/>
          <w:iCs/>
          <w:sz w:val="24"/>
          <w:szCs w:val="24"/>
        </w:rPr>
        <w:t xml:space="preserve">The </w:t>
      </w:r>
      <w:proofErr w:type="gramStart"/>
      <w:r w:rsidRPr="00492416">
        <w:rPr>
          <w:rFonts w:ascii="Times New Roman" w:hAnsi="Times New Roman" w:cs="Times New Roman"/>
          <w:iCs/>
          <w:sz w:val="24"/>
          <w:szCs w:val="24"/>
        </w:rPr>
        <w:t>large number</w:t>
      </w:r>
      <w:proofErr w:type="gramEnd"/>
      <w:r w:rsidRPr="00492416">
        <w:rPr>
          <w:rFonts w:ascii="Times New Roman" w:hAnsi="Times New Roman" w:cs="Times New Roman"/>
          <w:iCs/>
          <w:sz w:val="24"/>
          <w:szCs w:val="24"/>
        </w:rPr>
        <w:t xml:space="preserve"> of descriptors and low intrinsic dimensionality of datasets that are typical of many modern QSAR problems [refs] makes LASSO an ideal candidate for estimation and prediction of chemical activity in such situations.</w:t>
      </w:r>
    </w:p>
    <w:p w:rsidR="00834FA0" w:rsidRPr="00492416" w:rsidRDefault="00834FA0" w:rsidP="00784205">
      <w:pPr>
        <w:jc w:val="both"/>
        <w:rPr>
          <w:rFonts w:ascii="Times New Roman" w:hAnsi="Times New Roman" w:cs="Times New Roman"/>
          <w:i/>
          <w:iCs/>
          <w:sz w:val="24"/>
          <w:szCs w:val="24"/>
        </w:rPr>
      </w:pPr>
      <w:r w:rsidRPr="00492416">
        <w:rPr>
          <w:rFonts w:ascii="Times New Roman" w:hAnsi="Times New Roman" w:cs="Times New Roman"/>
          <w:i/>
          <w:iCs/>
          <w:sz w:val="24"/>
          <w:szCs w:val="24"/>
        </w:rPr>
        <w:t>3.2 Cross-validation techniques</w:t>
      </w:r>
    </w:p>
    <w:p w:rsidR="00834FA0" w:rsidRPr="00492416" w:rsidRDefault="00EB046D" w:rsidP="00784205">
      <w:pPr>
        <w:jc w:val="both"/>
        <w:rPr>
          <w:rFonts w:ascii="Times New Roman" w:hAnsi="Times New Roman" w:cs="Times New Roman"/>
          <w:sz w:val="24"/>
          <w:szCs w:val="24"/>
        </w:rPr>
      </w:pPr>
      <w:r w:rsidRPr="00492416">
        <w:rPr>
          <w:rFonts w:ascii="Times New Roman" w:hAnsi="Times New Roman" w:cs="Times New Roman"/>
          <w:sz w:val="24"/>
          <w:szCs w:val="24"/>
        </w:rPr>
        <w:t>We use the following cross-validation techniques to evaluate the predictive capabilities of LASSO models built on the simulated as well as congeneric amine dataset.</w:t>
      </w:r>
    </w:p>
    <w:p w:rsidR="009001E7" w:rsidRPr="00492416" w:rsidRDefault="009001E7" w:rsidP="009001E7">
      <w:pPr>
        <w:jc w:val="both"/>
        <w:rPr>
          <w:rFonts w:ascii="Times New Roman" w:hAnsi="Times New Roman" w:cs="Times New Roman"/>
          <w:sz w:val="24"/>
          <w:szCs w:val="24"/>
        </w:rPr>
      </w:pPr>
      <w:r w:rsidRPr="00492416">
        <w:rPr>
          <w:rFonts w:ascii="Times New Roman" w:hAnsi="Times New Roman" w:cs="Times New Roman"/>
          <w:b/>
          <w:bCs/>
          <w:i/>
          <w:iCs/>
          <w:sz w:val="24"/>
          <w:szCs w:val="24"/>
        </w:rPr>
        <w:t>k</w:t>
      </w:r>
      <w:r w:rsidRPr="00492416">
        <w:rPr>
          <w:rFonts w:ascii="Times New Roman" w:hAnsi="Times New Roman" w:cs="Times New Roman"/>
          <w:b/>
          <w:bCs/>
          <w:sz w:val="24"/>
          <w:szCs w:val="24"/>
        </w:rPr>
        <w:t>-fold cross validation (</w:t>
      </w:r>
      <w:r w:rsidRPr="00492416">
        <w:rPr>
          <w:rFonts w:ascii="Times New Roman" w:hAnsi="Times New Roman" w:cs="Times New Roman"/>
          <w:b/>
          <w:bCs/>
          <w:i/>
          <w:iCs/>
          <w:sz w:val="24"/>
          <w:szCs w:val="24"/>
        </w:rPr>
        <w:t>k</w:t>
      </w:r>
      <w:r w:rsidRPr="00492416">
        <w:rPr>
          <w:rFonts w:ascii="Times New Roman" w:hAnsi="Times New Roman" w:cs="Times New Roman"/>
          <w:b/>
          <w:bCs/>
          <w:sz w:val="24"/>
          <w:szCs w:val="24"/>
        </w:rPr>
        <w:t xml:space="preserve">-fold cv): </w:t>
      </w:r>
      <w:r w:rsidRPr="00492416">
        <w:rPr>
          <w:rFonts w:ascii="Times New Roman" w:hAnsi="Times New Roman" w:cs="Times New Roman"/>
          <w:sz w:val="24"/>
          <w:szCs w:val="24"/>
        </w:rPr>
        <w:t xml:space="preserve">We divided the samples randomly into </w:t>
      </w:r>
      <w:r w:rsidRPr="00492416">
        <w:rPr>
          <w:rFonts w:ascii="Times New Roman" w:hAnsi="Times New Roman" w:cs="Times New Roman"/>
          <w:i/>
          <w:iCs/>
          <w:sz w:val="24"/>
          <w:szCs w:val="24"/>
        </w:rPr>
        <w:t>k</w:t>
      </w:r>
      <w:r w:rsidRPr="00492416">
        <w:rPr>
          <w:rFonts w:ascii="Times New Roman" w:hAnsi="Times New Roman" w:cs="Times New Roman"/>
          <w:sz w:val="24"/>
          <w:szCs w:val="24"/>
        </w:rPr>
        <w:t xml:space="preserve"> splits, take samples in a split as test set, train a QSAR model on samples outside the test set and predict activity of samples in the test set with that model. </w:t>
      </w:r>
      <w:proofErr w:type="gramStart"/>
      <w:r w:rsidRPr="00492416">
        <w:rPr>
          <w:rFonts w:ascii="Times New Roman" w:hAnsi="Times New Roman" w:cs="Times New Roman"/>
          <w:sz w:val="24"/>
          <w:szCs w:val="24"/>
        </w:rPr>
        <w:t>Finally</w:t>
      </w:r>
      <w:proofErr w:type="gramEnd"/>
      <w:r w:rsidRPr="00492416">
        <w:rPr>
          <w:rFonts w:ascii="Times New Roman" w:hAnsi="Times New Roman" w:cs="Times New Roman"/>
          <w:sz w:val="24"/>
          <w:szCs w:val="24"/>
        </w:rPr>
        <w:t xml:space="preserve"> we repeat this for all splits to cover all samples.</w:t>
      </w:r>
    </w:p>
    <w:p w:rsidR="00EB046D" w:rsidRPr="00492416" w:rsidRDefault="00EB046D" w:rsidP="00784205">
      <w:pPr>
        <w:jc w:val="both"/>
        <w:rPr>
          <w:rFonts w:ascii="Times New Roman" w:hAnsi="Times New Roman" w:cs="Times New Roman"/>
          <w:sz w:val="24"/>
          <w:szCs w:val="24"/>
        </w:rPr>
      </w:pPr>
      <w:r w:rsidRPr="00492416">
        <w:rPr>
          <w:rFonts w:ascii="Times New Roman" w:hAnsi="Times New Roman" w:cs="Times New Roman"/>
          <w:b/>
          <w:bCs/>
          <w:sz w:val="24"/>
          <w:szCs w:val="24"/>
        </w:rPr>
        <w:t xml:space="preserve">Leave-one-out cross validation (LOO-cv): </w:t>
      </w:r>
      <w:r w:rsidR="009001E7" w:rsidRPr="00492416">
        <w:rPr>
          <w:rFonts w:ascii="Times New Roman" w:hAnsi="Times New Roman" w:cs="Times New Roman"/>
          <w:sz w:val="24"/>
          <w:szCs w:val="24"/>
        </w:rPr>
        <w:t xml:space="preserve">For a sample of size </w:t>
      </w:r>
      <w:r w:rsidR="009001E7" w:rsidRPr="00492416">
        <w:rPr>
          <w:rFonts w:ascii="Times New Roman" w:hAnsi="Times New Roman" w:cs="Times New Roman"/>
          <w:i/>
          <w:iCs/>
          <w:sz w:val="24"/>
          <w:szCs w:val="24"/>
        </w:rPr>
        <w:t>n</w:t>
      </w:r>
      <w:r w:rsidR="009001E7" w:rsidRPr="00492416">
        <w:rPr>
          <w:rFonts w:ascii="Times New Roman" w:hAnsi="Times New Roman" w:cs="Times New Roman"/>
          <w:sz w:val="24"/>
          <w:szCs w:val="24"/>
        </w:rPr>
        <w:t xml:space="preserve">, we train </w:t>
      </w:r>
      <w:r w:rsidR="009001E7" w:rsidRPr="00492416">
        <w:rPr>
          <w:rFonts w:ascii="Times New Roman" w:hAnsi="Times New Roman" w:cs="Times New Roman"/>
          <w:i/>
          <w:iCs/>
          <w:sz w:val="24"/>
          <w:szCs w:val="24"/>
        </w:rPr>
        <w:t>n</w:t>
      </w:r>
      <w:r w:rsidR="009001E7" w:rsidRPr="00492416">
        <w:rPr>
          <w:rFonts w:ascii="Times New Roman" w:hAnsi="Times New Roman" w:cs="Times New Roman"/>
          <w:sz w:val="24"/>
          <w:szCs w:val="24"/>
        </w:rPr>
        <w:t xml:space="preserve"> models, each time taking a distinct sample in the test set to predict the activity of that sample. This can be interpreted as a </w:t>
      </w:r>
      <w:r w:rsidR="009001E7" w:rsidRPr="00492416">
        <w:rPr>
          <w:rFonts w:ascii="Times New Roman" w:hAnsi="Times New Roman" w:cs="Times New Roman"/>
          <w:i/>
          <w:iCs/>
          <w:sz w:val="24"/>
          <w:szCs w:val="24"/>
        </w:rPr>
        <w:t>n</w:t>
      </w:r>
      <w:r w:rsidR="009001E7" w:rsidRPr="00492416">
        <w:rPr>
          <w:rFonts w:ascii="Times New Roman" w:hAnsi="Times New Roman" w:cs="Times New Roman"/>
          <w:sz w:val="24"/>
          <w:szCs w:val="24"/>
        </w:rPr>
        <w:t>-fold cross validation.</w:t>
      </w:r>
    </w:p>
    <w:p w:rsidR="00EB046D" w:rsidRPr="00492416" w:rsidRDefault="00EB046D" w:rsidP="00784205">
      <w:pPr>
        <w:jc w:val="both"/>
        <w:rPr>
          <w:rFonts w:ascii="Times New Roman" w:hAnsi="Times New Roman" w:cs="Times New Roman"/>
          <w:b/>
          <w:bCs/>
          <w:sz w:val="24"/>
          <w:szCs w:val="24"/>
        </w:rPr>
      </w:pPr>
      <w:r w:rsidRPr="00492416">
        <w:rPr>
          <w:rFonts w:ascii="Times New Roman" w:hAnsi="Times New Roman" w:cs="Times New Roman"/>
          <w:b/>
          <w:bCs/>
          <w:sz w:val="24"/>
          <w:szCs w:val="24"/>
        </w:rPr>
        <w:t xml:space="preserve">External validation: </w:t>
      </w:r>
    </w:p>
    <w:p w:rsidR="00EB046D" w:rsidRPr="00492416" w:rsidRDefault="00EB046D" w:rsidP="00784205">
      <w:pPr>
        <w:jc w:val="both"/>
        <w:rPr>
          <w:rFonts w:ascii="Times New Roman" w:hAnsi="Times New Roman" w:cs="Times New Roman"/>
          <w:b/>
          <w:bCs/>
          <w:sz w:val="24"/>
          <w:szCs w:val="24"/>
        </w:rPr>
      </w:pPr>
      <w:r w:rsidRPr="00492416">
        <w:rPr>
          <w:rFonts w:ascii="Times New Roman" w:hAnsi="Times New Roman" w:cs="Times New Roman"/>
          <w:b/>
          <w:bCs/>
          <w:sz w:val="24"/>
          <w:szCs w:val="24"/>
        </w:rPr>
        <w:t>Multiple external validation:</w:t>
      </w:r>
    </w:p>
    <w:p w:rsidR="0065092A" w:rsidRPr="00492416" w:rsidRDefault="00415017" w:rsidP="00784205">
      <w:pPr>
        <w:jc w:val="both"/>
        <w:rPr>
          <w:rFonts w:ascii="Times New Roman" w:hAnsi="Times New Roman" w:cs="Times New Roman"/>
          <w:sz w:val="24"/>
          <w:szCs w:val="24"/>
        </w:rPr>
      </w:pPr>
      <w:r w:rsidRPr="00492416">
        <w:rPr>
          <w:rFonts w:ascii="Times New Roman" w:hAnsi="Times New Roman" w:cs="Times New Roman"/>
          <w:sz w:val="24"/>
          <w:szCs w:val="24"/>
        </w:rPr>
        <w:t xml:space="preserve">The tuning parameter </w:t>
      </w:r>
      <m:oMath>
        <m:r>
          <w:rPr>
            <w:rFonts w:ascii="Cambria Math" w:hAnsi="Cambria Math" w:cs="Times New Roman"/>
            <w:sz w:val="24"/>
            <w:szCs w:val="24"/>
          </w:rPr>
          <m:t>λ</m:t>
        </m:r>
      </m:oMath>
      <w:r w:rsidRPr="00492416">
        <w:rPr>
          <w:rFonts w:ascii="Times New Roman" w:eastAsiaTheme="minorEastAsia" w:hAnsi="Times New Roman" w:cs="Times New Roman"/>
          <w:sz w:val="24"/>
          <w:szCs w:val="24"/>
        </w:rPr>
        <w:t xml:space="preserve"> for the LASSO regression model in (2) is selected from </w:t>
      </w:r>
      <w:r w:rsidR="006B2AC0" w:rsidRPr="00492416">
        <w:rPr>
          <w:rFonts w:ascii="Times New Roman" w:eastAsiaTheme="minorEastAsia" w:hAnsi="Times New Roman" w:cs="Times New Roman"/>
          <w:sz w:val="24"/>
          <w:szCs w:val="24"/>
        </w:rPr>
        <w:t xml:space="preserve">a range of values using </w:t>
      </w:r>
      <w:r w:rsidR="006B2AC0" w:rsidRPr="00492416">
        <w:rPr>
          <w:rFonts w:ascii="Times New Roman" w:eastAsiaTheme="minorEastAsia" w:hAnsi="Times New Roman" w:cs="Times New Roman"/>
          <w:i/>
          <w:iCs/>
          <w:sz w:val="24"/>
          <w:szCs w:val="24"/>
        </w:rPr>
        <w:t>k</w:t>
      </w:r>
      <w:r w:rsidR="006B2AC0" w:rsidRPr="00492416">
        <w:rPr>
          <w:rFonts w:ascii="Times New Roman" w:eastAsiaTheme="minorEastAsia" w:hAnsi="Times New Roman" w:cs="Times New Roman"/>
          <w:sz w:val="24"/>
          <w:szCs w:val="24"/>
        </w:rPr>
        <w:t>-fold cross-validation.</w:t>
      </w:r>
      <w:r w:rsidR="002608EB" w:rsidRPr="00492416">
        <w:rPr>
          <w:rFonts w:ascii="Times New Roman" w:eastAsiaTheme="minorEastAsia" w:hAnsi="Times New Roman" w:cs="Times New Roman"/>
          <w:sz w:val="24"/>
          <w:szCs w:val="24"/>
        </w:rPr>
        <w:t xml:space="preserve"> Here we shall take </w:t>
      </w:r>
      <w:r w:rsidR="002608EB" w:rsidRPr="00492416">
        <w:rPr>
          <w:rFonts w:ascii="Times New Roman" w:eastAsiaTheme="minorEastAsia" w:hAnsi="Times New Roman" w:cs="Times New Roman"/>
          <w:i/>
          <w:iCs/>
          <w:sz w:val="24"/>
          <w:szCs w:val="24"/>
        </w:rPr>
        <w:t>k</w:t>
      </w:r>
      <w:r w:rsidR="002608EB" w:rsidRPr="00492416">
        <w:rPr>
          <w:rFonts w:ascii="Times New Roman" w:eastAsiaTheme="minorEastAsia" w:hAnsi="Times New Roman" w:cs="Times New Roman"/>
          <w:sz w:val="24"/>
          <w:szCs w:val="24"/>
        </w:rPr>
        <w:t xml:space="preserve"> = 5.</w:t>
      </w:r>
      <w:r w:rsidRPr="00492416">
        <w:rPr>
          <w:rFonts w:ascii="Times New Roman" w:hAnsi="Times New Roman" w:cs="Times New Roman"/>
          <w:sz w:val="24"/>
          <w:szCs w:val="24"/>
        </w:rPr>
        <w:t xml:space="preserve"> </w:t>
      </w:r>
      <w:r w:rsidR="006B2AC0" w:rsidRPr="00492416">
        <w:rPr>
          <w:rFonts w:ascii="Times New Roman" w:hAnsi="Times New Roman" w:cs="Times New Roman"/>
          <w:sz w:val="24"/>
          <w:szCs w:val="24"/>
        </w:rPr>
        <w:t xml:space="preserve">For this reason, </w:t>
      </w:r>
      <w:r w:rsidR="00DE52D5" w:rsidRPr="00492416">
        <w:rPr>
          <w:rFonts w:ascii="Times New Roman" w:hAnsi="Times New Roman" w:cs="Times New Roman"/>
          <w:sz w:val="24"/>
          <w:szCs w:val="24"/>
        </w:rPr>
        <w:t>while implementing</w:t>
      </w:r>
      <w:r w:rsidR="006B2AC0" w:rsidRPr="00492416">
        <w:rPr>
          <w:rFonts w:ascii="Times New Roman" w:hAnsi="Times New Roman" w:cs="Times New Roman"/>
          <w:sz w:val="24"/>
          <w:szCs w:val="24"/>
        </w:rPr>
        <w:t xml:space="preserve"> each of the validation</w:t>
      </w:r>
      <w:r w:rsidR="00DE52D5" w:rsidRPr="00492416">
        <w:rPr>
          <w:rFonts w:ascii="Times New Roman" w:hAnsi="Times New Roman" w:cs="Times New Roman"/>
          <w:sz w:val="24"/>
          <w:szCs w:val="24"/>
        </w:rPr>
        <w:t xml:space="preserve"> methods</w:t>
      </w:r>
      <w:r w:rsidR="006B2AC0" w:rsidRPr="00492416">
        <w:rPr>
          <w:rFonts w:ascii="Times New Roman" w:hAnsi="Times New Roman" w:cs="Times New Roman"/>
          <w:sz w:val="24"/>
          <w:szCs w:val="24"/>
        </w:rPr>
        <w:t xml:space="preserve"> mentioned above we need to make sure to incorporate this step every time a model is trained. In this situation, selecting the tuning parameters first on a model built on the full dataset and then predicting for different train-test splits might seem a more intuitive approach. However, this naïve approach uses information from the holdout compounds in the first step, thus providing an inflated estimate of the cross-validated </w:t>
      </w:r>
      <w:r w:rsidR="006B2AC0" w:rsidRPr="00492416">
        <w:rPr>
          <w:rFonts w:ascii="Times New Roman" w:hAnsi="Times New Roman" w:cs="Times New Roman"/>
          <w:i/>
          <w:iCs/>
          <w:sz w:val="24"/>
          <w:szCs w:val="24"/>
        </w:rPr>
        <w:t>q</w:t>
      </w:r>
      <w:r w:rsidR="006B2AC0" w:rsidRPr="00492416">
        <w:rPr>
          <w:rFonts w:ascii="Times New Roman" w:hAnsi="Times New Roman" w:cs="Times New Roman"/>
          <w:sz w:val="24"/>
          <w:szCs w:val="24"/>
          <w:vertAlign w:val="superscript"/>
        </w:rPr>
        <w:t>2</w:t>
      </w:r>
      <w:r w:rsidR="006B2AC0" w:rsidRPr="00492416">
        <w:rPr>
          <w:rFonts w:ascii="Times New Roman" w:hAnsi="Times New Roman" w:cs="Times New Roman"/>
          <w:sz w:val="24"/>
          <w:szCs w:val="24"/>
        </w:rPr>
        <w:t xml:space="preserve">: which is termed as naïve </w:t>
      </w:r>
      <w:r w:rsidR="006B2AC0" w:rsidRPr="00492416">
        <w:rPr>
          <w:rFonts w:ascii="Times New Roman" w:hAnsi="Times New Roman" w:cs="Times New Roman"/>
          <w:i/>
          <w:iCs/>
          <w:sz w:val="24"/>
          <w:szCs w:val="24"/>
        </w:rPr>
        <w:t>q</w:t>
      </w:r>
      <w:r w:rsidR="006B2AC0" w:rsidRPr="00492416">
        <w:rPr>
          <w:rFonts w:ascii="Times New Roman" w:hAnsi="Times New Roman" w:cs="Times New Roman"/>
          <w:sz w:val="24"/>
          <w:szCs w:val="24"/>
          <w:vertAlign w:val="superscript"/>
        </w:rPr>
        <w:t>2</w:t>
      </w:r>
      <w:r w:rsidR="006B2AC0" w:rsidRPr="00492416">
        <w:rPr>
          <w:rFonts w:ascii="Times New Roman" w:hAnsi="Times New Roman" w:cs="Times New Roman"/>
          <w:sz w:val="24"/>
          <w:szCs w:val="24"/>
        </w:rPr>
        <w:t xml:space="preserve"> </w:t>
      </w:r>
      <w:sdt>
        <w:sdtPr>
          <w:rPr>
            <w:rFonts w:ascii="Times New Roman" w:hAnsi="Times New Roman" w:cs="Times New Roman"/>
            <w:sz w:val="24"/>
            <w:szCs w:val="24"/>
          </w:rPr>
          <w:id w:val="-1895894058"/>
          <w:citation/>
        </w:sdtPr>
        <w:sdtEndPr/>
        <w:sdtContent>
          <w:r w:rsidR="006B2AC0" w:rsidRPr="00492416">
            <w:rPr>
              <w:rFonts w:ascii="Times New Roman" w:hAnsi="Times New Roman" w:cs="Times New Roman"/>
              <w:sz w:val="24"/>
              <w:szCs w:val="24"/>
            </w:rPr>
            <w:fldChar w:fldCharType="begin"/>
          </w:r>
          <w:r w:rsidR="006B2AC0" w:rsidRPr="00492416">
            <w:rPr>
              <w:rFonts w:ascii="Times New Roman" w:hAnsi="Times New Roman" w:cs="Times New Roman"/>
              <w:sz w:val="24"/>
              <w:szCs w:val="24"/>
            </w:rPr>
            <w:instrText xml:space="preserve"> CITATION Haw04 \l 1033 </w:instrText>
          </w:r>
          <w:r w:rsidR="006B2AC0" w:rsidRPr="00492416">
            <w:rPr>
              <w:rFonts w:ascii="Times New Roman" w:hAnsi="Times New Roman" w:cs="Times New Roman"/>
              <w:sz w:val="24"/>
              <w:szCs w:val="24"/>
            </w:rPr>
            <w:fldChar w:fldCharType="separate"/>
          </w:r>
          <w:r w:rsidR="006B2AC0" w:rsidRPr="00492416">
            <w:rPr>
              <w:rFonts w:ascii="Times New Roman" w:hAnsi="Times New Roman" w:cs="Times New Roman"/>
              <w:noProof/>
              <w:sz w:val="24"/>
              <w:szCs w:val="24"/>
            </w:rPr>
            <w:t>[2]</w:t>
          </w:r>
          <w:r w:rsidR="006B2AC0" w:rsidRPr="00492416">
            <w:rPr>
              <w:rFonts w:ascii="Times New Roman" w:hAnsi="Times New Roman" w:cs="Times New Roman"/>
              <w:sz w:val="24"/>
              <w:szCs w:val="24"/>
            </w:rPr>
            <w:fldChar w:fldCharType="end"/>
          </w:r>
        </w:sdtContent>
      </w:sdt>
      <w:r w:rsidR="006B2AC0" w:rsidRPr="00492416">
        <w:rPr>
          <w:rFonts w:ascii="Times New Roman" w:hAnsi="Times New Roman" w:cs="Times New Roman"/>
          <w:sz w:val="24"/>
          <w:szCs w:val="24"/>
        </w:rPr>
        <w:t>.</w:t>
      </w:r>
    </w:p>
    <w:p w:rsidR="00DE52D5" w:rsidRPr="00492416" w:rsidRDefault="00DE52D5" w:rsidP="00784205">
      <w:pPr>
        <w:jc w:val="both"/>
        <w:rPr>
          <w:rFonts w:ascii="Times New Roman" w:hAnsi="Times New Roman" w:cs="Times New Roman"/>
          <w:sz w:val="24"/>
          <w:szCs w:val="24"/>
        </w:rPr>
      </w:pPr>
      <w:r w:rsidRPr="00492416">
        <w:rPr>
          <w:rFonts w:ascii="Times New Roman" w:hAnsi="Times New Roman" w:cs="Times New Roman"/>
          <w:sz w:val="24"/>
          <w:szCs w:val="24"/>
        </w:rPr>
        <w:t xml:space="preserve">Thus, we perform cross-validation twice: once to select the best tuning parameter from the training samples, and again to obtain </w:t>
      </w:r>
      <w:r w:rsidRPr="00492416">
        <w:rPr>
          <w:rFonts w:ascii="Times New Roman" w:hAnsi="Times New Roman" w:cs="Times New Roman"/>
          <w:i/>
          <w:iCs/>
          <w:sz w:val="24"/>
          <w:szCs w:val="24"/>
        </w:rPr>
        <w:t>q</w:t>
      </w:r>
      <w:r w:rsidRPr="00492416">
        <w:rPr>
          <w:rFonts w:ascii="Times New Roman" w:hAnsi="Times New Roman" w:cs="Times New Roman"/>
          <w:sz w:val="24"/>
          <w:szCs w:val="24"/>
          <w:vertAlign w:val="superscript"/>
        </w:rPr>
        <w:t>2</w:t>
      </w:r>
      <w:r w:rsidRPr="00492416">
        <w:rPr>
          <w:rFonts w:ascii="Times New Roman" w:hAnsi="Times New Roman" w:cs="Times New Roman"/>
          <w:sz w:val="24"/>
          <w:szCs w:val="24"/>
        </w:rPr>
        <w:t xml:space="preserve"> values. As an example, for </w:t>
      </w:r>
      <w:r w:rsidR="002608EB" w:rsidRPr="00492416">
        <w:rPr>
          <w:rFonts w:ascii="Times New Roman" w:hAnsi="Times New Roman" w:cs="Times New Roman"/>
          <w:i/>
          <w:iCs/>
          <w:sz w:val="24"/>
          <w:szCs w:val="24"/>
        </w:rPr>
        <w:t>k</w:t>
      </w:r>
      <w:r w:rsidRPr="00492416">
        <w:rPr>
          <w:rFonts w:ascii="Times New Roman" w:hAnsi="Times New Roman" w:cs="Times New Roman"/>
          <w:sz w:val="24"/>
          <w:szCs w:val="24"/>
        </w:rPr>
        <w:t xml:space="preserve">-fold cross-validation the steps for this </w:t>
      </w:r>
      <w:r w:rsidRPr="00492416">
        <w:rPr>
          <w:rFonts w:ascii="Times New Roman" w:hAnsi="Times New Roman" w:cs="Times New Roman"/>
          <w:i/>
          <w:iCs/>
          <w:sz w:val="24"/>
          <w:szCs w:val="24"/>
        </w:rPr>
        <w:t>two-deep cross validation</w:t>
      </w:r>
      <w:r w:rsidRPr="00492416">
        <w:rPr>
          <w:rFonts w:ascii="Times New Roman" w:hAnsi="Times New Roman" w:cs="Times New Roman"/>
          <w:sz w:val="24"/>
          <w:szCs w:val="24"/>
        </w:rPr>
        <w:t xml:space="preserve"> procedure will be as follows:</w:t>
      </w:r>
    </w:p>
    <w:p w:rsidR="00DE52D5" w:rsidRPr="00492416" w:rsidRDefault="00DE52D5" w:rsidP="00DE52D5">
      <w:pPr>
        <w:pStyle w:val="ListParagraph"/>
        <w:numPr>
          <w:ilvl w:val="0"/>
          <w:numId w:val="2"/>
        </w:numPr>
        <w:jc w:val="both"/>
        <w:rPr>
          <w:rFonts w:ascii="Times New Roman" w:hAnsi="Times New Roman" w:cs="Times New Roman"/>
          <w:sz w:val="24"/>
          <w:szCs w:val="24"/>
        </w:rPr>
      </w:pPr>
      <w:r w:rsidRPr="00492416">
        <w:rPr>
          <w:rFonts w:ascii="Times New Roman" w:hAnsi="Times New Roman" w:cs="Times New Roman"/>
          <w:sz w:val="24"/>
          <w:szCs w:val="24"/>
        </w:rPr>
        <w:t xml:space="preserve">Randomly split data into </w:t>
      </w:r>
      <w:r w:rsidR="002608EB" w:rsidRPr="00492416">
        <w:rPr>
          <w:rFonts w:ascii="Times New Roman" w:hAnsi="Times New Roman" w:cs="Times New Roman"/>
          <w:i/>
          <w:iCs/>
          <w:sz w:val="24"/>
          <w:szCs w:val="24"/>
        </w:rPr>
        <w:t>k</w:t>
      </w:r>
      <w:r w:rsidRPr="00492416">
        <w:rPr>
          <w:rFonts w:ascii="Times New Roman" w:hAnsi="Times New Roman" w:cs="Times New Roman"/>
          <w:sz w:val="24"/>
          <w:szCs w:val="24"/>
        </w:rPr>
        <w:t xml:space="preserve"> groups.</w:t>
      </w:r>
    </w:p>
    <w:p w:rsidR="00DE52D5" w:rsidRPr="00492416" w:rsidRDefault="00DE52D5" w:rsidP="00DE52D5">
      <w:pPr>
        <w:pStyle w:val="ListParagraph"/>
        <w:numPr>
          <w:ilvl w:val="0"/>
          <w:numId w:val="2"/>
        </w:numPr>
        <w:jc w:val="both"/>
        <w:rPr>
          <w:rFonts w:ascii="Times New Roman" w:hAnsi="Times New Roman" w:cs="Times New Roman"/>
          <w:sz w:val="24"/>
          <w:szCs w:val="24"/>
        </w:rPr>
      </w:pPr>
      <w:r w:rsidRPr="00492416">
        <w:rPr>
          <w:rFonts w:ascii="Times New Roman" w:hAnsi="Times New Roman" w:cs="Times New Roman"/>
          <w:sz w:val="24"/>
          <w:szCs w:val="24"/>
        </w:rPr>
        <w:lastRenderedPageBreak/>
        <w:t>Consider samples in the first split as test set.</w:t>
      </w:r>
      <w:r w:rsidR="002608EB" w:rsidRPr="00492416">
        <w:rPr>
          <w:rFonts w:ascii="Times New Roman" w:hAnsi="Times New Roman" w:cs="Times New Roman"/>
          <w:sz w:val="24"/>
          <w:szCs w:val="24"/>
        </w:rPr>
        <w:t xml:space="preserve"> Select the best tuning parameter by doing a 5-fold CV using the LASSO model in (2) on samples outside the test set.</w:t>
      </w:r>
    </w:p>
    <w:p w:rsidR="002608EB" w:rsidRPr="00492416" w:rsidRDefault="002608EB" w:rsidP="00DE52D5">
      <w:pPr>
        <w:pStyle w:val="ListParagraph"/>
        <w:numPr>
          <w:ilvl w:val="0"/>
          <w:numId w:val="2"/>
        </w:numPr>
        <w:jc w:val="both"/>
        <w:rPr>
          <w:rFonts w:ascii="Times New Roman" w:hAnsi="Times New Roman" w:cs="Times New Roman"/>
          <w:sz w:val="24"/>
          <w:szCs w:val="24"/>
        </w:rPr>
      </w:pPr>
      <w:r w:rsidRPr="00492416">
        <w:rPr>
          <w:rFonts w:ascii="Times New Roman" w:hAnsi="Times New Roman" w:cs="Times New Roman"/>
          <w:sz w:val="24"/>
          <w:szCs w:val="24"/>
        </w:rPr>
        <w:t>Predict activities of compounds in test set using a LASSO model trained using the best tuning parameter.</w:t>
      </w:r>
    </w:p>
    <w:p w:rsidR="002608EB" w:rsidRPr="00492416" w:rsidRDefault="002608EB" w:rsidP="00DE52D5">
      <w:pPr>
        <w:pStyle w:val="ListParagraph"/>
        <w:numPr>
          <w:ilvl w:val="0"/>
          <w:numId w:val="2"/>
        </w:numPr>
        <w:jc w:val="both"/>
        <w:rPr>
          <w:rFonts w:ascii="Times New Roman" w:hAnsi="Times New Roman" w:cs="Times New Roman"/>
          <w:sz w:val="24"/>
          <w:szCs w:val="24"/>
        </w:rPr>
      </w:pPr>
      <w:r w:rsidRPr="00492416">
        <w:rPr>
          <w:rFonts w:ascii="Times New Roman" w:hAnsi="Times New Roman" w:cs="Times New Roman"/>
          <w:sz w:val="24"/>
          <w:szCs w:val="24"/>
        </w:rPr>
        <w:t>Repeat steps (b) and (c) considering all other splits as test sets.</w:t>
      </w:r>
    </w:p>
    <w:p w:rsidR="002608EB" w:rsidRPr="00492416" w:rsidRDefault="002608EB" w:rsidP="00DE52D5">
      <w:pPr>
        <w:pStyle w:val="ListParagraph"/>
        <w:numPr>
          <w:ilvl w:val="0"/>
          <w:numId w:val="2"/>
        </w:numPr>
        <w:jc w:val="both"/>
        <w:rPr>
          <w:rFonts w:ascii="Times New Roman" w:hAnsi="Times New Roman" w:cs="Times New Roman"/>
          <w:sz w:val="24"/>
          <w:szCs w:val="24"/>
        </w:rPr>
      </w:pPr>
      <w:r w:rsidRPr="00492416">
        <w:rPr>
          <w:rFonts w:ascii="Times New Roman" w:hAnsi="Times New Roman" w:cs="Times New Roman"/>
          <w:sz w:val="24"/>
          <w:szCs w:val="24"/>
        </w:rPr>
        <w:t xml:space="preserve">We now have predictions for all sample compounds. Calculate Prediction Sum of Squares (PRESS) and </w:t>
      </w:r>
      <w:r w:rsidRPr="00492416">
        <w:rPr>
          <w:rFonts w:ascii="Times New Roman" w:hAnsi="Times New Roman" w:cs="Times New Roman"/>
          <w:i/>
          <w:iCs/>
          <w:sz w:val="24"/>
          <w:szCs w:val="24"/>
        </w:rPr>
        <w:t>q</w:t>
      </w:r>
      <w:r w:rsidRPr="00492416">
        <w:rPr>
          <w:rFonts w:ascii="Times New Roman" w:hAnsi="Times New Roman" w:cs="Times New Roman"/>
          <w:sz w:val="24"/>
          <w:szCs w:val="24"/>
          <w:vertAlign w:val="superscript"/>
        </w:rPr>
        <w:t>2</w:t>
      </w:r>
      <w:r w:rsidRPr="00492416">
        <w:rPr>
          <w:rFonts w:ascii="Times New Roman" w:hAnsi="Times New Roman" w:cs="Times New Roman"/>
          <w:sz w:val="24"/>
          <w:szCs w:val="24"/>
        </w:rPr>
        <w:t xml:space="preserve"> values using these predicted values.</w:t>
      </w:r>
    </w:p>
    <w:p w:rsidR="00EA5591" w:rsidRPr="00492416" w:rsidRDefault="002748B8" w:rsidP="00784205">
      <w:pPr>
        <w:jc w:val="both"/>
        <w:rPr>
          <w:rFonts w:ascii="Times New Roman" w:hAnsi="Times New Roman" w:cs="Times New Roman"/>
          <w:b/>
          <w:bCs/>
          <w:sz w:val="24"/>
          <w:szCs w:val="24"/>
        </w:rPr>
      </w:pPr>
      <w:r w:rsidRPr="00492416">
        <w:rPr>
          <w:rFonts w:ascii="Times New Roman" w:hAnsi="Times New Roman" w:cs="Times New Roman"/>
          <w:b/>
          <w:bCs/>
          <w:sz w:val="24"/>
          <w:szCs w:val="24"/>
        </w:rPr>
        <w:t>4</w:t>
      </w:r>
      <w:r w:rsidR="00EA5591" w:rsidRPr="00492416">
        <w:rPr>
          <w:rFonts w:ascii="Times New Roman" w:hAnsi="Times New Roman" w:cs="Times New Roman"/>
          <w:b/>
          <w:bCs/>
          <w:sz w:val="24"/>
          <w:szCs w:val="24"/>
        </w:rPr>
        <w:t>. Results</w:t>
      </w:r>
    </w:p>
    <w:p w:rsidR="00EA5591" w:rsidRPr="00492416" w:rsidRDefault="009E0EE9" w:rsidP="00C65C49">
      <w:pPr>
        <w:spacing w:before="240" w:after="120"/>
        <w:jc w:val="both"/>
        <w:rPr>
          <w:rFonts w:ascii="Times New Roman" w:hAnsi="Times New Roman" w:cs="Times New Roman"/>
          <w:i/>
          <w:iCs/>
          <w:sz w:val="24"/>
          <w:szCs w:val="24"/>
        </w:rPr>
      </w:pPr>
      <w:r w:rsidRPr="00492416">
        <w:rPr>
          <w:rFonts w:ascii="Times New Roman" w:hAnsi="Times New Roman" w:cs="Times New Roman"/>
          <w:i/>
          <w:iCs/>
          <w:sz w:val="24"/>
          <w:szCs w:val="24"/>
        </w:rPr>
        <w:t>4.1 Simulated dataset</w:t>
      </w:r>
    </w:p>
    <w:p w:rsidR="00C755C9" w:rsidRPr="00492416" w:rsidRDefault="00C755C9" w:rsidP="00C755C9">
      <w:pPr>
        <w:jc w:val="both"/>
        <w:rPr>
          <w:rFonts w:ascii="Times New Roman" w:hAnsi="Times New Roman" w:cs="Times New Roman"/>
          <w:sz w:val="24"/>
          <w:szCs w:val="24"/>
        </w:rPr>
      </w:pPr>
      <w:r w:rsidRPr="00492416">
        <w:rPr>
          <w:rFonts w:ascii="Times New Roman" w:hAnsi="Times New Roman" w:cs="Times New Roman"/>
          <w:sz w:val="24"/>
          <w:szCs w:val="24"/>
        </w:rPr>
        <w:t xml:space="preserve">For each of the validation methods applied, we report their </w:t>
      </w:r>
      <w:r w:rsidRPr="00492416">
        <w:rPr>
          <w:rFonts w:ascii="Times New Roman" w:hAnsi="Times New Roman" w:cs="Times New Roman"/>
          <w:i/>
          <w:iCs/>
          <w:sz w:val="24"/>
          <w:szCs w:val="24"/>
        </w:rPr>
        <w:t>q</w:t>
      </w:r>
      <w:r w:rsidRPr="00492416">
        <w:rPr>
          <w:rFonts w:ascii="Times New Roman" w:hAnsi="Times New Roman" w:cs="Times New Roman"/>
          <w:sz w:val="24"/>
          <w:szCs w:val="24"/>
          <w:vertAlign w:val="superscript"/>
        </w:rPr>
        <w:t xml:space="preserve">2 </w:t>
      </w:r>
      <w:r w:rsidR="005C2EAC">
        <w:rPr>
          <w:rFonts w:ascii="Times New Roman" w:hAnsi="Times New Roman" w:cs="Times New Roman"/>
          <w:sz w:val="24"/>
          <w:szCs w:val="24"/>
        </w:rPr>
        <w:t>and PRESS o</w:t>
      </w:r>
      <w:r w:rsidRPr="00492416">
        <w:rPr>
          <w:rFonts w:ascii="Times New Roman" w:hAnsi="Times New Roman" w:cs="Times New Roman"/>
          <w:sz w:val="24"/>
          <w:szCs w:val="24"/>
        </w:rPr>
        <w:t>btained using the two-deep method described above.</w:t>
      </w:r>
    </w:p>
    <w:p w:rsidR="00AA3801" w:rsidRPr="00492416" w:rsidRDefault="00AA3801" w:rsidP="00C755C9">
      <w:pPr>
        <w:jc w:val="both"/>
        <w:rPr>
          <w:rFonts w:ascii="Times New Roman" w:hAnsi="Times New Roman" w:cs="Times New Roman"/>
          <w:sz w:val="24"/>
          <w:szCs w:val="24"/>
        </w:rPr>
      </w:pPr>
      <w:r w:rsidRPr="00492416">
        <w:rPr>
          <w:rFonts w:ascii="Times New Roman" w:hAnsi="Times New Roman" w:cs="Times New Roman"/>
          <w:sz w:val="24"/>
          <w:szCs w:val="24"/>
        </w:rPr>
        <w:t>&lt;Insert table 1&gt;</w:t>
      </w:r>
    </w:p>
    <w:p w:rsidR="00841615" w:rsidRPr="00492416" w:rsidRDefault="00841615" w:rsidP="00492416">
      <w:pPr>
        <w:pStyle w:val="Caption"/>
        <w:keepNext/>
        <w:jc w:val="center"/>
        <w:rPr>
          <w:rFonts w:ascii="Times New Roman" w:hAnsi="Times New Roman" w:cs="Times New Roman"/>
          <w:i w:val="0"/>
          <w:iCs w:val="0"/>
          <w:color w:val="auto"/>
          <w:sz w:val="24"/>
          <w:szCs w:val="24"/>
        </w:rPr>
      </w:pPr>
      <w:r w:rsidRPr="00492416">
        <w:rPr>
          <w:rFonts w:ascii="Times New Roman" w:hAnsi="Times New Roman" w:cs="Times New Roman"/>
          <w:b/>
          <w:bCs/>
          <w:i w:val="0"/>
          <w:iCs w:val="0"/>
          <w:color w:val="auto"/>
          <w:sz w:val="24"/>
          <w:szCs w:val="24"/>
        </w:rPr>
        <w:t xml:space="preserve">Table </w:t>
      </w:r>
      <w:r w:rsidRPr="00492416">
        <w:rPr>
          <w:rFonts w:ascii="Times New Roman" w:hAnsi="Times New Roman" w:cs="Times New Roman"/>
          <w:b/>
          <w:bCs/>
          <w:i w:val="0"/>
          <w:iCs w:val="0"/>
          <w:color w:val="auto"/>
          <w:sz w:val="24"/>
          <w:szCs w:val="24"/>
        </w:rPr>
        <w:fldChar w:fldCharType="begin"/>
      </w:r>
      <w:r w:rsidRPr="00492416">
        <w:rPr>
          <w:rFonts w:ascii="Times New Roman" w:hAnsi="Times New Roman" w:cs="Times New Roman"/>
          <w:b/>
          <w:bCs/>
          <w:i w:val="0"/>
          <w:iCs w:val="0"/>
          <w:color w:val="auto"/>
          <w:sz w:val="24"/>
          <w:szCs w:val="24"/>
        </w:rPr>
        <w:instrText xml:space="preserve"> SEQ Table \* ARABIC </w:instrText>
      </w:r>
      <w:r w:rsidRPr="00492416">
        <w:rPr>
          <w:rFonts w:ascii="Times New Roman" w:hAnsi="Times New Roman" w:cs="Times New Roman"/>
          <w:b/>
          <w:bCs/>
          <w:i w:val="0"/>
          <w:iCs w:val="0"/>
          <w:color w:val="auto"/>
          <w:sz w:val="24"/>
          <w:szCs w:val="24"/>
        </w:rPr>
        <w:fldChar w:fldCharType="separate"/>
      </w:r>
      <w:r w:rsidR="00683C2C">
        <w:rPr>
          <w:rFonts w:ascii="Times New Roman" w:hAnsi="Times New Roman" w:cs="Times New Roman"/>
          <w:b/>
          <w:bCs/>
          <w:i w:val="0"/>
          <w:iCs w:val="0"/>
          <w:noProof/>
          <w:color w:val="auto"/>
          <w:sz w:val="24"/>
          <w:szCs w:val="24"/>
        </w:rPr>
        <w:t>1</w:t>
      </w:r>
      <w:r w:rsidRPr="00492416">
        <w:rPr>
          <w:rFonts w:ascii="Times New Roman" w:hAnsi="Times New Roman" w:cs="Times New Roman"/>
          <w:b/>
          <w:bCs/>
          <w:i w:val="0"/>
          <w:iCs w:val="0"/>
          <w:color w:val="auto"/>
          <w:sz w:val="24"/>
          <w:szCs w:val="24"/>
        </w:rPr>
        <w:fldChar w:fldCharType="end"/>
      </w:r>
      <w:r w:rsidRPr="00492416">
        <w:rPr>
          <w:rFonts w:ascii="Times New Roman" w:hAnsi="Times New Roman" w:cs="Times New Roman"/>
          <w:b/>
          <w:bCs/>
          <w:i w:val="0"/>
          <w:iCs w:val="0"/>
          <w:color w:val="auto"/>
          <w:sz w:val="24"/>
          <w:szCs w:val="24"/>
        </w:rPr>
        <w:t>:</w:t>
      </w:r>
      <w:r w:rsidRPr="00492416">
        <w:rPr>
          <w:rFonts w:ascii="Times New Roman" w:hAnsi="Times New Roman" w:cs="Times New Roman"/>
          <w:color w:val="auto"/>
          <w:sz w:val="24"/>
          <w:szCs w:val="24"/>
        </w:rPr>
        <w:t xml:space="preserve"> </w:t>
      </w:r>
      <w:r w:rsidRPr="00492416">
        <w:rPr>
          <w:rFonts w:ascii="Times New Roman" w:hAnsi="Times New Roman" w:cs="Times New Roman"/>
          <w:i w:val="0"/>
          <w:iCs w:val="0"/>
          <w:color w:val="auto"/>
          <w:sz w:val="24"/>
          <w:szCs w:val="24"/>
        </w:rPr>
        <w:t>Performance of all validation methods on simulated data</w:t>
      </w:r>
    </w:p>
    <w:tbl>
      <w:tblPr>
        <w:tblStyle w:val="TableGrid"/>
        <w:tblW w:w="0" w:type="auto"/>
        <w:tblLook w:val="04A0" w:firstRow="1" w:lastRow="0" w:firstColumn="1" w:lastColumn="0" w:noHBand="0" w:noVBand="1"/>
      </w:tblPr>
      <w:tblGrid>
        <w:gridCol w:w="2014"/>
        <w:gridCol w:w="2014"/>
        <w:gridCol w:w="2014"/>
        <w:gridCol w:w="2014"/>
        <w:gridCol w:w="2014"/>
      </w:tblGrid>
      <w:tr w:rsidR="000123F8" w:rsidRPr="00492416" w:rsidTr="000123F8">
        <w:tc>
          <w:tcPr>
            <w:tcW w:w="10070" w:type="dxa"/>
            <w:gridSpan w:val="5"/>
          </w:tcPr>
          <w:p w:rsidR="000123F8" w:rsidRPr="00492416" w:rsidRDefault="000123F8" w:rsidP="000123F8">
            <w:pPr>
              <w:jc w:val="center"/>
              <w:rPr>
                <w:rFonts w:ascii="Times New Roman" w:hAnsi="Times New Roman" w:cs="Times New Roman"/>
                <w:sz w:val="24"/>
                <w:szCs w:val="24"/>
              </w:rPr>
            </w:pPr>
            <w:r w:rsidRPr="00492416">
              <w:rPr>
                <w:rFonts w:ascii="Times New Roman" w:hAnsi="Times New Roman" w:cs="Times New Roman"/>
                <w:i/>
                <w:iCs/>
                <w:sz w:val="24"/>
                <w:szCs w:val="24"/>
              </w:rPr>
              <w:t>q</w:t>
            </w:r>
            <w:r w:rsidRPr="00492416">
              <w:rPr>
                <w:rFonts w:ascii="Times New Roman" w:hAnsi="Times New Roman" w:cs="Times New Roman"/>
                <w:sz w:val="24"/>
                <w:szCs w:val="24"/>
                <w:vertAlign w:val="superscript"/>
              </w:rPr>
              <w:t>2</w:t>
            </w:r>
          </w:p>
        </w:tc>
      </w:tr>
      <w:tr w:rsidR="000123F8" w:rsidRPr="00492416" w:rsidTr="000123F8">
        <w:tc>
          <w:tcPr>
            <w:tcW w:w="4028" w:type="dxa"/>
            <w:gridSpan w:val="2"/>
          </w:tcPr>
          <w:p w:rsidR="000123F8" w:rsidRPr="00492416" w:rsidRDefault="000123F8" w:rsidP="000123F8">
            <w:pPr>
              <w:jc w:val="center"/>
              <w:rPr>
                <w:rFonts w:ascii="Times New Roman" w:hAnsi="Times New Roman" w:cs="Times New Roman"/>
                <w:i/>
                <w:iCs/>
                <w:sz w:val="24"/>
                <w:szCs w:val="24"/>
              </w:rPr>
            </w:pPr>
            <w:r w:rsidRPr="00492416">
              <w:rPr>
                <w:rFonts w:ascii="Times New Roman" w:hAnsi="Times New Roman" w:cs="Times New Roman"/>
                <w:sz w:val="24"/>
                <w:szCs w:val="24"/>
              </w:rPr>
              <w:t>Number of predictors (</w:t>
            </w:r>
            <w:r w:rsidRPr="00492416">
              <w:rPr>
                <w:rFonts w:ascii="Times New Roman" w:hAnsi="Times New Roman" w:cs="Times New Roman"/>
                <w:i/>
                <w:iCs/>
                <w:sz w:val="24"/>
                <w:szCs w:val="24"/>
              </w:rPr>
              <w:t>p</w:t>
            </w:r>
            <w:r w:rsidRPr="00492416">
              <w:rPr>
                <w:rFonts w:ascii="Times New Roman" w:hAnsi="Times New Roman" w:cs="Times New Roman"/>
                <w:sz w:val="24"/>
                <w:szCs w:val="24"/>
              </w:rPr>
              <w:t>)</w:t>
            </w:r>
          </w:p>
        </w:tc>
        <w:tc>
          <w:tcPr>
            <w:tcW w:w="2014" w:type="dxa"/>
          </w:tcPr>
          <w:p w:rsidR="000123F8" w:rsidRPr="00492416" w:rsidRDefault="000123F8" w:rsidP="000123F8">
            <w:pPr>
              <w:jc w:val="both"/>
              <w:rPr>
                <w:rFonts w:ascii="Times New Roman" w:hAnsi="Times New Roman" w:cs="Times New Roman"/>
                <w:sz w:val="24"/>
                <w:szCs w:val="24"/>
              </w:rPr>
            </w:pPr>
            <w:r w:rsidRPr="00492416">
              <w:rPr>
                <w:rFonts w:ascii="Times New Roman" w:hAnsi="Times New Roman" w:cs="Times New Roman"/>
                <w:sz w:val="24"/>
                <w:szCs w:val="24"/>
              </w:rPr>
              <w:t>100</w:t>
            </w:r>
          </w:p>
        </w:tc>
        <w:tc>
          <w:tcPr>
            <w:tcW w:w="2014" w:type="dxa"/>
          </w:tcPr>
          <w:p w:rsidR="000123F8" w:rsidRPr="00492416" w:rsidRDefault="000123F8" w:rsidP="000123F8">
            <w:pPr>
              <w:jc w:val="both"/>
              <w:rPr>
                <w:rFonts w:ascii="Times New Roman" w:hAnsi="Times New Roman" w:cs="Times New Roman"/>
                <w:sz w:val="24"/>
                <w:szCs w:val="24"/>
              </w:rPr>
            </w:pPr>
            <w:r w:rsidRPr="00492416">
              <w:rPr>
                <w:rFonts w:ascii="Times New Roman" w:hAnsi="Times New Roman" w:cs="Times New Roman"/>
                <w:sz w:val="24"/>
                <w:szCs w:val="24"/>
              </w:rPr>
              <w:t>500</w:t>
            </w:r>
          </w:p>
        </w:tc>
        <w:tc>
          <w:tcPr>
            <w:tcW w:w="2014" w:type="dxa"/>
          </w:tcPr>
          <w:p w:rsidR="000123F8" w:rsidRPr="00492416" w:rsidRDefault="000123F8" w:rsidP="000123F8">
            <w:pPr>
              <w:jc w:val="both"/>
              <w:rPr>
                <w:rFonts w:ascii="Times New Roman" w:hAnsi="Times New Roman" w:cs="Times New Roman"/>
                <w:sz w:val="24"/>
                <w:szCs w:val="24"/>
              </w:rPr>
            </w:pPr>
            <w:r w:rsidRPr="00492416">
              <w:rPr>
                <w:rFonts w:ascii="Times New Roman" w:hAnsi="Times New Roman" w:cs="Times New Roman"/>
                <w:sz w:val="24"/>
                <w:szCs w:val="24"/>
              </w:rPr>
              <w:t>1000</w:t>
            </w:r>
          </w:p>
        </w:tc>
      </w:tr>
      <w:tr w:rsidR="000123F8" w:rsidRPr="00492416" w:rsidTr="000123F8">
        <w:tc>
          <w:tcPr>
            <w:tcW w:w="4028" w:type="dxa"/>
            <w:gridSpan w:val="2"/>
          </w:tcPr>
          <w:p w:rsidR="000123F8" w:rsidRPr="00492416" w:rsidRDefault="000123F8" w:rsidP="000123F8">
            <w:pPr>
              <w:jc w:val="center"/>
              <w:rPr>
                <w:rFonts w:ascii="Times New Roman" w:hAnsi="Times New Roman" w:cs="Times New Roman"/>
                <w:sz w:val="24"/>
                <w:szCs w:val="24"/>
              </w:rPr>
            </w:pPr>
            <w:r w:rsidRPr="00492416">
              <w:rPr>
                <w:rFonts w:ascii="Times New Roman" w:hAnsi="Times New Roman" w:cs="Times New Roman"/>
                <w:sz w:val="24"/>
                <w:szCs w:val="24"/>
              </w:rPr>
              <w:t>LOO-cv</w:t>
            </w:r>
          </w:p>
        </w:tc>
        <w:tc>
          <w:tcPr>
            <w:tcW w:w="2014" w:type="dxa"/>
          </w:tcPr>
          <w:p w:rsidR="000123F8" w:rsidRPr="00492416" w:rsidRDefault="000123F8" w:rsidP="000123F8">
            <w:pPr>
              <w:jc w:val="both"/>
              <w:rPr>
                <w:rFonts w:ascii="Times New Roman" w:hAnsi="Times New Roman" w:cs="Times New Roman"/>
                <w:sz w:val="24"/>
                <w:szCs w:val="24"/>
              </w:rPr>
            </w:pPr>
            <w:r w:rsidRPr="00492416">
              <w:rPr>
                <w:rFonts w:ascii="Times New Roman" w:hAnsi="Times New Roman" w:cs="Times New Roman"/>
                <w:sz w:val="24"/>
                <w:szCs w:val="24"/>
              </w:rPr>
              <w:t>0.80</w:t>
            </w:r>
          </w:p>
        </w:tc>
        <w:tc>
          <w:tcPr>
            <w:tcW w:w="2014" w:type="dxa"/>
          </w:tcPr>
          <w:p w:rsidR="000123F8" w:rsidRPr="00492416" w:rsidRDefault="000123F8" w:rsidP="000123F8">
            <w:pPr>
              <w:jc w:val="both"/>
              <w:rPr>
                <w:rFonts w:ascii="Times New Roman" w:hAnsi="Times New Roman" w:cs="Times New Roman"/>
                <w:sz w:val="24"/>
                <w:szCs w:val="24"/>
              </w:rPr>
            </w:pPr>
            <w:r w:rsidRPr="00492416">
              <w:rPr>
                <w:rFonts w:ascii="Times New Roman" w:hAnsi="Times New Roman" w:cs="Times New Roman"/>
                <w:sz w:val="24"/>
                <w:szCs w:val="24"/>
              </w:rPr>
              <w:t>0.74</w:t>
            </w:r>
          </w:p>
        </w:tc>
        <w:tc>
          <w:tcPr>
            <w:tcW w:w="2014" w:type="dxa"/>
          </w:tcPr>
          <w:p w:rsidR="000123F8" w:rsidRPr="00492416" w:rsidRDefault="000123F8" w:rsidP="000123F8">
            <w:pPr>
              <w:jc w:val="both"/>
              <w:rPr>
                <w:rFonts w:ascii="Times New Roman" w:hAnsi="Times New Roman" w:cs="Times New Roman"/>
                <w:sz w:val="24"/>
                <w:szCs w:val="24"/>
              </w:rPr>
            </w:pPr>
            <w:r w:rsidRPr="00492416">
              <w:rPr>
                <w:rFonts w:ascii="Times New Roman" w:hAnsi="Times New Roman" w:cs="Times New Roman"/>
                <w:sz w:val="24"/>
                <w:szCs w:val="24"/>
              </w:rPr>
              <w:t>0.71</w:t>
            </w:r>
          </w:p>
        </w:tc>
      </w:tr>
      <w:tr w:rsidR="000123F8" w:rsidRPr="00492416" w:rsidTr="000123F8">
        <w:tc>
          <w:tcPr>
            <w:tcW w:w="4028" w:type="dxa"/>
            <w:gridSpan w:val="2"/>
          </w:tcPr>
          <w:p w:rsidR="000123F8" w:rsidRPr="00492416" w:rsidRDefault="000123F8" w:rsidP="000123F8">
            <w:pPr>
              <w:jc w:val="center"/>
              <w:rPr>
                <w:rFonts w:ascii="Times New Roman" w:hAnsi="Times New Roman" w:cs="Times New Roman"/>
                <w:sz w:val="24"/>
                <w:szCs w:val="24"/>
              </w:rPr>
            </w:pPr>
            <w:r w:rsidRPr="00492416">
              <w:rPr>
                <w:rFonts w:ascii="Times New Roman" w:hAnsi="Times New Roman" w:cs="Times New Roman"/>
                <w:sz w:val="24"/>
                <w:szCs w:val="24"/>
              </w:rPr>
              <w:t>5-fold cv</w:t>
            </w:r>
          </w:p>
        </w:tc>
        <w:tc>
          <w:tcPr>
            <w:tcW w:w="2014" w:type="dxa"/>
            <w:tcBorders>
              <w:bottom w:val="single" w:sz="4" w:space="0" w:color="auto"/>
            </w:tcBorders>
          </w:tcPr>
          <w:p w:rsidR="000123F8" w:rsidRPr="00492416" w:rsidRDefault="000123F8" w:rsidP="000123F8">
            <w:pPr>
              <w:jc w:val="both"/>
              <w:rPr>
                <w:rFonts w:ascii="Times New Roman" w:hAnsi="Times New Roman" w:cs="Times New Roman"/>
                <w:sz w:val="24"/>
                <w:szCs w:val="24"/>
              </w:rPr>
            </w:pPr>
            <w:r w:rsidRPr="00492416">
              <w:rPr>
                <w:rFonts w:ascii="Times New Roman" w:hAnsi="Times New Roman" w:cs="Times New Roman"/>
                <w:sz w:val="24"/>
                <w:szCs w:val="24"/>
              </w:rPr>
              <w:t>0.76</w:t>
            </w:r>
          </w:p>
        </w:tc>
        <w:tc>
          <w:tcPr>
            <w:tcW w:w="2014" w:type="dxa"/>
            <w:tcBorders>
              <w:bottom w:val="single" w:sz="4" w:space="0" w:color="auto"/>
            </w:tcBorders>
          </w:tcPr>
          <w:p w:rsidR="000123F8" w:rsidRPr="00492416" w:rsidRDefault="000123F8" w:rsidP="000123F8">
            <w:pPr>
              <w:jc w:val="both"/>
              <w:rPr>
                <w:rFonts w:ascii="Times New Roman" w:hAnsi="Times New Roman" w:cs="Times New Roman"/>
                <w:sz w:val="24"/>
                <w:szCs w:val="24"/>
              </w:rPr>
            </w:pPr>
            <w:r w:rsidRPr="00492416">
              <w:rPr>
                <w:rFonts w:ascii="Times New Roman" w:hAnsi="Times New Roman" w:cs="Times New Roman"/>
                <w:sz w:val="24"/>
                <w:szCs w:val="24"/>
              </w:rPr>
              <w:t>0.60</w:t>
            </w:r>
          </w:p>
        </w:tc>
        <w:tc>
          <w:tcPr>
            <w:tcW w:w="2014" w:type="dxa"/>
            <w:tcBorders>
              <w:bottom w:val="single" w:sz="4" w:space="0" w:color="auto"/>
            </w:tcBorders>
          </w:tcPr>
          <w:p w:rsidR="000123F8" w:rsidRPr="00492416" w:rsidRDefault="000123F8" w:rsidP="000123F8">
            <w:pPr>
              <w:jc w:val="both"/>
              <w:rPr>
                <w:rFonts w:ascii="Times New Roman" w:hAnsi="Times New Roman" w:cs="Times New Roman"/>
                <w:sz w:val="24"/>
                <w:szCs w:val="24"/>
              </w:rPr>
            </w:pPr>
            <w:r w:rsidRPr="00492416">
              <w:rPr>
                <w:rFonts w:ascii="Times New Roman" w:hAnsi="Times New Roman" w:cs="Times New Roman"/>
                <w:sz w:val="24"/>
                <w:szCs w:val="24"/>
              </w:rPr>
              <w:t>0.28</w:t>
            </w:r>
          </w:p>
        </w:tc>
      </w:tr>
      <w:tr w:rsidR="000123F8" w:rsidRPr="00492416" w:rsidTr="000123F8">
        <w:tc>
          <w:tcPr>
            <w:tcW w:w="2014" w:type="dxa"/>
            <w:vMerge w:val="restart"/>
            <w:tcBorders>
              <w:right w:val="single" w:sz="4" w:space="0" w:color="auto"/>
            </w:tcBorders>
          </w:tcPr>
          <w:p w:rsidR="000123F8" w:rsidRPr="00492416" w:rsidRDefault="000123F8" w:rsidP="000123F8">
            <w:pPr>
              <w:jc w:val="both"/>
              <w:rPr>
                <w:rFonts w:ascii="Times New Roman" w:hAnsi="Times New Roman" w:cs="Times New Roman"/>
                <w:sz w:val="24"/>
                <w:szCs w:val="24"/>
              </w:rPr>
            </w:pPr>
          </w:p>
          <w:p w:rsidR="000123F8" w:rsidRPr="00492416" w:rsidRDefault="000123F8" w:rsidP="000123F8">
            <w:pPr>
              <w:jc w:val="center"/>
              <w:rPr>
                <w:rFonts w:ascii="Times New Roman" w:hAnsi="Times New Roman" w:cs="Times New Roman"/>
                <w:sz w:val="24"/>
                <w:szCs w:val="24"/>
              </w:rPr>
            </w:pPr>
            <w:r w:rsidRPr="00492416">
              <w:rPr>
                <w:rFonts w:ascii="Times New Roman" w:hAnsi="Times New Roman" w:cs="Times New Roman"/>
                <w:sz w:val="24"/>
                <w:szCs w:val="24"/>
              </w:rPr>
              <w:t>External validation</w:t>
            </w:r>
          </w:p>
          <w:p w:rsidR="000123F8" w:rsidRPr="00492416" w:rsidRDefault="000123F8" w:rsidP="000123F8">
            <w:pPr>
              <w:jc w:val="center"/>
              <w:rPr>
                <w:rFonts w:ascii="Times New Roman" w:hAnsi="Times New Roman" w:cs="Times New Roman"/>
                <w:sz w:val="24"/>
                <w:szCs w:val="24"/>
              </w:rPr>
            </w:pPr>
          </w:p>
        </w:tc>
        <w:tc>
          <w:tcPr>
            <w:tcW w:w="2014" w:type="dxa"/>
            <w:tcBorders>
              <w:top w:val="single" w:sz="4" w:space="0" w:color="auto"/>
              <w:left w:val="single" w:sz="4" w:space="0" w:color="auto"/>
              <w:bottom w:val="nil"/>
              <w:right w:val="single" w:sz="4" w:space="0" w:color="auto"/>
            </w:tcBorders>
          </w:tcPr>
          <w:p w:rsidR="000123F8" w:rsidRPr="00492416" w:rsidRDefault="000123F8" w:rsidP="000123F8">
            <w:pPr>
              <w:rPr>
                <w:rFonts w:ascii="Times New Roman" w:hAnsi="Times New Roman" w:cs="Times New Roman"/>
                <w:sz w:val="24"/>
                <w:szCs w:val="24"/>
              </w:rPr>
            </w:pPr>
            <w:r w:rsidRPr="00492416">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rsidR="000123F8" w:rsidRPr="00492416" w:rsidRDefault="00F41E9C" w:rsidP="000123F8">
            <w:pPr>
              <w:jc w:val="both"/>
              <w:rPr>
                <w:rFonts w:ascii="Times New Roman" w:hAnsi="Times New Roman" w:cs="Times New Roman"/>
                <w:sz w:val="24"/>
                <w:szCs w:val="24"/>
              </w:rPr>
            </w:pPr>
            <w:r>
              <w:rPr>
                <w:rFonts w:ascii="Times New Roman" w:hAnsi="Times New Roman" w:cs="Times New Roman"/>
                <w:sz w:val="24"/>
                <w:szCs w:val="24"/>
              </w:rPr>
              <w:t>0.34</w:t>
            </w:r>
          </w:p>
        </w:tc>
        <w:tc>
          <w:tcPr>
            <w:tcW w:w="2014" w:type="dxa"/>
            <w:tcBorders>
              <w:top w:val="single" w:sz="4" w:space="0" w:color="auto"/>
              <w:left w:val="single" w:sz="4" w:space="0" w:color="auto"/>
              <w:bottom w:val="nil"/>
              <w:right w:val="single" w:sz="4" w:space="0" w:color="auto"/>
            </w:tcBorders>
          </w:tcPr>
          <w:p w:rsidR="000123F8" w:rsidRPr="00492416" w:rsidRDefault="00F41E9C" w:rsidP="000123F8">
            <w:pPr>
              <w:jc w:val="both"/>
              <w:rPr>
                <w:rFonts w:ascii="Times New Roman" w:hAnsi="Times New Roman" w:cs="Times New Roman"/>
                <w:sz w:val="24"/>
                <w:szCs w:val="24"/>
              </w:rPr>
            </w:pPr>
            <w:r>
              <w:rPr>
                <w:rFonts w:ascii="Times New Roman" w:hAnsi="Times New Roman" w:cs="Times New Roman"/>
                <w:sz w:val="24"/>
                <w:szCs w:val="24"/>
              </w:rPr>
              <w:t>0.06</w:t>
            </w:r>
          </w:p>
        </w:tc>
        <w:tc>
          <w:tcPr>
            <w:tcW w:w="2014" w:type="dxa"/>
            <w:tcBorders>
              <w:top w:val="single" w:sz="4" w:space="0" w:color="auto"/>
              <w:left w:val="single" w:sz="4" w:space="0" w:color="auto"/>
              <w:bottom w:val="nil"/>
              <w:right w:val="single" w:sz="4" w:space="0" w:color="auto"/>
            </w:tcBorders>
          </w:tcPr>
          <w:p w:rsidR="000123F8" w:rsidRPr="00492416" w:rsidRDefault="00F41E9C" w:rsidP="000123F8">
            <w:pPr>
              <w:jc w:val="both"/>
              <w:rPr>
                <w:rFonts w:ascii="Times New Roman" w:hAnsi="Times New Roman" w:cs="Times New Roman"/>
                <w:sz w:val="24"/>
                <w:szCs w:val="24"/>
              </w:rPr>
            </w:pPr>
            <w:r>
              <w:rPr>
                <w:rFonts w:ascii="Times New Roman" w:hAnsi="Times New Roman" w:cs="Times New Roman"/>
                <w:sz w:val="24"/>
                <w:szCs w:val="24"/>
              </w:rPr>
              <w:t>0.01</w:t>
            </w:r>
          </w:p>
        </w:tc>
      </w:tr>
      <w:tr w:rsidR="000123F8" w:rsidRPr="00492416" w:rsidTr="000123F8">
        <w:tc>
          <w:tcPr>
            <w:tcW w:w="2014" w:type="dxa"/>
            <w:vMerge/>
            <w:tcBorders>
              <w:right w:val="single" w:sz="4" w:space="0" w:color="auto"/>
            </w:tcBorders>
          </w:tcPr>
          <w:p w:rsidR="000123F8" w:rsidRPr="00492416"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0123F8" w:rsidRPr="00492416" w:rsidRDefault="000123F8" w:rsidP="000123F8">
            <w:pPr>
              <w:rPr>
                <w:rFonts w:ascii="Times New Roman" w:hAnsi="Times New Roman" w:cs="Times New Roman"/>
                <w:sz w:val="24"/>
                <w:szCs w:val="24"/>
              </w:rPr>
            </w:pPr>
            <w:r w:rsidRPr="00492416">
              <w:rPr>
                <w:rFonts w:ascii="Times New Roman" w:hAnsi="Times New Roman" w:cs="Times New Roman"/>
                <w:sz w:val="24"/>
                <w:szCs w:val="24"/>
              </w:rPr>
              <w:t>25</w:t>
            </w:r>
            <w:r w:rsidR="00F41E9C" w:rsidRPr="00F41E9C">
              <w:rPr>
                <w:rFonts w:ascii="Times New Roman" w:hAnsi="Times New Roman" w:cs="Times New Roman"/>
                <w:sz w:val="24"/>
                <w:szCs w:val="24"/>
                <w:vertAlign w:val="superscript"/>
              </w:rPr>
              <w:t>th</w:t>
            </w:r>
            <w:r w:rsidR="00F41E9C">
              <w:rPr>
                <w:rFonts w:ascii="Times New Roman" w:hAnsi="Times New Roman" w:cs="Times New Roman"/>
                <w:sz w:val="24"/>
                <w:szCs w:val="24"/>
              </w:rPr>
              <w:t xml:space="preserve"> </w:t>
            </w:r>
            <w:r w:rsidRPr="00492416">
              <w:rPr>
                <w:rFonts w:ascii="Times New Roman" w:hAnsi="Times New Roman" w:cs="Times New Roman"/>
                <w:sz w:val="24"/>
                <w:szCs w:val="24"/>
              </w:rPr>
              <w:t>percentile</w:t>
            </w:r>
          </w:p>
        </w:tc>
        <w:tc>
          <w:tcPr>
            <w:tcW w:w="2014" w:type="dxa"/>
            <w:tcBorders>
              <w:top w:val="nil"/>
              <w:left w:val="single" w:sz="4" w:space="0" w:color="auto"/>
              <w:bottom w:val="nil"/>
              <w:right w:val="single" w:sz="4" w:space="0" w:color="auto"/>
            </w:tcBorders>
          </w:tcPr>
          <w:p w:rsidR="000123F8" w:rsidRPr="00492416" w:rsidRDefault="00F41E9C" w:rsidP="000123F8">
            <w:pPr>
              <w:jc w:val="both"/>
              <w:rPr>
                <w:rFonts w:ascii="Times New Roman" w:hAnsi="Times New Roman" w:cs="Times New Roman"/>
                <w:sz w:val="24"/>
                <w:szCs w:val="24"/>
              </w:rPr>
            </w:pPr>
            <w:r>
              <w:rPr>
                <w:rFonts w:ascii="Times New Roman" w:hAnsi="Times New Roman" w:cs="Times New Roman"/>
                <w:sz w:val="24"/>
                <w:szCs w:val="24"/>
              </w:rPr>
              <w:t>0.72</w:t>
            </w:r>
          </w:p>
        </w:tc>
        <w:tc>
          <w:tcPr>
            <w:tcW w:w="2014" w:type="dxa"/>
            <w:tcBorders>
              <w:top w:val="nil"/>
              <w:left w:val="single" w:sz="4" w:space="0" w:color="auto"/>
              <w:bottom w:val="nil"/>
              <w:right w:val="single" w:sz="4" w:space="0" w:color="auto"/>
            </w:tcBorders>
          </w:tcPr>
          <w:p w:rsidR="000123F8" w:rsidRPr="00492416" w:rsidRDefault="00F41E9C" w:rsidP="000123F8">
            <w:pPr>
              <w:jc w:val="both"/>
              <w:rPr>
                <w:rFonts w:ascii="Times New Roman" w:hAnsi="Times New Roman" w:cs="Times New Roman"/>
                <w:sz w:val="24"/>
                <w:szCs w:val="24"/>
              </w:rPr>
            </w:pPr>
            <w:r>
              <w:rPr>
                <w:rFonts w:ascii="Times New Roman" w:hAnsi="Times New Roman" w:cs="Times New Roman"/>
                <w:sz w:val="24"/>
                <w:szCs w:val="24"/>
              </w:rPr>
              <w:t>0.62</w:t>
            </w:r>
          </w:p>
        </w:tc>
        <w:tc>
          <w:tcPr>
            <w:tcW w:w="2014" w:type="dxa"/>
            <w:tcBorders>
              <w:top w:val="nil"/>
              <w:left w:val="single" w:sz="4" w:space="0" w:color="auto"/>
              <w:bottom w:val="nil"/>
              <w:right w:val="single" w:sz="4" w:space="0" w:color="auto"/>
            </w:tcBorders>
          </w:tcPr>
          <w:p w:rsidR="000123F8" w:rsidRPr="00492416" w:rsidRDefault="00F41E9C" w:rsidP="000123F8">
            <w:pPr>
              <w:jc w:val="both"/>
              <w:rPr>
                <w:rFonts w:ascii="Times New Roman" w:hAnsi="Times New Roman" w:cs="Times New Roman"/>
                <w:sz w:val="24"/>
                <w:szCs w:val="24"/>
              </w:rPr>
            </w:pPr>
            <w:r>
              <w:rPr>
                <w:rFonts w:ascii="Times New Roman" w:hAnsi="Times New Roman" w:cs="Times New Roman"/>
                <w:sz w:val="24"/>
                <w:szCs w:val="24"/>
              </w:rPr>
              <w:t>0.48</w:t>
            </w:r>
          </w:p>
        </w:tc>
      </w:tr>
      <w:tr w:rsidR="000123F8" w:rsidRPr="00492416" w:rsidTr="000123F8">
        <w:tc>
          <w:tcPr>
            <w:tcW w:w="2014" w:type="dxa"/>
            <w:vMerge/>
            <w:tcBorders>
              <w:right w:val="single" w:sz="4" w:space="0" w:color="auto"/>
            </w:tcBorders>
          </w:tcPr>
          <w:p w:rsidR="000123F8" w:rsidRPr="00492416"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0123F8" w:rsidRPr="00492416" w:rsidRDefault="000123F8" w:rsidP="000123F8">
            <w:pPr>
              <w:rPr>
                <w:rFonts w:ascii="Times New Roman" w:hAnsi="Times New Roman" w:cs="Times New Roman"/>
                <w:sz w:val="24"/>
                <w:szCs w:val="24"/>
              </w:rPr>
            </w:pPr>
            <w:r w:rsidRPr="00492416">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rsidR="000123F8" w:rsidRPr="00492416" w:rsidRDefault="00F41E9C" w:rsidP="000123F8">
            <w:pPr>
              <w:jc w:val="both"/>
              <w:rPr>
                <w:rFonts w:ascii="Times New Roman" w:hAnsi="Times New Roman" w:cs="Times New Roman"/>
                <w:sz w:val="24"/>
                <w:szCs w:val="24"/>
              </w:rPr>
            </w:pPr>
            <w:r>
              <w:rPr>
                <w:rFonts w:ascii="Times New Roman" w:hAnsi="Times New Roman" w:cs="Times New Roman"/>
                <w:sz w:val="24"/>
                <w:szCs w:val="24"/>
              </w:rPr>
              <w:t>0.79</w:t>
            </w:r>
          </w:p>
        </w:tc>
        <w:tc>
          <w:tcPr>
            <w:tcW w:w="2014" w:type="dxa"/>
            <w:tcBorders>
              <w:top w:val="nil"/>
              <w:left w:val="single" w:sz="4" w:space="0" w:color="auto"/>
              <w:bottom w:val="nil"/>
              <w:right w:val="single" w:sz="4" w:space="0" w:color="auto"/>
            </w:tcBorders>
          </w:tcPr>
          <w:p w:rsidR="000123F8" w:rsidRPr="00492416" w:rsidRDefault="00F41E9C" w:rsidP="000123F8">
            <w:pPr>
              <w:jc w:val="both"/>
              <w:rPr>
                <w:rFonts w:ascii="Times New Roman" w:hAnsi="Times New Roman" w:cs="Times New Roman"/>
                <w:sz w:val="24"/>
                <w:szCs w:val="24"/>
              </w:rPr>
            </w:pPr>
            <w:r>
              <w:rPr>
                <w:rFonts w:ascii="Times New Roman" w:hAnsi="Times New Roman" w:cs="Times New Roman"/>
                <w:sz w:val="24"/>
                <w:szCs w:val="24"/>
              </w:rPr>
              <w:t>0.69</w:t>
            </w:r>
          </w:p>
        </w:tc>
        <w:tc>
          <w:tcPr>
            <w:tcW w:w="2014" w:type="dxa"/>
            <w:tcBorders>
              <w:top w:val="nil"/>
              <w:left w:val="single" w:sz="4" w:space="0" w:color="auto"/>
              <w:bottom w:val="nil"/>
              <w:right w:val="single" w:sz="4" w:space="0" w:color="auto"/>
            </w:tcBorders>
          </w:tcPr>
          <w:p w:rsidR="000123F8" w:rsidRPr="00492416" w:rsidRDefault="00F41E9C" w:rsidP="000123F8">
            <w:pPr>
              <w:jc w:val="both"/>
              <w:rPr>
                <w:rFonts w:ascii="Times New Roman" w:hAnsi="Times New Roman" w:cs="Times New Roman"/>
                <w:sz w:val="24"/>
                <w:szCs w:val="24"/>
              </w:rPr>
            </w:pPr>
            <w:r>
              <w:rPr>
                <w:rFonts w:ascii="Times New Roman" w:hAnsi="Times New Roman" w:cs="Times New Roman"/>
                <w:sz w:val="24"/>
                <w:szCs w:val="24"/>
              </w:rPr>
              <w:t>0.58</w:t>
            </w:r>
          </w:p>
        </w:tc>
      </w:tr>
      <w:tr w:rsidR="000123F8" w:rsidRPr="00492416" w:rsidTr="000123F8">
        <w:tc>
          <w:tcPr>
            <w:tcW w:w="2014" w:type="dxa"/>
            <w:vMerge/>
            <w:tcBorders>
              <w:right w:val="single" w:sz="4" w:space="0" w:color="auto"/>
            </w:tcBorders>
          </w:tcPr>
          <w:p w:rsidR="000123F8" w:rsidRPr="00492416"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0123F8" w:rsidRPr="00492416" w:rsidRDefault="000123F8" w:rsidP="000123F8">
            <w:pPr>
              <w:rPr>
                <w:rFonts w:ascii="Times New Roman" w:hAnsi="Times New Roman" w:cs="Times New Roman"/>
                <w:sz w:val="24"/>
                <w:szCs w:val="24"/>
              </w:rPr>
            </w:pPr>
            <w:r w:rsidRPr="00492416">
              <w:rPr>
                <w:rFonts w:ascii="Times New Roman" w:hAnsi="Times New Roman" w:cs="Times New Roman"/>
                <w:sz w:val="24"/>
                <w:szCs w:val="24"/>
              </w:rPr>
              <w:t>75</w:t>
            </w:r>
            <w:r w:rsidRPr="00492416">
              <w:rPr>
                <w:rFonts w:ascii="Times New Roman" w:hAnsi="Times New Roman" w:cs="Times New Roman"/>
                <w:sz w:val="24"/>
                <w:szCs w:val="24"/>
                <w:vertAlign w:val="superscript"/>
              </w:rPr>
              <w:t>th</w:t>
            </w:r>
            <w:r w:rsidRPr="00492416">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rsidR="000123F8" w:rsidRPr="00492416" w:rsidRDefault="00F41E9C" w:rsidP="000123F8">
            <w:pPr>
              <w:jc w:val="both"/>
              <w:rPr>
                <w:rFonts w:ascii="Times New Roman" w:hAnsi="Times New Roman" w:cs="Times New Roman"/>
                <w:sz w:val="24"/>
                <w:szCs w:val="24"/>
              </w:rPr>
            </w:pPr>
            <w:r>
              <w:rPr>
                <w:rFonts w:ascii="Times New Roman" w:hAnsi="Times New Roman" w:cs="Times New Roman"/>
                <w:sz w:val="24"/>
                <w:szCs w:val="24"/>
              </w:rPr>
              <w:t>0.84</w:t>
            </w:r>
          </w:p>
        </w:tc>
        <w:tc>
          <w:tcPr>
            <w:tcW w:w="2014" w:type="dxa"/>
            <w:tcBorders>
              <w:top w:val="nil"/>
              <w:left w:val="single" w:sz="4" w:space="0" w:color="auto"/>
              <w:bottom w:val="nil"/>
              <w:right w:val="single" w:sz="4" w:space="0" w:color="auto"/>
            </w:tcBorders>
          </w:tcPr>
          <w:p w:rsidR="000123F8" w:rsidRPr="00492416" w:rsidRDefault="00F41E9C" w:rsidP="000123F8">
            <w:pPr>
              <w:jc w:val="both"/>
              <w:rPr>
                <w:rFonts w:ascii="Times New Roman" w:hAnsi="Times New Roman" w:cs="Times New Roman"/>
                <w:sz w:val="24"/>
                <w:szCs w:val="24"/>
              </w:rPr>
            </w:pPr>
            <w:r>
              <w:rPr>
                <w:rFonts w:ascii="Times New Roman" w:hAnsi="Times New Roman" w:cs="Times New Roman"/>
                <w:sz w:val="24"/>
                <w:szCs w:val="24"/>
              </w:rPr>
              <w:t>0.76</w:t>
            </w:r>
          </w:p>
        </w:tc>
        <w:tc>
          <w:tcPr>
            <w:tcW w:w="2014" w:type="dxa"/>
            <w:tcBorders>
              <w:top w:val="nil"/>
              <w:left w:val="single" w:sz="4" w:space="0" w:color="auto"/>
              <w:bottom w:val="nil"/>
              <w:right w:val="single" w:sz="4" w:space="0" w:color="auto"/>
            </w:tcBorders>
          </w:tcPr>
          <w:p w:rsidR="000123F8" w:rsidRPr="00492416" w:rsidRDefault="00F41E9C" w:rsidP="000123F8">
            <w:pPr>
              <w:jc w:val="both"/>
              <w:rPr>
                <w:rFonts w:ascii="Times New Roman" w:hAnsi="Times New Roman" w:cs="Times New Roman"/>
                <w:sz w:val="24"/>
                <w:szCs w:val="24"/>
              </w:rPr>
            </w:pPr>
            <w:r>
              <w:rPr>
                <w:rFonts w:ascii="Times New Roman" w:hAnsi="Times New Roman" w:cs="Times New Roman"/>
                <w:sz w:val="24"/>
                <w:szCs w:val="24"/>
              </w:rPr>
              <w:t>0.68</w:t>
            </w:r>
          </w:p>
        </w:tc>
      </w:tr>
      <w:tr w:rsidR="000123F8" w:rsidRPr="00492416" w:rsidTr="000123F8">
        <w:tc>
          <w:tcPr>
            <w:tcW w:w="2014" w:type="dxa"/>
            <w:vMerge/>
            <w:tcBorders>
              <w:right w:val="single" w:sz="4" w:space="0" w:color="auto"/>
            </w:tcBorders>
          </w:tcPr>
          <w:p w:rsidR="000123F8" w:rsidRPr="00492416"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rsidR="000123F8" w:rsidRPr="00492416" w:rsidRDefault="000123F8" w:rsidP="000123F8">
            <w:pPr>
              <w:rPr>
                <w:rFonts w:ascii="Times New Roman" w:hAnsi="Times New Roman" w:cs="Times New Roman"/>
                <w:sz w:val="24"/>
                <w:szCs w:val="24"/>
              </w:rPr>
            </w:pPr>
            <w:r w:rsidRPr="00492416">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rsidR="000123F8" w:rsidRPr="00492416" w:rsidRDefault="00F41E9C" w:rsidP="000123F8">
            <w:pPr>
              <w:jc w:val="both"/>
              <w:rPr>
                <w:rFonts w:ascii="Times New Roman" w:hAnsi="Times New Roman" w:cs="Times New Roman"/>
                <w:sz w:val="24"/>
                <w:szCs w:val="24"/>
              </w:rPr>
            </w:pPr>
            <w:r>
              <w:rPr>
                <w:rFonts w:ascii="Times New Roman" w:hAnsi="Times New Roman" w:cs="Times New Roman"/>
                <w:sz w:val="24"/>
                <w:szCs w:val="24"/>
              </w:rPr>
              <w:t>0.95</w:t>
            </w:r>
          </w:p>
        </w:tc>
        <w:tc>
          <w:tcPr>
            <w:tcW w:w="2014" w:type="dxa"/>
            <w:tcBorders>
              <w:top w:val="nil"/>
              <w:left w:val="single" w:sz="4" w:space="0" w:color="auto"/>
              <w:bottom w:val="single" w:sz="4" w:space="0" w:color="auto"/>
              <w:right w:val="single" w:sz="4" w:space="0" w:color="auto"/>
            </w:tcBorders>
          </w:tcPr>
          <w:p w:rsidR="000123F8" w:rsidRPr="00492416" w:rsidRDefault="00F41E9C" w:rsidP="000123F8">
            <w:pPr>
              <w:jc w:val="both"/>
              <w:rPr>
                <w:rFonts w:ascii="Times New Roman" w:hAnsi="Times New Roman" w:cs="Times New Roman"/>
                <w:sz w:val="24"/>
                <w:szCs w:val="24"/>
              </w:rPr>
            </w:pPr>
            <w:r>
              <w:rPr>
                <w:rFonts w:ascii="Times New Roman" w:hAnsi="Times New Roman" w:cs="Times New Roman"/>
                <w:sz w:val="24"/>
                <w:szCs w:val="24"/>
              </w:rPr>
              <w:t>0.89</w:t>
            </w:r>
          </w:p>
        </w:tc>
        <w:tc>
          <w:tcPr>
            <w:tcW w:w="2014" w:type="dxa"/>
            <w:tcBorders>
              <w:top w:val="nil"/>
              <w:left w:val="single" w:sz="4" w:space="0" w:color="auto"/>
              <w:bottom w:val="single" w:sz="4" w:space="0" w:color="auto"/>
              <w:right w:val="single" w:sz="4" w:space="0" w:color="auto"/>
            </w:tcBorders>
          </w:tcPr>
          <w:p w:rsidR="000123F8" w:rsidRPr="00492416" w:rsidRDefault="00F41E9C" w:rsidP="000123F8">
            <w:pPr>
              <w:jc w:val="both"/>
              <w:rPr>
                <w:rFonts w:ascii="Times New Roman" w:hAnsi="Times New Roman" w:cs="Times New Roman"/>
                <w:sz w:val="24"/>
                <w:szCs w:val="24"/>
              </w:rPr>
            </w:pPr>
            <w:r>
              <w:rPr>
                <w:rFonts w:ascii="Times New Roman" w:hAnsi="Times New Roman" w:cs="Times New Roman"/>
                <w:sz w:val="24"/>
                <w:szCs w:val="24"/>
              </w:rPr>
              <w:t>0.87</w:t>
            </w:r>
          </w:p>
        </w:tc>
      </w:tr>
      <w:tr w:rsidR="000123F8" w:rsidRPr="00492416" w:rsidTr="000123F8">
        <w:tc>
          <w:tcPr>
            <w:tcW w:w="4028" w:type="dxa"/>
            <w:gridSpan w:val="2"/>
          </w:tcPr>
          <w:p w:rsidR="000123F8" w:rsidRPr="00492416" w:rsidRDefault="005C2EAC" w:rsidP="000123F8">
            <w:pPr>
              <w:jc w:val="center"/>
              <w:rPr>
                <w:rFonts w:ascii="Times New Roman" w:hAnsi="Times New Roman" w:cs="Times New Roman"/>
                <w:sz w:val="24"/>
                <w:szCs w:val="24"/>
              </w:rPr>
            </w:pPr>
            <w:r w:rsidRPr="00492416">
              <w:rPr>
                <w:rFonts w:ascii="Times New Roman" w:hAnsi="Times New Roman" w:cs="Times New Roman"/>
                <w:sz w:val="24"/>
                <w:szCs w:val="24"/>
              </w:rPr>
              <w:t>Repeated external validation</w:t>
            </w:r>
          </w:p>
        </w:tc>
        <w:tc>
          <w:tcPr>
            <w:tcW w:w="2014" w:type="dxa"/>
            <w:tcBorders>
              <w:top w:val="single" w:sz="4" w:space="0" w:color="auto"/>
            </w:tcBorders>
          </w:tcPr>
          <w:p w:rsidR="000123F8" w:rsidRPr="00492416" w:rsidRDefault="000123F8" w:rsidP="000123F8">
            <w:pPr>
              <w:jc w:val="both"/>
              <w:rPr>
                <w:rFonts w:ascii="Times New Roman" w:hAnsi="Times New Roman" w:cs="Times New Roman"/>
                <w:sz w:val="24"/>
                <w:szCs w:val="24"/>
              </w:rPr>
            </w:pPr>
            <w:r w:rsidRPr="00492416">
              <w:rPr>
                <w:rFonts w:ascii="Times New Roman" w:hAnsi="Times New Roman" w:cs="Times New Roman"/>
                <w:sz w:val="24"/>
                <w:szCs w:val="24"/>
              </w:rPr>
              <w:t>0.77</w:t>
            </w:r>
          </w:p>
        </w:tc>
        <w:tc>
          <w:tcPr>
            <w:tcW w:w="2014" w:type="dxa"/>
            <w:tcBorders>
              <w:top w:val="single" w:sz="4" w:space="0" w:color="auto"/>
            </w:tcBorders>
          </w:tcPr>
          <w:p w:rsidR="000123F8" w:rsidRPr="00492416" w:rsidRDefault="000123F8" w:rsidP="000123F8">
            <w:pPr>
              <w:jc w:val="both"/>
              <w:rPr>
                <w:rFonts w:ascii="Times New Roman" w:hAnsi="Times New Roman" w:cs="Times New Roman"/>
                <w:sz w:val="24"/>
                <w:szCs w:val="24"/>
              </w:rPr>
            </w:pPr>
            <w:r w:rsidRPr="00492416">
              <w:rPr>
                <w:rFonts w:ascii="Times New Roman" w:hAnsi="Times New Roman" w:cs="Times New Roman"/>
                <w:sz w:val="24"/>
                <w:szCs w:val="24"/>
              </w:rPr>
              <w:t>0.66</w:t>
            </w:r>
          </w:p>
        </w:tc>
        <w:tc>
          <w:tcPr>
            <w:tcW w:w="2014" w:type="dxa"/>
            <w:tcBorders>
              <w:top w:val="single" w:sz="4" w:space="0" w:color="auto"/>
            </w:tcBorders>
          </w:tcPr>
          <w:p w:rsidR="000123F8" w:rsidRPr="00492416" w:rsidRDefault="000123F8" w:rsidP="000123F8">
            <w:pPr>
              <w:jc w:val="both"/>
              <w:rPr>
                <w:rFonts w:ascii="Times New Roman" w:hAnsi="Times New Roman" w:cs="Times New Roman"/>
                <w:sz w:val="24"/>
                <w:szCs w:val="24"/>
              </w:rPr>
            </w:pPr>
            <w:r w:rsidRPr="00492416">
              <w:rPr>
                <w:rFonts w:ascii="Times New Roman" w:hAnsi="Times New Roman" w:cs="Times New Roman"/>
                <w:sz w:val="24"/>
                <w:szCs w:val="24"/>
              </w:rPr>
              <w:t>0.55</w:t>
            </w:r>
          </w:p>
        </w:tc>
      </w:tr>
      <w:tr w:rsidR="00F41E9C" w:rsidRPr="00492416" w:rsidTr="00CC3255">
        <w:tc>
          <w:tcPr>
            <w:tcW w:w="10070" w:type="dxa"/>
            <w:gridSpan w:val="5"/>
          </w:tcPr>
          <w:p w:rsidR="00F41E9C" w:rsidRPr="00492416" w:rsidRDefault="00F41E9C" w:rsidP="00CC3255">
            <w:pPr>
              <w:jc w:val="center"/>
              <w:rPr>
                <w:rFonts w:ascii="Times New Roman" w:hAnsi="Times New Roman" w:cs="Times New Roman"/>
                <w:sz w:val="24"/>
                <w:szCs w:val="24"/>
              </w:rPr>
            </w:pPr>
            <w:r w:rsidRPr="00492416">
              <w:rPr>
                <w:rFonts w:ascii="Times New Roman" w:hAnsi="Times New Roman" w:cs="Times New Roman"/>
                <w:sz w:val="24"/>
                <w:szCs w:val="24"/>
              </w:rPr>
              <w:t>PRESS</w:t>
            </w:r>
          </w:p>
        </w:tc>
      </w:tr>
      <w:tr w:rsidR="00F41E9C" w:rsidRPr="00492416" w:rsidTr="00CC3255">
        <w:tc>
          <w:tcPr>
            <w:tcW w:w="4028" w:type="dxa"/>
            <w:gridSpan w:val="2"/>
          </w:tcPr>
          <w:p w:rsidR="00F41E9C" w:rsidRPr="00492416" w:rsidRDefault="00F41E9C" w:rsidP="00CC3255">
            <w:pPr>
              <w:jc w:val="center"/>
              <w:rPr>
                <w:rFonts w:ascii="Times New Roman" w:hAnsi="Times New Roman" w:cs="Times New Roman"/>
                <w:i/>
                <w:iCs/>
                <w:sz w:val="24"/>
                <w:szCs w:val="24"/>
              </w:rPr>
            </w:pPr>
            <w:r w:rsidRPr="00492416">
              <w:rPr>
                <w:rFonts w:ascii="Times New Roman" w:hAnsi="Times New Roman" w:cs="Times New Roman"/>
                <w:sz w:val="24"/>
                <w:szCs w:val="24"/>
              </w:rPr>
              <w:t>Number of predictors (</w:t>
            </w:r>
            <w:r w:rsidRPr="00492416">
              <w:rPr>
                <w:rFonts w:ascii="Times New Roman" w:hAnsi="Times New Roman" w:cs="Times New Roman"/>
                <w:i/>
                <w:iCs/>
                <w:sz w:val="24"/>
                <w:szCs w:val="24"/>
              </w:rPr>
              <w:t>p</w:t>
            </w:r>
            <w:r w:rsidRPr="00492416">
              <w:rPr>
                <w:rFonts w:ascii="Times New Roman" w:hAnsi="Times New Roman" w:cs="Times New Roman"/>
                <w:sz w:val="24"/>
                <w:szCs w:val="24"/>
              </w:rPr>
              <w:t>)</w:t>
            </w:r>
          </w:p>
        </w:tc>
        <w:tc>
          <w:tcPr>
            <w:tcW w:w="2014" w:type="dxa"/>
          </w:tcPr>
          <w:p w:rsidR="00F41E9C" w:rsidRPr="00492416" w:rsidRDefault="00F41E9C" w:rsidP="00CC3255">
            <w:pPr>
              <w:jc w:val="both"/>
              <w:rPr>
                <w:rFonts w:ascii="Times New Roman" w:hAnsi="Times New Roman" w:cs="Times New Roman"/>
                <w:sz w:val="24"/>
                <w:szCs w:val="24"/>
              </w:rPr>
            </w:pPr>
            <w:r w:rsidRPr="00492416">
              <w:rPr>
                <w:rFonts w:ascii="Times New Roman" w:hAnsi="Times New Roman" w:cs="Times New Roman"/>
                <w:sz w:val="24"/>
                <w:szCs w:val="24"/>
              </w:rPr>
              <w:t>100</w:t>
            </w:r>
          </w:p>
        </w:tc>
        <w:tc>
          <w:tcPr>
            <w:tcW w:w="2014" w:type="dxa"/>
          </w:tcPr>
          <w:p w:rsidR="00F41E9C" w:rsidRPr="00492416" w:rsidRDefault="00F41E9C" w:rsidP="00CC3255">
            <w:pPr>
              <w:jc w:val="both"/>
              <w:rPr>
                <w:rFonts w:ascii="Times New Roman" w:hAnsi="Times New Roman" w:cs="Times New Roman"/>
                <w:sz w:val="24"/>
                <w:szCs w:val="24"/>
              </w:rPr>
            </w:pPr>
            <w:r w:rsidRPr="00492416">
              <w:rPr>
                <w:rFonts w:ascii="Times New Roman" w:hAnsi="Times New Roman" w:cs="Times New Roman"/>
                <w:sz w:val="24"/>
                <w:szCs w:val="24"/>
              </w:rPr>
              <w:t>500</w:t>
            </w:r>
          </w:p>
        </w:tc>
        <w:tc>
          <w:tcPr>
            <w:tcW w:w="2014" w:type="dxa"/>
          </w:tcPr>
          <w:p w:rsidR="00F41E9C" w:rsidRPr="00492416" w:rsidRDefault="00F41E9C" w:rsidP="00CC3255">
            <w:pPr>
              <w:jc w:val="both"/>
              <w:rPr>
                <w:rFonts w:ascii="Times New Roman" w:hAnsi="Times New Roman" w:cs="Times New Roman"/>
                <w:sz w:val="24"/>
                <w:szCs w:val="24"/>
              </w:rPr>
            </w:pPr>
            <w:r w:rsidRPr="00492416">
              <w:rPr>
                <w:rFonts w:ascii="Times New Roman" w:hAnsi="Times New Roman" w:cs="Times New Roman"/>
                <w:sz w:val="24"/>
                <w:szCs w:val="24"/>
              </w:rPr>
              <w:t>1000</w:t>
            </w:r>
          </w:p>
        </w:tc>
      </w:tr>
      <w:tr w:rsidR="00F41E9C" w:rsidRPr="00492416" w:rsidTr="00CC3255">
        <w:tc>
          <w:tcPr>
            <w:tcW w:w="4028" w:type="dxa"/>
            <w:gridSpan w:val="2"/>
          </w:tcPr>
          <w:p w:rsidR="00F41E9C" w:rsidRPr="00492416" w:rsidRDefault="00F41E9C" w:rsidP="00CC3255">
            <w:pPr>
              <w:jc w:val="center"/>
              <w:rPr>
                <w:rFonts w:ascii="Times New Roman" w:hAnsi="Times New Roman" w:cs="Times New Roman"/>
                <w:sz w:val="24"/>
                <w:szCs w:val="24"/>
              </w:rPr>
            </w:pPr>
            <w:r w:rsidRPr="00492416">
              <w:rPr>
                <w:rFonts w:ascii="Times New Roman" w:hAnsi="Times New Roman" w:cs="Times New Roman"/>
                <w:sz w:val="24"/>
                <w:szCs w:val="24"/>
              </w:rPr>
              <w:t>LOO-cv</w:t>
            </w:r>
          </w:p>
        </w:tc>
        <w:tc>
          <w:tcPr>
            <w:tcW w:w="2014" w:type="dxa"/>
          </w:tcPr>
          <w:p w:rsidR="00F41E9C" w:rsidRPr="00492416" w:rsidRDefault="00F41E9C" w:rsidP="00CC3255">
            <w:pPr>
              <w:jc w:val="both"/>
              <w:rPr>
                <w:rFonts w:ascii="Times New Roman" w:hAnsi="Times New Roman" w:cs="Times New Roman"/>
                <w:sz w:val="24"/>
                <w:szCs w:val="24"/>
              </w:rPr>
            </w:pPr>
            <w:r w:rsidRPr="00492416">
              <w:rPr>
                <w:rFonts w:ascii="Times New Roman" w:hAnsi="Times New Roman" w:cs="Times New Roman"/>
                <w:sz w:val="24"/>
                <w:szCs w:val="24"/>
              </w:rPr>
              <w:t>1.66</w:t>
            </w:r>
          </w:p>
        </w:tc>
        <w:tc>
          <w:tcPr>
            <w:tcW w:w="2014" w:type="dxa"/>
          </w:tcPr>
          <w:p w:rsidR="00F41E9C" w:rsidRPr="00492416" w:rsidRDefault="00F41E9C" w:rsidP="00CC3255">
            <w:pPr>
              <w:jc w:val="both"/>
              <w:rPr>
                <w:rFonts w:ascii="Times New Roman" w:hAnsi="Times New Roman" w:cs="Times New Roman"/>
                <w:sz w:val="24"/>
                <w:szCs w:val="24"/>
              </w:rPr>
            </w:pPr>
            <w:r w:rsidRPr="00492416">
              <w:rPr>
                <w:rFonts w:ascii="Times New Roman" w:hAnsi="Times New Roman" w:cs="Times New Roman"/>
                <w:sz w:val="24"/>
                <w:szCs w:val="24"/>
              </w:rPr>
              <w:t>2.36</w:t>
            </w:r>
          </w:p>
        </w:tc>
        <w:tc>
          <w:tcPr>
            <w:tcW w:w="2014" w:type="dxa"/>
          </w:tcPr>
          <w:p w:rsidR="00F41E9C" w:rsidRPr="00492416" w:rsidRDefault="00F41E9C" w:rsidP="00CC3255">
            <w:pPr>
              <w:jc w:val="both"/>
              <w:rPr>
                <w:rFonts w:ascii="Times New Roman" w:hAnsi="Times New Roman" w:cs="Times New Roman"/>
                <w:sz w:val="24"/>
                <w:szCs w:val="24"/>
              </w:rPr>
            </w:pPr>
            <w:r w:rsidRPr="00492416">
              <w:rPr>
                <w:rFonts w:ascii="Times New Roman" w:hAnsi="Times New Roman" w:cs="Times New Roman"/>
                <w:sz w:val="24"/>
                <w:szCs w:val="24"/>
              </w:rPr>
              <w:t>2.77</w:t>
            </w:r>
          </w:p>
        </w:tc>
      </w:tr>
      <w:tr w:rsidR="00F41E9C" w:rsidRPr="00492416" w:rsidTr="00CC3255">
        <w:tc>
          <w:tcPr>
            <w:tcW w:w="4028" w:type="dxa"/>
            <w:gridSpan w:val="2"/>
          </w:tcPr>
          <w:p w:rsidR="00F41E9C" w:rsidRPr="00492416" w:rsidRDefault="00F41E9C" w:rsidP="00CC3255">
            <w:pPr>
              <w:jc w:val="center"/>
              <w:rPr>
                <w:rFonts w:ascii="Times New Roman" w:hAnsi="Times New Roman" w:cs="Times New Roman"/>
                <w:sz w:val="24"/>
                <w:szCs w:val="24"/>
              </w:rPr>
            </w:pPr>
            <w:r w:rsidRPr="00492416">
              <w:rPr>
                <w:rFonts w:ascii="Times New Roman" w:hAnsi="Times New Roman" w:cs="Times New Roman"/>
                <w:sz w:val="24"/>
                <w:szCs w:val="24"/>
              </w:rPr>
              <w:t>5-fold cv</w:t>
            </w:r>
          </w:p>
        </w:tc>
        <w:tc>
          <w:tcPr>
            <w:tcW w:w="2014" w:type="dxa"/>
            <w:tcBorders>
              <w:bottom w:val="single" w:sz="4" w:space="0" w:color="auto"/>
            </w:tcBorders>
          </w:tcPr>
          <w:p w:rsidR="00F41E9C" w:rsidRPr="00492416" w:rsidRDefault="00F41E9C" w:rsidP="00CC3255">
            <w:pPr>
              <w:jc w:val="both"/>
              <w:rPr>
                <w:rFonts w:ascii="Times New Roman" w:hAnsi="Times New Roman" w:cs="Times New Roman"/>
                <w:sz w:val="24"/>
                <w:szCs w:val="24"/>
              </w:rPr>
            </w:pPr>
            <w:r w:rsidRPr="00492416">
              <w:rPr>
                <w:rFonts w:ascii="Times New Roman" w:hAnsi="Times New Roman" w:cs="Times New Roman"/>
                <w:sz w:val="24"/>
                <w:szCs w:val="24"/>
              </w:rPr>
              <w:t>1.92</w:t>
            </w:r>
          </w:p>
        </w:tc>
        <w:tc>
          <w:tcPr>
            <w:tcW w:w="2014" w:type="dxa"/>
            <w:tcBorders>
              <w:bottom w:val="single" w:sz="4" w:space="0" w:color="auto"/>
            </w:tcBorders>
          </w:tcPr>
          <w:p w:rsidR="00F41E9C" w:rsidRPr="00492416" w:rsidRDefault="00F41E9C" w:rsidP="00CC3255">
            <w:pPr>
              <w:jc w:val="both"/>
              <w:rPr>
                <w:rFonts w:ascii="Times New Roman" w:hAnsi="Times New Roman" w:cs="Times New Roman"/>
                <w:sz w:val="24"/>
                <w:szCs w:val="24"/>
              </w:rPr>
            </w:pPr>
            <w:r w:rsidRPr="00492416">
              <w:rPr>
                <w:rFonts w:ascii="Times New Roman" w:hAnsi="Times New Roman" w:cs="Times New Roman"/>
                <w:sz w:val="24"/>
                <w:szCs w:val="24"/>
              </w:rPr>
              <w:t>3.78</w:t>
            </w:r>
          </w:p>
        </w:tc>
        <w:tc>
          <w:tcPr>
            <w:tcW w:w="2014" w:type="dxa"/>
            <w:tcBorders>
              <w:bottom w:val="single" w:sz="4" w:space="0" w:color="auto"/>
            </w:tcBorders>
          </w:tcPr>
          <w:p w:rsidR="00F41E9C" w:rsidRPr="00492416" w:rsidRDefault="00F41E9C" w:rsidP="00CC3255">
            <w:pPr>
              <w:jc w:val="both"/>
              <w:rPr>
                <w:rFonts w:ascii="Times New Roman" w:hAnsi="Times New Roman" w:cs="Times New Roman"/>
                <w:sz w:val="24"/>
                <w:szCs w:val="24"/>
              </w:rPr>
            </w:pPr>
            <w:r w:rsidRPr="00492416">
              <w:rPr>
                <w:rFonts w:ascii="Times New Roman" w:hAnsi="Times New Roman" w:cs="Times New Roman"/>
                <w:sz w:val="24"/>
                <w:szCs w:val="24"/>
              </w:rPr>
              <w:t>6.82</w:t>
            </w:r>
          </w:p>
        </w:tc>
      </w:tr>
      <w:tr w:rsidR="00F41E9C" w:rsidRPr="00492416" w:rsidTr="00CC3255">
        <w:tc>
          <w:tcPr>
            <w:tcW w:w="2014" w:type="dxa"/>
            <w:vMerge w:val="restart"/>
            <w:tcBorders>
              <w:right w:val="single" w:sz="4" w:space="0" w:color="auto"/>
            </w:tcBorders>
          </w:tcPr>
          <w:p w:rsidR="00F41E9C" w:rsidRPr="00492416" w:rsidRDefault="00F41E9C" w:rsidP="00CC3255">
            <w:pPr>
              <w:jc w:val="both"/>
              <w:rPr>
                <w:rFonts w:ascii="Times New Roman" w:hAnsi="Times New Roman" w:cs="Times New Roman"/>
                <w:sz w:val="24"/>
                <w:szCs w:val="24"/>
              </w:rPr>
            </w:pPr>
          </w:p>
          <w:p w:rsidR="00F41E9C" w:rsidRPr="00492416" w:rsidRDefault="00F41E9C" w:rsidP="00CC3255">
            <w:pPr>
              <w:jc w:val="center"/>
              <w:rPr>
                <w:rFonts w:ascii="Times New Roman" w:hAnsi="Times New Roman" w:cs="Times New Roman"/>
                <w:sz w:val="24"/>
                <w:szCs w:val="24"/>
              </w:rPr>
            </w:pPr>
            <w:r w:rsidRPr="00492416">
              <w:rPr>
                <w:rFonts w:ascii="Times New Roman" w:hAnsi="Times New Roman" w:cs="Times New Roman"/>
                <w:sz w:val="24"/>
                <w:szCs w:val="24"/>
              </w:rPr>
              <w:t>External validation</w:t>
            </w:r>
          </w:p>
        </w:tc>
        <w:tc>
          <w:tcPr>
            <w:tcW w:w="2014" w:type="dxa"/>
            <w:tcBorders>
              <w:top w:val="single" w:sz="4" w:space="0" w:color="auto"/>
              <w:left w:val="single" w:sz="4" w:space="0" w:color="auto"/>
              <w:bottom w:val="nil"/>
              <w:right w:val="single" w:sz="4" w:space="0" w:color="auto"/>
            </w:tcBorders>
          </w:tcPr>
          <w:p w:rsidR="00F41E9C" w:rsidRPr="00492416" w:rsidRDefault="00F41E9C" w:rsidP="00CC3255">
            <w:pPr>
              <w:jc w:val="both"/>
              <w:rPr>
                <w:rFonts w:ascii="Times New Roman" w:hAnsi="Times New Roman" w:cs="Times New Roman"/>
                <w:sz w:val="24"/>
                <w:szCs w:val="24"/>
              </w:rPr>
            </w:pPr>
            <w:r w:rsidRPr="00492416">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rsidR="00F41E9C" w:rsidRPr="00492416" w:rsidRDefault="00F41E9C" w:rsidP="00CC3255">
            <w:pPr>
              <w:jc w:val="both"/>
              <w:rPr>
                <w:rFonts w:ascii="Times New Roman" w:hAnsi="Times New Roman" w:cs="Times New Roman"/>
                <w:sz w:val="24"/>
                <w:szCs w:val="24"/>
              </w:rPr>
            </w:pPr>
            <w:r>
              <w:rPr>
                <w:rFonts w:ascii="Times New Roman" w:hAnsi="Times New Roman" w:cs="Times New Roman"/>
                <w:sz w:val="24"/>
                <w:szCs w:val="24"/>
              </w:rPr>
              <w:t>0.26</w:t>
            </w:r>
          </w:p>
        </w:tc>
        <w:tc>
          <w:tcPr>
            <w:tcW w:w="2014" w:type="dxa"/>
            <w:tcBorders>
              <w:top w:val="single" w:sz="4" w:space="0" w:color="auto"/>
              <w:left w:val="single" w:sz="4" w:space="0" w:color="auto"/>
              <w:bottom w:val="nil"/>
              <w:right w:val="single" w:sz="4" w:space="0" w:color="auto"/>
            </w:tcBorders>
          </w:tcPr>
          <w:p w:rsidR="00F41E9C" w:rsidRPr="00492416" w:rsidRDefault="00F41E9C" w:rsidP="00CC3255">
            <w:pPr>
              <w:jc w:val="both"/>
              <w:rPr>
                <w:rFonts w:ascii="Times New Roman" w:hAnsi="Times New Roman" w:cs="Times New Roman"/>
                <w:sz w:val="24"/>
                <w:szCs w:val="24"/>
              </w:rPr>
            </w:pPr>
            <w:r>
              <w:rPr>
                <w:rFonts w:ascii="Times New Roman" w:hAnsi="Times New Roman" w:cs="Times New Roman"/>
                <w:sz w:val="24"/>
                <w:szCs w:val="24"/>
              </w:rPr>
              <w:t>0.86</w:t>
            </w:r>
          </w:p>
        </w:tc>
        <w:tc>
          <w:tcPr>
            <w:tcW w:w="2014" w:type="dxa"/>
            <w:tcBorders>
              <w:top w:val="single" w:sz="4" w:space="0" w:color="auto"/>
              <w:left w:val="single" w:sz="4" w:space="0" w:color="auto"/>
              <w:bottom w:val="nil"/>
              <w:right w:val="single" w:sz="4" w:space="0" w:color="auto"/>
            </w:tcBorders>
          </w:tcPr>
          <w:p w:rsidR="00F41E9C" w:rsidRPr="00492416" w:rsidRDefault="00F41E9C" w:rsidP="00CC3255">
            <w:pPr>
              <w:jc w:val="both"/>
              <w:rPr>
                <w:rFonts w:ascii="Times New Roman" w:hAnsi="Times New Roman" w:cs="Times New Roman"/>
                <w:sz w:val="24"/>
                <w:szCs w:val="24"/>
              </w:rPr>
            </w:pPr>
            <w:r>
              <w:rPr>
                <w:rFonts w:ascii="Times New Roman" w:hAnsi="Times New Roman" w:cs="Times New Roman"/>
                <w:sz w:val="24"/>
                <w:szCs w:val="24"/>
              </w:rPr>
              <w:t>1.01</w:t>
            </w:r>
          </w:p>
        </w:tc>
      </w:tr>
      <w:tr w:rsidR="00F41E9C" w:rsidRPr="00492416" w:rsidTr="00CC3255">
        <w:tc>
          <w:tcPr>
            <w:tcW w:w="2014" w:type="dxa"/>
            <w:vMerge/>
            <w:tcBorders>
              <w:right w:val="single" w:sz="4" w:space="0" w:color="auto"/>
            </w:tcBorders>
          </w:tcPr>
          <w:p w:rsidR="00F41E9C" w:rsidRPr="00492416" w:rsidRDefault="00F41E9C" w:rsidP="00CC3255">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F41E9C" w:rsidRPr="00492416" w:rsidRDefault="00F41E9C" w:rsidP="00CC3255">
            <w:pPr>
              <w:jc w:val="both"/>
              <w:rPr>
                <w:rFonts w:ascii="Times New Roman" w:hAnsi="Times New Roman" w:cs="Times New Roman"/>
                <w:sz w:val="24"/>
                <w:szCs w:val="24"/>
              </w:rPr>
            </w:pPr>
            <w:r w:rsidRPr="00492416">
              <w:rPr>
                <w:rFonts w:ascii="Times New Roman" w:hAnsi="Times New Roman" w:cs="Times New Roman"/>
                <w:sz w:val="24"/>
                <w:szCs w:val="24"/>
              </w:rPr>
              <w:t>25</w:t>
            </w:r>
            <w:r w:rsidRPr="00F41E9C">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492416">
              <w:rPr>
                <w:rFonts w:ascii="Times New Roman" w:hAnsi="Times New Roman" w:cs="Times New Roman"/>
                <w:sz w:val="24"/>
                <w:szCs w:val="24"/>
              </w:rPr>
              <w:t>percentile</w:t>
            </w:r>
          </w:p>
        </w:tc>
        <w:tc>
          <w:tcPr>
            <w:tcW w:w="2014" w:type="dxa"/>
            <w:tcBorders>
              <w:top w:val="nil"/>
              <w:left w:val="single" w:sz="4" w:space="0" w:color="auto"/>
              <w:bottom w:val="nil"/>
              <w:right w:val="single" w:sz="4" w:space="0" w:color="auto"/>
            </w:tcBorders>
          </w:tcPr>
          <w:p w:rsidR="00F41E9C" w:rsidRPr="00492416" w:rsidRDefault="00F41E9C" w:rsidP="00CC3255">
            <w:pPr>
              <w:jc w:val="both"/>
              <w:rPr>
                <w:rFonts w:ascii="Times New Roman" w:hAnsi="Times New Roman" w:cs="Times New Roman"/>
                <w:sz w:val="24"/>
                <w:szCs w:val="24"/>
              </w:rPr>
            </w:pPr>
            <w:r>
              <w:rPr>
                <w:rFonts w:ascii="Times New Roman" w:hAnsi="Times New Roman" w:cs="Times New Roman"/>
                <w:sz w:val="24"/>
                <w:szCs w:val="24"/>
              </w:rPr>
              <w:t>1.23</w:t>
            </w:r>
          </w:p>
        </w:tc>
        <w:tc>
          <w:tcPr>
            <w:tcW w:w="2014" w:type="dxa"/>
            <w:tcBorders>
              <w:top w:val="nil"/>
              <w:left w:val="single" w:sz="4" w:space="0" w:color="auto"/>
              <w:bottom w:val="nil"/>
              <w:right w:val="single" w:sz="4" w:space="0" w:color="auto"/>
            </w:tcBorders>
          </w:tcPr>
          <w:p w:rsidR="00F41E9C" w:rsidRPr="00492416" w:rsidRDefault="00F41E9C" w:rsidP="00CC3255">
            <w:pPr>
              <w:jc w:val="both"/>
              <w:rPr>
                <w:rFonts w:ascii="Times New Roman" w:hAnsi="Times New Roman" w:cs="Times New Roman"/>
                <w:sz w:val="24"/>
                <w:szCs w:val="24"/>
              </w:rPr>
            </w:pPr>
            <w:r>
              <w:rPr>
                <w:rFonts w:ascii="Times New Roman" w:hAnsi="Times New Roman" w:cs="Times New Roman"/>
                <w:sz w:val="24"/>
                <w:szCs w:val="24"/>
              </w:rPr>
              <w:t>1.82</w:t>
            </w:r>
          </w:p>
        </w:tc>
        <w:tc>
          <w:tcPr>
            <w:tcW w:w="2014" w:type="dxa"/>
            <w:tcBorders>
              <w:top w:val="nil"/>
              <w:left w:val="single" w:sz="4" w:space="0" w:color="auto"/>
              <w:bottom w:val="nil"/>
              <w:right w:val="single" w:sz="4" w:space="0" w:color="auto"/>
            </w:tcBorders>
          </w:tcPr>
          <w:p w:rsidR="00F41E9C" w:rsidRPr="00492416" w:rsidRDefault="00F41E9C" w:rsidP="00CC3255">
            <w:pPr>
              <w:jc w:val="both"/>
              <w:rPr>
                <w:rFonts w:ascii="Times New Roman" w:hAnsi="Times New Roman" w:cs="Times New Roman"/>
                <w:sz w:val="24"/>
                <w:szCs w:val="24"/>
              </w:rPr>
            </w:pPr>
            <w:r>
              <w:rPr>
                <w:rFonts w:ascii="Times New Roman" w:hAnsi="Times New Roman" w:cs="Times New Roman"/>
                <w:sz w:val="24"/>
                <w:szCs w:val="24"/>
              </w:rPr>
              <w:t>2.64</w:t>
            </w:r>
          </w:p>
        </w:tc>
      </w:tr>
      <w:tr w:rsidR="00F41E9C" w:rsidRPr="00492416" w:rsidTr="00CC3255">
        <w:tc>
          <w:tcPr>
            <w:tcW w:w="2014" w:type="dxa"/>
            <w:vMerge/>
            <w:tcBorders>
              <w:right w:val="single" w:sz="4" w:space="0" w:color="auto"/>
            </w:tcBorders>
          </w:tcPr>
          <w:p w:rsidR="00F41E9C" w:rsidRPr="00492416" w:rsidRDefault="00F41E9C" w:rsidP="00CC3255">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F41E9C" w:rsidRPr="00492416" w:rsidRDefault="00F41E9C" w:rsidP="00CC3255">
            <w:pPr>
              <w:jc w:val="both"/>
              <w:rPr>
                <w:rFonts w:ascii="Times New Roman" w:hAnsi="Times New Roman" w:cs="Times New Roman"/>
                <w:sz w:val="24"/>
                <w:szCs w:val="24"/>
              </w:rPr>
            </w:pPr>
            <w:r w:rsidRPr="00492416">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rsidR="00F41E9C" w:rsidRPr="00492416" w:rsidRDefault="00F41E9C" w:rsidP="00CC3255">
            <w:pPr>
              <w:jc w:val="both"/>
              <w:rPr>
                <w:rFonts w:ascii="Times New Roman" w:hAnsi="Times New Roman" w:cs="Times New Roman"/>
                <w:sz w:val="24"/>
                <w:szCs w:val="24"/>
              </w:rPr>
            </w:pPr>
            <w:r>
              <w:rPr>
                <w:rFonts w:ascii="Times New Roman" w:hAnsi="Times New Roman" w:cs="Times New Roman"/>
                <w:sz w:val="24"/>
                <w:szCs w:val="24"/>
              </w:rPr>
              <w:t>1.63</w:t>
            </w:r>
          </w:p>
        </w:tc>
        <w:tc>
          <w:tcPr>
            <w:tcW w:w="2014" w:type="dxa"/>
            <w:tcBorders>
              <w:top w:val="nil"/>
              <w:left w:val="single" w:sz="4" w:space="0" w:color="auto"/>
              <w:bottom w:val="nil"/>
              <w:right w:val="single" w:sz="4" w:space="0" w:color="auto"/>
            </w:tcBorders>
          </w:tcPr>
          <w:p w:rsidR="00F41E9C" w:rsidRPr="00492416" w:rsidRDefault="00F41E9C" w:rsidP="00CC3255">
            <w:pPr>
              <w:jc w:val="both"/>
              <w:rPr>
                <w:rFonts w:ascii="Times New Roman" w:hAnsi="Times New Roman" w:cs="Times New Roman"/>
                <w:sz w:val="24"/>
                <w:szCs w:val="24"/>
              </w:rPr>
            </w:pPr>
            <w:r>
              <w:rPr>
                <w:rFonts w:ascii="Times New Roman" w:hAnsi="Times New Roman" w:cs="Times New Roman"/>
                <w:sz w:val="24"/>
                <w:szCs w:val="24"/>
              </w:rPr>
              <w:t>2.48</w:t>
            </w:r>
          </w:p>
        </w:tc>
        <w:tc>
          <w:tcPr>
            <w:tcW w:w="2014" w:type="dxa"/>
            <w:tcBorders>
              <w:top w:val="nil"/>
              <w:left w:val="single" w:sz="4" w:space="0" w:color="auto"/>
              <w:bottom w:val="nil"/>
              <w:right w:val="single" w:sz="4" w:space="0" w:color="auto"/>
            </w:tcBorders>
          </w:tcPr>
          <w:p w:rsidR="00F41E9C" w:rsidRPr="00492416" w:rsidRDefault="00F41E9C" w:rsidP="00CC3255">
            <w:pPr>
              <w:jc w:val="both"/>
              <w:rPr>
                <w:rFonts w:ascii="Times New Roman" w:hAnsi="Times New Roman" w:cs="Times New Roman"/>
                <w:sz w:val="24"/>
                <w:szCs w:val="24"/>
              </w:rPr>
            </w:pPr>
            <w:r>
              <w:rPr>
                <w:rFonts w:ascii="Times New Roman" w:hAnsi="Times New Roman" w:cs="Times New Roman"/>
                <w:sz w:val="24"/>
                <w:szCs w:val="24"/>
              </w:rPr>
              <w:t>3.34</w:t>
            </w:r>
          </w:p>
        </w:tc>
      </w:tr>
      <w:tr w:rsidR="00F41E9C" w:rsidRPr="00492416" w:rsidTr="00CC3255">
        <w:tc>
          <w:tcPr>
            <w:tcW w:w="2014" w:type="dxa"/>
            <w:vMerge/>
            <w:tcBorders>
              <w:right w:val="single" w:sz="4" w:space="0" w:color="auto"/>
            </w:tcBorders>
          </w:tcPr>
          <w:p w:rsidR="00F41E9C" w:rsidRPr="00492416" w:rsidRDefault="00F41E9C" w:rsidP="00CC3255">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F41E9C" w:rsidRPr="00492416" w:rsidRDefault="00F41E9C" w:rsidP="00CC3255">
            <w:pPr>
              <w:jc w:val="both"/>
              <w:rPr>
                <w:rFonts w:ascii="Times New Roman" w:hAnsi="Times New Roman" w:cs="Times New Roman"/>
                <w:sz w:val="24"/>
                <w:szCs w:val="24"/>
              </w:rPr>
            </w:pPr>
            <w:r w:rsidRPr="00492416">
              <w:rPr>
                <w:rFonts w:ascii="Times New Roman" w:hAnsi="Times New Roman" w:cs="Times New Roman"/>
                <w:sz w:val="24"/>
                <w:szCs w:val="24"/>
              </w:rPr>
              <w:t>75</w:t>
            </w:r>
            <w:r w:rsidRPr="00492416">
              <w:rPr>
                <w:rFonts w:ascii="Times New Roman" w:hAnsi="Times New Roman" w:cs="Times New Roman"/>
                <w:sz w:val="24"/>
                <w:szCs w:val="24"/>
                <w:vertAlign w:val="superscript"/>
              </w:rPr>
              <w:t>th</w:t>
            </w:r>
            <w:r w:rsidRPr="00492416">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rsidR="00F41E9C" w:rsidRPr="00492416" w:rsidRDefault="00F41E9C" w:rsidP="00CC3255">
            <w:pPr>
              <w:jc w:val="both"/>
              <w:rPr>
                <w:rFonts w:ascii="Times New Roman" w:hAnsi="Times New Roman" w:cs="Times New Roman"/>
                <w:sz w:val="24"/>
                <w:szCs w:val="24"/>
              </w:rPr>
            </w:pPr>
            <w:r>
              <w:rPr>
                <w:rFonts w:ascii="Times New Roman" w:hAnsi="Times New Roman" w:cs="Times New Roman"/>
                <w:sz w:val="24"/>
                <w:szCs w:val="24"/>
              </w:rPr>
              <w:t>2.04</w:t>
            </w:r>
          </w:p>
        </w:tc>
        <w:tc>
          <w:tcPr>
            <w:tcW w:w="2014" w:type="dxa"/>
            <w:tcBorders>
              <w:top w:val="nil"/>
              <w:left w:val="single" w:sz="4" w:space="0" w:color="auto"/>
              <w:bottom w:val="nil"/>
              <w:right w:val="single" w:sz="4" w:space="0" w:color="auto"/>
            </w:tcBorders>
          </w:tcPr>
          <w:p w:rsidR="00F41E9C" w:rsidRPr="00492416" w:rsidRDefault="00F41E9C" w:rsidP="00CC3255">
            <w:pPr>
              <w:jc w:val="both"/>
              <w:rPr>
                <w:rFonts w:ascii="Times New Roman" w:hAnsi="Times New Roman" w:cs="Times New Roman"/>
                <w:sz w:val="24"/>
                <w:szCs w:val="24"/>
              </w:rPr>
            </w:pPr>
            <w:r>
              <w:rPr>
                <w:rFonts w:ascii="Times New Roman" w:hAnsi="Times New Roman" w:cs="Times New Roman"/>
                <w:sz w:val="24"/>
                <w:szCs w:val="24"/>
              </w:rPr>
              <w:t>3.12</w:t>
            </w:r>
          </w:p>
        </w:tc>
        <w:tc>
          <w:tcPr>
            <w:tcW w:w="2014" w:type="dxa"/>
            <w:tcBorders>
              <w:top w:val="nil"/>
              <w:left w:val="single" w:sz="4" w:space="0" w:color="auto"/>
              <w:bottom w:val="nil"/>
              <w:right w:val="single" w:sz="4" w:space="0" w:color="auto"/>
            </w:tcBorders>
          </w:tcPr>
          <w:p w:rsidR="00F41E9C" w:rsidRPr="00492416" w:rsidRDefault="00F41E9C" w:rsidP="00CC3255">
            <w:pPr>
              <w:jc w:val="both"/>
              <w:rPr>
                <w:rFonts w:ascii="Times New Roman" w:hAnsi="Times New Roman" w:cs="Times New Roman"/>
                <w:sz w:val="24"/>
                <w:szCs w:val="24"/>
              </w:rPr>
            </w:pPr>
            <w:r>
              <w:rPr>
                <w:rFonts w:ascii="Times New Roman" w:hAnsi="Times New Roman" w:cs="Times New Roman"/>
                <w:sz w:val="24"/>
                <w:szCs w:val="24"/>
              </w:rPr>
              <w:t>4.55</w:t>
            </w:r>
          </w:p>
        </w:tc>
      </w:tr>
      <w:tr w:rsidR="00F41E9C" w:rsidRPr="00492416" w:rsidTr="00CC3255">
        <w:tc>
          <w:tcPr>
            <w:tcW w:w="2014" w:type="dxa"/>
            <w:vMerge/>
            <w:tcBorders>
              <w:right w:val="single" w:sz="4" w:space="0" w:color="auto"/>
            </w:tcBorders>
          </w:tcPr>
          <w:p w:rsidR="00F41E9C" w:rsidRPr="00492416" w:rsidRDefault="00F41E9C" w:rsidP="00CC3255">
            <w:pPr>
              <w:jc w:val="both"/>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rsidR="00F41E9C" w:rsidRPr="00492416" w:rsidRDefault="00F41E9C" w:rsidP="00CC3255">
            <w:pPr>
              <w:jc w:val="both"/>
              <w:rPr>
                <w:rFonts w:ascii="Times New Roman" w:hAnsi="Times New Roman" w:cs="Times New Roman"/>
                <w:sz w:val="24"/>
                <w:szCs w:val="24"/>
              </w:rPr>
            </w:pPr>
            <w:r w:rsidRPr="00492416">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rsidR="00F41E9C" w:rsidRPr="00492416" w:rsidRDefault="00F41E9C" w:rsidP="00CC3255">
            <w:pPr>
              <w:jc w:val="both"/>
              <w:rPr>
                <w:rFonts w:ascii="Times New Roman" w:hAnsi="Times New Roman" w:cs="Times New Roman"/>
                <w:sz w:val="24"/>
                <w:szCs w:val="24"/>
              </w:rPr>
            </w:pPr>
            <w:r>
              <w:rPr>
                <w:rFonts w:ascii="Times New Roman" w:hAnsi="Times New Roman" w:cs="Times New Roman"/>
                <w:sz w:val="24"/>
                <w:szCs w:val="24"/>
              </w:rPr>
              <w:t>3.73</w:t>
            </w:r>
          </w:p>
        </w:tc>
        <w:tc>
          <w:tcPr>
            <w:tcW w:w="2014" w:type="dxa"/>
            <w:tcBorders>
              <w:top w:val="nil"/>
              <w:left w:val="single" w:sz="4" w:space="0" w:color="auto"/>
              <w:bottom w:val="single" w:sz="4" w:space="0" w:color="auto"/>
              <w:right w:val="single" w:sz="4" w:space="0" w:color="auto"/>
            </w:tcBorders>
          </w:tcPr>
          <w:p w:rsidR="00F41E9C" w:rsidRPr="00492416" w:rsidRDefault="00F41E9C" w:rsidP="00CC3255">
            <w:pPr>
              <w:jc w:val="both"/>
              <w:rPr>
                <w:rFonts w:ascii="Times New Roman" w:hAnsi="Times New Roman" w:cs="Times New Roman"/>
                <w:sz w:val="24"/>
                <w:szCs w:val="24"/>
              </w:rPr>
            </w:pPr>
            <w:r>
              <w:rPr>
                <w:rFonts w:ascii="Times New Roman" w:hAnsi="Times New Roman" w:cs="Times New Roman"/>
                <w:sz w:val="24"/>
                <w:szCs w:val="24"/>
              </w:rPr>
              <w:t>6.61</w:t>
            </w:r>
          </w:p>
        </w:tc>
        <w:tc>
          <w:tcPr>
            <w:tcW w:w="2014" w:type="dxa"/>
            <w:tcBorders>
              <w:top w:val="nil"/>
              <w:left w:val="single" w:sz="4" w:space="0" w:color="auto"/>
              <w:bottom w:val="single" w:sz="4" w:space="0" w:color="auto"/>
              <w:right w:val="single" w:sz="4" w:space="0" w:color="auto"/>
            </w:tcBorders>
          </w:tcPr>
          <w:p w:rsidR="00F41E9C" w:rsidRPr="00492416" w:rsidRDefault="00F41E9C" w:rsidP="00CC3255">
            <w:pPr>
              <w:jc w:val="both"/>
              <w:rPr>
                <w:rFonts w:ascii="Times New Roman" w:hAnsi="Times New Roman" w:cs="Times New Roman"/>
                <w:sz w:val="24"/>
                <w:szCs w:val="24"/>
              </w:rPr>
            </w:pPr>
            <w:r>
              <w:rPr>
                <w:rFonts w:ascii="Times New Roman" w:hAnsi="Times New Roman" w:cs="Times New Roman"/>
                <w:sz w:val="24"/>
                <w:szCs w:val="24"/>
              </w:rPr>
              <w:t>12.97</w:t>
            </w:r>
          </w:p>
        </w:tc>
      </w:tr>
      <w:tr w:rsidR="00F41E9C" w:rsidRPr="00492416" w:rsidTr="00CC3255">
        <w:tc>
          <w:tcPr>
            <w:tcW w:w="4028" w:type="dxa"/>
            <w:gridSpan w:val="2"/>
          </w:tcPr>
          <w:p w:rsidR="00F41E9C" w:rsidRPr="00492416" w:rsidRDefault="00F41E9C" w:rsidP="00CC3255">
            <w:pPr>
              <w:jc w:val="center"/>
              <w:rPr>
                <w:rFonts w:ascii="Times New Roman" w:hAnsi="Times New Roman" w:cs="Times New Roman"/>
                <w:sz w:val="24"/>
                <w:szCs w:val="24"/>
              </w:rPr>
            </w:pPr>
            <w:r w:rsidRPr="00492416">
              <w:rPr>
                <w:rFonts w:ascii="Times New Roman" w:hAnsi="Times New Roman" w:cs="Times New Roman"/>
                <w:sz w:val="24"/>
                <w:szCs w:val="24"/>
              </w:rPr>
              <w:t>Repeated external validation</w:t>
            </w:r>
          </w:p>
        </w:tc>
        <w:tc>
          <w:tcPr>
            <w:tcW w:w="2014" w:type="dxa"/>
            <w:tcBorders>
              <w:top w:val="single" w:sz="4" w:space="0" w:color="auto"/>
            </w:tcBorders>
          </w:tcPr>
          <w:p w:rsidR="00F41E9C" w:rsidRPr="00492416" w:rsidRDefault="00F41E9C" w:rsidP="00CC3255">
            <w:pPr>
              <w:jc w:val="both"/>
              <w:rPr>
                <w:rFonts w:ascii="Times New Roman" w:hAnsi="Times New Roman" w:cs="Times New Roman"/>
                <w:sz w:val="24"/>
                <w:szCs w:val="24"/>
              </w:rPr>
            </w:pPr>
            <w:r w:rsidRPr="00492416">
              <w:rPr>
                <w:rFonts w:ascii="Times New Roman" w:hAnsi="Times New Roman" w:cs="Times New Roman"/>
                <w:sz w:val="24"/>
                <w:szCs w:val="24"/>
              </w:rPr>
              <w:t>1.70</w:t>
            </w:r>
          </w:p>
        </w:tc>
        <w:tc>
          <w:tcPr>
            <w:tcW w:w="2014" w:type="dxa"/>
            <w:tcBorders>
              <w:top w:val="single" w:sz="4" w:space="0" w:color="auto"/>
            </w:tcBorders>
          </w:tcPr>
          <w:p w:rsidR="00F41E9C" w:rsidRPr="00492416" w:rsidRDefault="00F41E9C" w:rsidP="00CC3255">
            <w:pPr>
              <w:jc w:val="both"/>
              <w:rPr>
                <w:rFonts w:ascii="Times New Roman" w:hAnsi="Times New Roman" w:cs="Times New Roman"/>
                <w:sz w:val="24"/>
                <w:szCs w:val="24"/>
              </w:rPr>
            </w:pPr>
            <w:r w:rsidRPr="00492416">
              <w:rPr>
                <w:rFonts w:ascii="Times New Roman" w:hAnsi="Times New Roman" w:cs="Times New Roman"/>
                <w:sz w:val="24"/>
                <w:szCs w:val="24"/>
              </w:rPr>
              <w:t>2.59</w:t>
            </w:r>
          </w:p>
        </w:tc>
        <w:tc>
          <w:tcPr>
            <w:tcW w:w="2014" w:type="dxa"/>
            <w:tcBorders>
              <w:top w:val="single" w:sz="4" w:space="0" w:color="auto"/>
            </w:tcBorders>
          </w:tcPr>
          <w:p w:rsidR="00F41E9C" w:rsidRPr="00492416" w:rsidRDefault="00F41E9C" w:rsidP="00CC3255">
            <w:pPr>
              <w:jc w:val="both"/>
              <w:rPr>
                <w:rFonts w:ascii="Times New Roman" w:hAnsi="Times New Roman" w:cs="Times New Roman"/>
                <w:sz w:val="24"/>
                <w:szCs w:val="24"/>
              </w:rPr>
            </w:pPr>
            <w:r w:rsidRPr="00492416">
              <w:rPr>
                <w:rFonts w:ascii="Times New Roman" w:hAnsi="Times New Roman" w:cs="Times New Roman"/>
                <w:sz w:val="24"/>
                <w:szCs w:val="24"/>
              </w:rPr>
              <w:t>4.24</w:t>
            </w:r>
          </w:p>
        </w:tc>
      </w:tr>
    </w:tbl>
    <w:p w:rsidR="00AA3801" w:rsidRPr="00492416" w:rsidRDefault="00AA3801" w:rsidP="00C755C9">
      <w:pPr>
        <w:jc w:val="both"/>
        <w:rPr>
          <w:rFonts w:ascii="Times New Roman" w:hAnsi="Times New Roman" w:cs="Times New Roman"/>
          <w:sz w:val="24"/>
          <w:szCs w:val="24"/>
        </w:rPr>
      </w:pPr>
    </w:p>
    <w:p w:rsidR="00830B3A" w:rsidRDefault="00127EE4" w:rsidP="00C65C49">
      <w:pPr>
        <w:spacing w:before="240" w:after="120"/>
        <w:jc w:val="both"/>
        <w:rPr>
          <w:rFonts w:ascii="Times New Roman" w:hAnsi="Times New Roman" w:cs="Times New Roman"/>
          <w:sz w:val="24"/>
          <w:szCs w:val="24"/>
        </w:rPr>
      </w:pPr>
      <w:r w:rsidRPr="00492416">
        <w:rPr>
          <w:rFonts w:ascii="Times New Roman" w:hAnsi="Times New Roman" w:cs="Times New Roman"/>
          <w:b/>
          <w:bCs/>
          <w:sz w:val="24"/>
          <w:szCs w:val="24"/>
        </w:rPr>
        <w:t>Table 1</w:t>
      </w:r>
      <w:r w:rsidRPr="00492416">
        <w:rPr>
          <w:rFonts w:ascii="Times New Roman" w:hAnsi="Times New Roman" w:cs="Times New Roman"/>
          <w:sz w:val="24"/>
          <w:szCs w:val="24"/>
        </w:rPr>
        <w:t xml:space="preserve"> reports </w:t>
      </w:r>
      <w:r w:rsidR="00562DDD" w:rsidRPr="00492416">
        <w:rPr>
          <w:rFonts w:ascii="Times New Roman" w:hAnsi="Times New Roman" w:cs="Times New Roman"/>
          <w:sz w:val="24"/>
          <w:szCs w:val="24"/>
        </w:rPr>
        <w:t xml:space="preserve">values of the two metrics for the four validation techniques, considering the </w:t>
      </w:r>
      <w:proofErr w:type="gramStart"/>
      <w:r w:rsidR="00562DDD" w:rsidRPr="00492416">
        <w:rPr>
          <w:rFonts w:ascii="Times New Roman" w:hAnsi="Times New Roman" w:cs="Times New Roman"/>
          <w:sz w:val="24"/>
          <w:szCs w:val="24"/>
        </w:rPr>
        <w:t>three different</w:t>
      </w:r>
      <w:proofErr w:type="gramEnd"/>
      <w:r w:rsidR="00562DDD" w:rsidRPr="00492416">
        <w:rPr>
          <w:rFonts w:ascii="Times New Roman" w:hAnsi="Times New Roman" w:cs="Times New Roman"/>
          <w:sz w:val="24"/>
          <w:szCs w:val="24"/>
        </w:rPr>
        <w:t xml:space="preserve"> number of predictors. For external validation, we report the minimum, 25</w:t>
      </w:r>
      <w:r w:rsidR="00562DDD" w:rsidRPr="00492416">
        <w:rPr>
          <w:rFonts w:ascii="Times New Roman" w:hAnsi="Times New Roman" w:cs="Times New Roman"/>
          <w:sz w:val="24"/>
          <w:szCs w:val="24"/>
          <w:vertAlign w:val="superscript"/>
        </w:rPr>
        <w:t>th</w:t>
      </w:r>
      <w:r w:rsidR="00562DDD" w:rsidRPr="00492416">
        <w:rPr>
          <w:rFonts w:ascii="Times New Roman" w:hAnsi="Times New Roman" w:cs="Times New Roman"/>
          <w:sz w:val="24"/>
          <w:szCs w:val="24"/>
        </w:rPr>
        <w:t xml:space="preserve"> percentile, median, 75</w:t>
      </w:r>
      <w:r w:rsidR="00562DDD" w:rsidRPr="00492416">
        <w:rPr>
          <w:rFonts w:ascii="Times New Roman" w:hAnsi="Times New Roman" w:cs="Times New Roman"/>
          <w:sz w:val="24"/>
          <w:szCs w:val="24"/>
          <w:vertAlign w:val="superscript"/>
        </w:rPr>
        <w:t>th</w:t>
      </w:r>
      <w:r w:rsidR="00562DDD" w:rsidRPr="00492416">
        <w:rPr>
          <w:rFonts w:ascii="Times New Roman" w:hAnsi="Times New Roman" w:cs="Times New Roman"/>
          <w:sz w:val="24"/>
          <w:szCs w:val="24"/>
        </w:rPr>
        <w:t xml:space="preserve"> percentile and maximum of PRESS and</w:t>
      </w:r>
      <w:r w:rsidR="00562DDD" w:rsidRPr="00492416">
        <w:rPr>
          <w:rFonts w:ascii="Times New Roman" w:hAnsi="Times New Roman" w:cs="Times New Roman"/>
          <w:i/>
          <w:iCs/>
          <w:sz w:val="24"/>
          <w:szCs w:val="24"/>
        </w:rPr>
        <w:t xml:space="preserve"> q</w:t>
      </w:r>
      <w:r w:rsidR="00562DDD" w:rsidRPr="00492416">
        <w:rPr>
          <w:rFonts w:ascii="Times New Roman" w:hAnsi="Times New Roman" w:cs="Times New Roman"/>
          <w:sz w:val="24"/>
          <w:szCs w:val="24"/>
          <w:vertAlign w:val="superscript"/>
        </w:rPr>
        <w:t>2</w:t>
      </w:r>
      <w:r w:rsidR="00562DDD" w:rsidRPr="00492416">
        <w:rPr>
          <w:rFonts w:ascii="Times New Roman" w:hAnsi="Times New Roman" w:cs="Times New Roman"/>
          <w:sz w:val="24"/>
          <w:szCs w:val="24"/>
        </w:rPr>
        <w:t xml:space="preserve"> from the 100 train-test splits performed during the multiple external validation process. For </w:t>
      </w:r>
      <w:r w:rsidR="00B6757A">
        <w:rPr>
          <w:rFonts w:ascii="Times New Roman" w:hAnsi="Times New Roman" w:cs="Times New Roman"/>
          <w:sz w:val="24"/>
          <w:szCs w:val="24"/>
        </w:rPr>
        <w:t>repeated</w:t>
      </w:r>
      <w:r w:rsidR="00562DDD" w:rsidRPr="00492416">
        <w:rPr>
          <w:rFonts w:ascii="Times New Roman" w:hAnsi="Times New Roman" w:cs="Times New Roman"/>
          <w:sz w:val="24"/>
          <w:szCs w:val="24"/>
        </w:rPr>
        <w:t xml:space="preserve"> external </w:t>
      </w:r>
      <w:proofErr w:type="gramStart"/>
      <w:r w:rsidR="00562DDD" w:rsidRPr="00492416">
        <w:rPr>
          <w:rFonts w:ascii="Times New Roman" w:hAnsi="Times New Roman" w:cs="Times New Roman"/>
          <w:sz w:val="24"/>
          <w:szCs w:val="24"/>
        </w:rPr>
        <w:t>validation</w:t>
      </w:r>
      <w:proofErr w:type="gramEnd"/>
      <w:r w:rsidR="00562DDD" w:rsidRPr="00492416">
        <w:rPr>
          <w:rFonts w:ascii="Times New Roman" w:hAnsi="Times New Roman" w:cs="Times New Roman"/>
          <w:sz w:val="24"/>
          <w:szCs w:val="24"/>
        </w:rPr>
        <w:t xml:space="preserve"> we report average PRESS and</w:t>
      </w:r>
      <w:r w:rsidR="00562DDD" w:rsidRPr="00492416">
        <w:rPr>
          <w:rFonts w:ascii="Times New Roman" w:hAnsi="Times New Roman" w:cs="Times New Roman"/>
          <w:i/>
          <w:iCs/>
          <w:sz w:val="24"/>
          <w:szCs w:val="24"/>
        </w:rPr>
        <w:t xml:space="preserve"> q</w:t>
      </w:r>
      <w:r w:rsidR="00562DDD" w:rsidRPr="00492416">
        <w:rPr>
          <w:rFonts w:ascii="Times New Roman" w:hAnsi="Times New Roman" w:cs="Times New Roman"/>
          <w:sz w:val="24"/>
          <w:szCs w:val="24"/>
          <w:vertAlign w:val="superscript"/>
        </w:rPr>
        <w:t>2</w:t>
      </w:r>
      <w:r w:rsidR="00562DDD" w:rsidRPr="00492416">
        <w:rPr>
          <w:rFonts w:ascii="Times New Roman" w:hAnsi="Times New Roman" w:cs="Times New Roman"/>
          <w:sz w:val="24"/>
          <w:szCs w:val="24"/>
        </w:rPr>
        <w:t xml:space="preserve"> over all repetitions.</w:t>
      </w:r>
      <w:r w:rsidR="00B6757A">
        <w:rPr>
          <w:rFonts w:ascii="Times New Roman" w:hAnsi="Times New Roman" w:cs="Times New Roman"/>
          <w:sz w:val="24"/>
          <w:szCs w:val="24"/>
        </w:rPr>
        <w:t xml:space="preserve"> LOO-cv has the best performance across all predictor dimension and both metrics. All methods perform worse as dimension of the descriptor space grows, which is expected because of higher amount of noise introduced by more predic</w:t>
      </w:r>
      <w:r w:rsidR="00830B3A">
        <w:rPr>
          <w:rFonts w:ascii="Times New Roman" w:hAnsi="Times New Roman" w:cs="Times New Roman"/>
          <w:sz w:val="24"/>
          <w:szCs w:val="24"/>
        </w:rPr>
        <w:t>tors.</w:t>
      </w:r>
    </w:p>
    <w:p w:rsidR="009E0EE9" w:rsidRPr="00492416" w:rsidRDefault="00B6757A" w:rsidP="00C65C49">
      <w:pPr>
        <w:spacing w:before="240" w:after="1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main issue with external validation, which previous studies (e.g. </w:t>
      </w:r>
      <w:r w:rsidRPr="00683C2C">
        <w:rPr>
          <w:rFonts w:ascii="Times New Roman" w:hAnsi="Times New Roman" w:cs="Times New Roman"/>
          <w:color w:val="FF0000"/>
          <w:sz w:val="24"/>
          <w:szCs w:val="24"/>
        </w:rPr>
        <w:t>[refs]</w:t>
      </w:r>
      <w:r>
        <w:rPr>
          <w:rFonts w:ascii="Times New Roman" w:hAnsi="Times New Roman" w:cs="Times New Roman"/>
          <w:sz w:val="24"/>
          <w:szCs w:val="24"/>
        </w:rPr>
        <w:t xml:space="preserve">) </w:t>
      </w:r>
      <w:r w:rsidR="00004261">
        <w:rPr>
          <w:rFonts w:ascii="Times New Roman" w:hAnsi="Times New Roman" w:cs="Times New Roman"/>
          <w:sz w:val="24"/>
          <w:szCs w:val="24"/>
        </w:rPr>
        <w:t xml:space="preserve">have not </w:t>
      </w:r>
      <w:r w:rsidR="00683C2C">
        <w:rPr>
          <w:rFonts w:ascii="Times New Roman" w:hAnsi="Times New Roman" w:cs="Times New Roman"/>
          <w:sz w:val="24"/>
          <w:szCs w:val="24"/>
        </w:rPr>
        <w:t>captured</w:t>
      </w:r>
      <w:r>
        <w:rPr>
          <w:rFonts w:ascii="Times New Roman" w:hAnsi="Times New Roman" w:cs="Times New Roman"/>
          <w:sz w:val="24"/>
          <w:szCs w:val="24"/>
        </w:rPr>
        <w:t>, is the high degree of variability in its performance depending on which subset of the full data is chosen as the validation sample.</w:t>
      </w:r>
      <w:r w:rsidR="00830B3A">
        <w:rPr>
          <w:rFonts w:ascii="Times New Roman" w:hAnsi="Times New Roman" w:cs="Times New Roman"/>
          <w:sz w:val="24"/>
          <w:szCs w:val="24"/>
        </w:rPr>
        <w:t xml:space="preserve"> The minimum and maximum values indicate that depending on the train-test split, the two-deep </w:t>
      </w:r>
      <w:r w:rsidR="00830B3A" w:rsidRPr="00830B3A">
        <w:rPr>
          <w:rFonts w:ascii="Times New Roman" w:hAnsi="Times New Roman" w:cs="Times New Roman"/>
          <w:i/>
          <w:iCs/>
          <w:sz w:val="24"/>
          <w:szCs w:val="24"/>
        </w:rPr>
        <w:t>q</w:t>
      </w:r>
      <w:r w:rsidR="00830B3A" w:rsidRPr="00830B3A">
        <w:rPr>
          <w:rFonts w:ascii="Times New Roman" w:hAnsi="Times New Roman" w:cs="Times New Roman"/>
          <w:sz w:val="24"/>
          <w:szCs w:val="24"/>
          <w:vertAlign w:val="superscript"/>
        </w:rPr>
        <w:t>2</w:t>
      </w:r>
      <w:r w:rsidR="00830B3A">
        <w:rPr>
          <w:rFonts w:ascii="Times New Roman" w:hAnsi="Times New Roman" w:cs="Times New Roman"/>
          <w:sz w:val="24"/>
          <w:szCs w:val="24"/>
        </w:rPr>
        <w:t xml:space="preserve"> can vary between 0.34 to 0.95 for </w:t>
      </w:r>
      <w:r w:rsidR="00830B3A" w:rsidRPr="00830B3A">
        <w:rPr>
          <w:rFonts w:ascii="Times New Roman" w:hAnsi="Times New Roman" w:cs="Times New Roman"/>
          <w:i/>
          <w:iCs/>
          <w:sz w:val="24"/>
          <w:szCs w:val="24"/>
        </w:rPr>
        <w:t>p</w:t>
      </w:r>
      <w:r w:rsidR="00830B3A">
        <w:rPr>
          <w:rFonts w:ascii="Times New Roman" w:hAnsi="Times New Roman" w:cs="Times New Roman"/>
          <w:sz w:val="24"/>
          <w:szCs w:val="24"/>
        </w:rPr>
        <w:t xml:space="preserve"> = 100, 0.06 to 0.89 for </w:t>
      </w:r>
      <w:r w:rsidR="00830B3A" w:rsidRPr="00830B3A">
        <w:rPr>
          <w:rFonts w:ascii="Times New Roman" w:hAnsi="Times New Roman" w:cs="Times New Roman"/>
          <w:i/>
          <w:iCs/>
          <w:sz w:val="24"/>
          <w:szCs w:val="24"/>
        </w:rPr>
        <w:t>p</w:t>
      </w:r>
      <w:r w:rsidR="00830B3A">
        <w:rPr>
          <w:rFonts w:ascii="Times New Roman" w:hAnsi="Times New Roman" w:cs="Times New Roman"/>
          <w:sz w:val="24"/>
          <w:szCs w:val="24"/>
        </w:rPr>
        <w:t xml:space="preserve"> = 500 and 0.01 to 0.87 for </w:t>
      </w:r>
      <w:r w:rsidR="00830B3A" w:rsidRPr="00830B3A">
        <w:rPr>
          <w:rFonts w:ascii="Times New Roman" w:hAnsi="Times New Roman" w:cs="Times New Roman"/>
          <w:i/>
          <w:iCs/>
          <w:sz w:val="24"/>
          <w:szCs w:val="24"/>
        </w:rPr>
        <w:t>p</w:t>
      </w:r>
      <w:r w:rsidR="00830B3A">
        <w:rPr>
          <w:rFonts w:ascii="Times New Roman" w:hAnsi="Times New Roman" w:cs="Times New Roman"/>
          <w:sz w:val="24"/>
          <w:szCs w:val="24"/>
        </w:rPr>
        <w:t xml:space="preserve"> = 1000. For </w:t>
      </w:r>
      <w:r w:rsidR="00830B3A" w:rsidRPr="00004261">
        <w:rPr>
          <w:rFonts w:ascii="Times New Roman" w:hAnsi="Times New Roman" w:cs="Times New Roman"/>
          <w:i/>
          <w:iCs/>
          <w:sz w:val="24"/>
          <w:szCs w:val="24"/>
        </w:rPr>
        <w:t>p</w:t>
      </w:r>
      <w:r w:rsidR="00830B3A">
        <w:rPr>
          <w:rFonts w:ascii="Times New Roman" w:hAnsi="Times New Roman" w:cs="Times New Roman"/>
          <w:sz w:val="24"/>
          <w:szCs w:val="24"/>
        </w:rPr>
        <w:t xml:space="preserve"> = 100, About 50% of the external validation splits have worse performance than LOO-cv for both </w:t>
      </w:r>
      <w:r w:rsidR="00830B3A" w:rsidRPr="00830B3A">
        <w:rPr>
          <w:rFonts w:ascii="Times New Roman" w:hAnsi="Times New Roman" w:cs="Times New Roman"/>
          <w:i/>
          <w:iCs/>
          <w:sz w:val="24"/>
          <w:szCs w:val="24"/>
        </w:rPr>
        <w:t>q</w:t>
      </w:r>
      <w:r w:rsidR="00830B3A" w:rsidRPr="00830B3A">
        <w:rPr>
          <w:rFonts w:ascii="Times New Roman" w:hAnsi="Times New Roman" w:cs="Times New Roman"/>
          <w:sz w:val="24"/>
          <w:szCs w:val="24"/>
          <w:vertAlign w:val="superscript"/>
        </w:rPr>
        <w:t>2</w:t>
      </w:r>
      <w:r w:rsidR="00830B3A">
        <w:rPr>
          <w:rFonts w:ascii="Times New Roman" w:hAnsi="Times New Roman" w:cs="Times New Roman"/>
          <w:sz w:val="24"/>
          <w:szCs w:val="24"/>
          <w:vertAlign w:val="superscript"/>
        </w:rPr>
        <w:t xml:space="preserve"> </w:t>
      </w:r>
      <w:r w:rsidR="00830B3A">
        <w:rPr>
          <w:rFonts w:ascii="Times New Roman" w:hAnsi="Times New Roman" w:cs="Times New Roman"/>
          <w:sz w:val="24"/>
          <w:szCs w:val="24"/>
        </w:rPr>
        <w:t xml:space="preserve">and PRESS, which goes up to around 75% for </w:t>
      </w:r>
      <w:r w:rsidR="00830B3A" w:rsidRPr="00004261">
        <w:rPr>
          <w:rFonts w:ascii="Times New Roman" w:hAnsi="Times New Roman" w:cs="Times New Roman"/>
          <w:i/>
          <w:iCs/>
          <w:sz w:val="24"/>
          <w:szCs w:val="24"/>
        </w:rPr>
        <w:t>p</w:t>
      </w:r>
      <w:r w:rsidR="00830B3A">
        <w:rPr>
          <w:rFonts w:ascii="Times New Roman" w:hAnsi="Times New Roman" w:cs="Times New Roman"/>
          <w:sz w:val="24"/>
          <w:szCs w:val="24"/>
        </w:rPr>
        <w:t xml:space="preserve"> = 1000. This indicates that for higher number of predictors, LOO-cv is more likely to </w:t>
      </w:r>
      <w:r w:rsidR="00004261">
        <w:rPr>
          <w:rFonts w:ascii="Times New Roman" w:hAnsi="Times New Roman" w:cs="Times New Roman"/>
          <w:sz w:val="24"/>
          <w:szCs w:val="24"/>
        </w:rPr>
        <w:t>result a QSAR model that is more predictive.</w:t>
      </w:r>
    </w:p>
    <w:p w:rsidR="009E0EE9" w:rsidRDefault="009E0EE9" w:rsidP="00C65C49">
      <w:pPr>
        <w:spacing w:before="240" w:after="120"/>
        <w:jc w:val="both"/>
        <w:rPr>
          <w:rFonts w:ascii="Times New Roman" w:hAnsi="Times New Roman" w:cs="Times New Roman"/>
          <w:i/>
          <w:iCs/>
          <w:sz w:val="24"/>
          <w:szCs w:val="24"/>
        </w:rPr>
      </w:pPr>
      <w:r w:rsidRPr="00492416">
        <w:rPr>
          <w:rFonts w:ascii="Times New Roman" w:hAnsi="Times New Roman" w:cs="Times New Roman"/>
          <w:i/>
          <w:iCs/>
          <w:sz w:val="24"/>
          <w:szCs w:val="24"/>
        </w:rPr>
        <w:t>4.2 Amines dataset</w:t>
      </w:r>
    </w:p>
    <w:p w:rsidR="00683C2C" w:rsidRPr="00683C2C" w:rsidRDefault="00683C2C" w:rsidP="00C65C49">
      <w:pPr>
        <w:spacing w:before="240" w:after="120"/>
        <w:jc w:val="both"/>
        <w:rPr>
          <w:rFonts w:ascii="Times New Roman" w:hAnsi="Times New Roman" w:cs="Times New Roman"/>
          <w:sz w:val="24"/>
          <w:szCs w:val="24"/>
        </w:rPr>
      </w:pPr>
      <w:r>
        <w:rPr>
          <w:rFonts w:ascii="Times New Roman" w:hAnsi="Times New Roman" w:cs="Times New Roman"/>
          <w:sz w:val="24"/>
          <w:szCs w:val="24"/>
        </w:rPr>
        <w:t xml:space="preserve">We report results from the LASSO model validation analysis of the 95 compounds congeneric amines dataset in </w:t>
      </w:r>
      <w:r w:rsidRPr="00683C2C">
        <w:rPr>
          <w:rFonts w:ascii="Times New Roman" w:hAnsi="Times New Roman" w:cs="Times New Roman"/>
          <w:b/>
          <w:bCs/>
          <w:sz w:val="24"/>
          <w:szCs w:val="24"/>
        </w:rPr>
        <w:t>Table 2</w:t>
      </w:r>
      <w:r>
        <w:rPr>
          <w:rFonts w:ascii="Times New Roman" w:hAnsi="Times New Roman" w:cs="Times New Roman"/>
          <w:sz w:val="24"/>
          <w:szCs w:val="24"/>
        </w:rPr>
        <w:t>. In this case, both LOO and 5-fold cv have larger two-deep q2 values than repeated external validation, as well as half of the random external validation splits. The minimum q2 value for external validation is as low as 0.15.</w:t>
      </w:r>
      <w:bookmarkStart w:id="0" w:name="_GoBack"/>
      <w:bookmarkEnd w:id="0"/>
    </w:p>
    <w:p w:rsidR="00683C2C" w:rsidRPr="00683C2C" w:rsidRDefault="00683C2C" w:rsidP="00683C2C">
      <w:pPr>
        <w:jc w:val="both"/>
        <w:rPr>
          <w:rFonts w:ascii="Times New Roman" w:hAnsi="Times New Roman" w:cs="Times New Roman"/>
          <w:sz w:val="24"/>
          <w:szCs w:val="24"/>
        </w:rPr>
      </w:pPr>
      <w:r w:rsidRPr="00492416">
        <w:rPr>
          <w:rFonts w:ascii="Times New Roman" w:hAnsi="Times New Roman" w:cs="Times New Roman"/>
          <w:sz w:val="24"/>
          <w:szCs w:val="24"/>
        </w:rPr>
        <w:t xml:space="preserve">&lt;Insert table </w:t>
      </w:r>
      <w:r>
        <w:rPr>
          <w:rFonts w:ascii="Times New Roman" w:hAnsi="Times New Roman" w:cs="Times New Roman"/>
          <w:sz w:val="24"/>
          <w:szCs w:val="24"/>
        </w:rPr>
        <w:t>2</w:t>
      </w:r>
      <w:r w:rsidRPr="00492416">
        <w:rPr>
          <w:rFonts w:ascii="Times New Roman" w:hAnsi="Times New Roman" w:cs="Times New Roman"/>
          <w:sz w:val="24"/>
          <w:szCs w:val="24"/>
        </w:rPr>
        <w:t>&gt;</w:t>
      </w:r>
    </w:p>
    <w:p w:rsidR="00683C2C" w:rsidRPr="00683C2C" w:rsidRDefault="00683C2C" w:rsidP="00683C2C">
      <w:pPr>
        <w:pStyle w:val="Caption"/>
        <w:keepNext/>
        <w:jc w:val="center"/>
        <w:rPr>
          <w:rFonts w:ascii="Times New Roman" w:hAnsi="Times New Roman" w:cs="Times New Roman"/>
          <w:i w:val="0"/>
          <w:iCs w:val="0"/>
          <w:color w:val="auto"/>
          <w:sz w:val="24"/>
          <w:szCs w:val="24"/>
        </w:rPr>
      </w:pPr>
      <w:r w:rsidRPr="00683C2C">
        <w:rPr>
          <w:rFonts w:ascii="Times New Roman" w:hAnsi="Times New Roman" w:cs="Times New Roman"/>
          <w:b/>
          <w:bCs/>
          <w:i w:val="0"/>
          <w:iCs w:val="0"/>
          <w:color w:val="auto"/>
          <w:sz w:val="24"/>
          <w:szCs w:val="24"/>
        </w:rPr>
        <w:t xml:space="preserve">Table </w:t>
      </w:r>
      <w:r w:rsidRPr="00683C2C">
        <w:rPr>
          <w:rFonts w:ascii="Times New Roman" w:hAnsi="Times New Roman" w:cs="Times New Roman"/>
          <w:b/>
          <w:bCs/>
          <w:i w:val="0"/>
          <w:iCs w:val="0"/>
          <w:color w:val="auto"/>
          <w:sz w:val="24"/>
          <w:szCs w:val="24"/>
        </w:rPr>
        <w:fldChar w:fldCharType="begin"/>
      </w:r>
      <w:r w:rsidRPr="00683C2C">
        <w:rPr>
          <w:rFonts w:ascii="Times New Roman" w:hAnsi="Times New Roman" w:cs="Times New Roman"/>
          <w:b/>
          <w:bCs/>
          <w:i w:val="0"/>
          <w:iCs w:val="0"/>
          <w:color w:val="auto"/>
          <w:sz w:val="24"/>
          <w:szCs w:val="24"/>
        </w:rPr>
        <w:instrText xml:space="preserve"> SEQ Table \* ARABIC </w:instrText>
      </w:r>
      <w:r w:rsidRPr="00683C2C">
        <w:rPr>
          <w:rFonts w:ascii="Times New Roman" w:hAnsi="Times New Roman" w:cs="Times New Roman"/>
          <w:b/>
          <w:bCs/>
          <w:i w:val="0"/>
          <w:iCs w:val="0"/>
          <w:color w:val="auto"/>
          <w:sz w:val="24"/>
          <w:szCs w:val="24"/>
        </w:rPr>
        <w:fldChar w:fldCharType="separate"/>
      </w:r>
      <w:r w:rsidRPr="00683C2C">
        <w:rPr>
          <w:rFonts w:ascii="Times New Roman" w:hAnsi="Times New Roman" w:cs="Times New Roman"/>
          <w:b/>
          <w:bCs/>
          <w:i w:val="0"/>
          <w:iCs w:val="0"/>
          <w:noProof/>
          <w:color w:val="auto"/>
          <w:sz w:val="24"/>
          <w:szCs w:val="24"/>
        </w:rPr>
        <w:t>2</w:t>
      </w:r>
      <w:r w:rsidRPr="00683C2C">
        <w:rPr>
          <w:rFonts w:ascii="Times New Roman" w:hAnsi="Times New Roman" w:cs="Times New Roman"/>
          <w:b/>
          <w:bCs/>
          <w:i w:val="0"/>
          <w:iCs w:val="0"/>
          <w:color w:val="auto"/>
          <w:sz w:val="24"/>
          <w:szCs w:val="24"/>
        </w:rPr>
        <w:fldChar w:fldCharType="end"/>
      </w:r>
      <w:r w:rsidRPr="00683C2C">
        <w:rPr>
          <w:rFonts w:ascii="Times New Roman" w:hAnsi="Times New Roman" w:cs="Times New Roman"/>
          <w:i w:val="0"/>
          <w:iCs w:val="0"/>
          <w:color w:val="auto"/>
          <w:sz w:val="24"/>
          <w:szCs w:val="24"/>
        </w:rPr>
        <w:t>: Performance of all validation methods on 95 amines data</w:t>
      </w:r>
    </w:p>
    <w:tbl>
      <w:tblPr>
        <w:tblStyle w:val="TableGrid"/>
        <w:tblW w:w="0" w:type="auto"/>
        <w:jc w:val="center"/>
        <w:tblLook w:val="04A0" w:firstRow="1" w:lastRow="0" w:firstColumn="1" w:lastColumn="0" w:noHBand="0" w:noVBand="1"/>
      </w:tblPr>
      <w:tblGrid>
        <w:gridCol w:w="1832"/>
        <w:gridCol w:w="1830"/>
        <w:gridCol w:w="1103"/>
        <w:gridCol w:w="1260"/>
      </w:tblGrid>
      <w:tr w:rsidR="00004261" w:rsidRPr="00492416" w:rsidTr="00683C2C">
        <w:trPr>
          <w:jc w:val="center"/>
        </w:trPr>
        <w:tc>
          <w:tcPr>
            <w:tcW w:w="3662" w:type="dxa"/>
            <w:gridSpan w:val="2"/>
          </w:tcPr>
          <w:p w:rsidR="00004261" w:rsidRPr="00492416" w:rsidRDefault="00004261" w:rsidP="00CC3255">
            <w:pPr>
              <w:jc w:val="center"/>
              <w:rPr>
                <w:rFonts w:ascii="Times New Roman" w:hAnsi="Times New Roman" w:cs="Times New Roman"/>
                <w:i/>
                <w:iCs/>
                <w:sz w:val="24"/>
                <w:szCs w:val="24"/>
              </w:rPr>
            </w:pPr>
            <w:r w:rsidRPr="00492416">
              <w:rPr>
                <w:rFonts w:ascii="Times New Roman" w:hAnsi="Times New Roman" w:cs="Times New Roman"/>
                <w:sz w:val="24"/>
                <w:szCs w:val="24"/>
              </w:rPr>
              <w:t>Number of predictors (</w:t>
            </w:r>
            <w:r w:rsidRPr="00492416">
              <w:rPr>
                <w:rFonts w:ascii="Times New Roman" w:hAnsi="Times New Roman" w:cs="Times New Roman"/>
                <w:i/>
                <w:iCs/>
                <w:sz w:val="24"/>
                <w:szCs w:val="24"/>
              </w:rPr>
              <w:t>p</w:t>
            </w:r>
            <w:r w:rsidRPr="00492416">
              <w:rPr>
                <w:rFonts w:ascii="Times New Roman" w:hAnsi="Times New Roman" w:cs="Times New Roman"/>
                <w:sz w:val="24"/>
                <w:szCs w:val="24"/>
              </w:rPr>
              <w:t>)</w:t>
            </w:r>
          </w:p>
        </w:tc>
        <w:tc>
          <w:tcPr>
            <w:tcW w:w="1103" w:type="dxa"/>
          </w:tcPr>
          <w:p w:rsidR="00004261" w:rsidRPr="00492416" w:rsidRDefault="00004261" w:rsidP="00CC3255">
            <w:pPr>
              <w:jc w:val="center"/>
              <w:rPr>
                <w:rFonts w:ascii="Times New Roman" w:hAnsi="Times New Roman" w:cs="Times New Roman"/>
                <w:sz w:val="24"/>
                <w:szCs w:val="24"/>
              </w:rPr>
            </w:pPr>
            <w:r w:rsidRPr="00492416">
              <w:rPr>
                <w:rFonts w:ascii="Times New Roman" w:hAnsi="Times New Roman" w:cs="Times New Roman"/>
                <w:i/>
                <w:iCs/>
                <w:sz w:val="24"/>
                <w:szCs w:val="24"/>
              </w:rPr>
              <w:t>q</w:t>
            </w:r>
            <w:r w:rsidRPr="00492416">
              <w:rPr>
                <w:rFonts w:ascii="Times New Roman" w:hAnsi="Times New Roman" w:cs="Times New Roman"/>
                <w:sz w:val="24"/>
                <w:szCs w:val="24"/>
                <w:vertAlign w:val="superscript"/>
              </w:rPr>
              <w:t>2</w:t>
            </w:r>
          </w:p>
        </w:tc>
        <w:tc>
          <w:tcPr>
            <w:tcW w:w="1260" w:type="dxa"/>
          </w:tcPr>
          <w:p w:rsidR="00004261" w:rsidRPr="00492416" w:rsidRDefault="00004261" w:rsidP="00CC3255">
            <w:pPr>
              <w:jc w:val="center"/>
              <w:rPr>
                <w:rFonts w:ascii="Times New Roman" w:hAnsi="Times New Roman" w:cs="Times New Roman"/>
                <w:sz w:val="24"/>
                <w:szCs w:val="24"/>
              </w:rPr>
            </w:pPr>
            <w:r>
              <w:rPr>
                <w:rFonts w:ascii="Times New Roman" w:hAnsi="Times New Roman" w:cs="Times New Roman"/>
                <w:sz w:val="24"/>
                <w:szCs w:val="24"/>
              </w:rPr>
              <w:t>PRESS</w:t>
            </w:r>
          </w:p>
        </w:tc>
      </w:tr>
      <w:tr w:rsidR="00004261" w:rsidRPr="00492416" w:rsidTr="00683C2C">
        <w:trPr>
          <w:jc w:val="center"/>
        </w:trPr>
        <w:tc>
          <w:tcPr>
            <w:tcW w:w="3662" w:type="dxa"/>
            <w:gridSpan w:val="2"/>
          </w:tcPr>
          <w:p w:rsidR="00004261" w:rsidRPr="00492416" w:rsidRDefault="00004261" w:rsidP="00CC3255">
            <w:pPr>
              <w:jc w:val="center"/>
              <w:rPr>
                <w:rFonts w:ascii="Times New Roman" w:hAnsi="Times New Roman" w:cs="Times New Roman"/>
                <w:sz w:val="24"/>
                <w:szCs w:val="24"/>
              </w:rPr>
            </w:pPr>
            <w:r w:rsidRPr="00492416">
              <w:rPr>
                <w:rFonts w:ascii="Times New Roman" w:hAnsi="Times New Roman" w:cs="Times New Roman"/>
                <w:sz w:val="24"/>
                <w:szCs w:val="24"/>
              </w:rPr>
              <w:t>LOO-cv</w:t>
            </w:r>
          </w:p>
        </w:tc>
        <w:tc>
          <w:tcPr>
            <w:tcW w:w="1103" w:type="dxa"/>
          </w:tcPr>
          <w:p w:rsidR="00004261" w:rsidRPr="00492416" w:rsidRDefault="00004261" w:rsidP="00CC3255">
            <w:pPr>
              <w:jc w:val="center"/>
              <w:rPr>
                <w:rFonts w:ascii="Times New Roman" w:hAnsi="Times New Roman" w:cs="Times New Roman"/>
                <w:sz w:val="24"/>
                <w:szCs w:val="24"/>
              </w:rPr>
            </w:pPr>
            <w:r>
              <w:rPr>
                <w:rFonts w:ascii="Times New Roman" w:hAnsi="Times New Roman" w:cs="Times New Roman"/>
                <w:sz w:val="24"/>
                <w:szCs w:val="24"/>
              </w:rPr>
              <w:t>0.77</w:t>
            </w:r>
          </w:p>
        </w:tc>
        <w:tc>
          <w:tcPr>
            <w:tcW w:w="1260" w:type="dxa"/>
          </w:tcPr>
          <w:p w:rsidR="00004261" w:rsidRPr="00492416" w:rsidRDefault="00004261" w:rsidP="00CC3255">
            <w:pPr>
              <w:jc w:val="center"/>
              <w:rPr>
                <w:rFonts w:ascii="Times New Roman" w:hAnsi="Times New Roman" w:cs="Times New Roman"/>
                <w:sz w:val="24"/>
                <w:szCs w:val="24"/>
              </w:rPr>
            </w:pPr>
            <w:r>
              <w:rPr>
                <w:rFonts w:ascii="Times New Roman" w:hAnsi="Times New Roman" w:cs="Times New Roman"/>
                <w:sz w:val="24"/>
                <w:szCs w:val="24"/>
              </w:rPr>
              <w:t>0.86</w:t>
            </w:r>
          </w:p>
        </w:tc>
      </w:tr>
      <w:tr w:rsidR="00004261" w:rsidRPr="00492416" w:rsidTr="00683C2C">
        <w:trPr>
          <w:jc w:val="center"/>
        </w:trPr>
        <w:tc>
          <w:tcPr>
            <w:tcW w:w="3662" w:type="dxa"/>
            <w:gridSpan w:val="2"/>
          </w:tcPr>
          <w:p w:rsidR="00004261" w:rsidRPr="00492416" w:rsidRDefault="00004261" w:rsidP="00CC3255">
            <w:pPr>
              <w:jc w:val="center"/>
              <w:rPr>
                <w:rFonts w:ascii="Times New Roman" w:hAnsi="Times New Roman" w:cs="Times New Roman"/>
                <w:sz w:val="24"/>
                <w:szCs w:val="24"/>
              </w:rPr>
            </w:pPr>
            <w:r w:rsidRPr="00492416">
              <w:rPr>
                <w:rFonts w:ascii="Times New Roman" w:hAnsi="Times New Roman" w:cs="Times New Roman"/>
                <w:sz w:val="24"/>
                <w:szCs w:val="24"/>
              </w:rPr>
              <w:t>5-fold cv</w:t>
            </w:r>
          </w:p>
        </w:tc>
        <w:tc>
          <w:tcPr>
            <w:tcW w:w="1103" w:type="dxa"/>
          </w:tcPr>
          <w:p w:rsidR="00004261" w:rsidRPr="00492416" w:rsidRDefault="00004261" w:rsidP="00CC3255">
            <w:pPr>
              <w:jc w:val="center"/>
              <w:rPr>
                <w:rFonts w:ascii="Times New Roman" w:hAnsi="Times New Roman" w:cs="Times New Roman"/>
                <w:sz w:val="24"/>
                <w:szCs w:val="24"/>
              </w:rPr>
            </w:pPr>
            <w:r>
              <w:rPr>
                <w:rFonts w:ascii="Times New Roman" w:hAnsi="Times New Roman" w:cs="Times New Roman"/>
                <w:sz w:val="24"/>
                <w:szCs w:val="24"/>
              </w:rPr>
              <w:t>0.73</w:t>
            </w:r>
          </w:p>
        </w:tc>
        <w:tc>
          <w:tcPr>
            <w:tcW w:w="1260" w:type="dxa"/>
          </w:tcPr>
          <w:p w:rsidR="00004261" w:rsidRPr="00492416" w:rsidRDefault="00004261" w:rsidP="00CC3255">
            <w:pPr>
              <w:jc w:val="center"/>
              <w:rPr>
                <w:rFonts w:ascii="Times New Roman" w:hAnsi="Times New Roman" w:cs="Times New Roman"/>
                <w:sz w:val="24"/>
                <w:szCs w:val="24"/>
              </w:rPr>
            </w:pPr>
            <w:r>
              <w:rPr>
                <w:rFonts w:ascii="Times New Roman" w:hAnsi="Times New Roman" w:cs="Times New Roman"/>
                <w:sz w:val="24"/>
                <w:szCs w:val="24"/>
              </w:rPr>
              <w:t>1.05</w:t>
            </w:r>
          </w:p>
        </w:tc>
      </w:tr>
      <w:tr w:rsidR="00004261" w:rsidRPr="00492416" w:rsidTr="00683C2C">
        <w:trPr>
          <w:jc w:val="center"/>
        </w:trPr>
        <w:tc>
          <w:tcPr>
            <w:tcW w:w="1832" w:type="dxa"/>
            <w:vMerge w:val="restart"/>
            <w:tcBorders>
              <w:right w:val="single" w:sz="4" w:space="0" w:color="auto"/>
            </w:tcBorders>
          </w:tcPr>
          <w:p w:rsidR="00004261" w:rsidRPr="00492416" w:rsidRDefault="00004261" w:rsidP="00CC3255">
            <w:pPr>
              <w:jc w:val="both"/>
              <w:rPr>
                <w:rFonts w:ascii="Times New Roman" w:hAnsi="Times New Roman" w:cs="Times New Roman"/>
                <w:sz w:val="24"/>
                <w:szCs w:val="24"/>
              </w:rPr>
            </w:pPr>
          </w:p>
          <w:p w:rsidR="00004261" w:rsidRPr="00492416" w:rsidRDefault="00004261" w:rsidP="00CC3255">
            <w:pPr>
              <w:jc w:val="center"/>
              <w:rPr>
                <w:rFonts w:ascii="Times New Roman" w:hAnsi="Times New Roman" w:cs="Times New Roman"/>
                <w:sz w:val="24"/>
                <w:szCs w:val="24"/>
              </w:rPr>
            </w:pPr>
            <w:r w:rsidRPr="00492416">
              <w:rPr>
                <w:rFonts w:ascii="Times New Roman" w:hAnsi="Times New Roman" w:cs="Times New Roman"/>
                <w:sz w:val="24"/>
                <w:szCs w:val="24"/>
              </w:rPr>
              <w:t>External validation</w:t>
            </w:r>
          </w:p>
          <w:p w:rsidR="00004261" w:rsidRPr="00492416" w:rsidRDefault="00004261" w:rsidP="00CC3255">
            <w:pPr>
              <w:jc w:val="center"/>
              <w:rPr>
                <w:rFonts w:ascii="Times New Roman" w:hAnsi="Times New Roman" w:cs="Times New Roman"/>
                <w:sz w:val="24"/>
                <w:szCs w:val="24"/>
              </w:rPr>
            </w:pPr>
          </w:p>
        </w:tc>
        <w:tc>
          <w:tcPr>
            <w:tcW w:w="1830" w:type="dxa"/>
            <w:tcBorders>
              <w:top w:val="single" w:sz="4" w:space="0" w:color="auto"/>
              <w:left w:val="single" w:sz="4" w:space="0" w:color="auto"/>
              <w:bottom w:val="nil"/>
              <w:right w:val="single" w:sz="4" w:space="0" w:color="auto"/>
            </w:tcBorders>
          </w:tcPr>
          <w:p w:rsidR="00004261" w:rsidRPr="00492416" w:rsidRDefault="00004261" w:rsidP="00CC3255">
            <w:pPr>
              <w:rPr>
                <w:rFonts w:ascii="Times New Roman" w:hAnsi="Times New Roman" w:cs="Times New Roman"/>
                <w:sz w:val="24"/>
                <w:szCs w:val="24"/>
              </w:rPr>
            </w:pPr>
            <w:r w:rsidRPr="00492416">
              <w:rPr>
                <w:rFonts w:ascii="Times New Roman" w:hAnsi="Times New Roman" w:cs="Times New Roman"/>
                <w:sz w:val="24"/>
                <w:szCs w:val="24"/>
              </w:rPr>
              <w:t>Min</w:t>
            </w:r>
          </w:p>
        </w:tc>
        <w:tc>
          <w:tcPr>
            <w:tcW w:w="1103" w:type="dxa"/>
            <w:tcBorders>
              <w:top w:val="single" w:sz="4" w:space="0" w:color="auto"/>
              <w:left w:val="single" w:sz="4" w:space="0" w:color="auto"/>
              <w:bottom w:val="nil"/>
              <w:right w:val="single" w:sz="4" w:space="0" w:color="auto"/>
            </w:tcBorders>
          </w:tcPr>
          <w:p w:rsidR="00004261" w:rsidRPr="00492416" w:rsidRDefault="00004261" w:rsidP="00683C2C">
            <w:pPr>
              <w:jc w:val="center"/>
              <w:rPr>
                <w:rFonts w:ascii="Times New Roman" w:hAnsi="Times New Roman" w:cs="Times New Roman"/>
                <w:sz w:val="24"/>
                <w:szCs w:val="24"/>
              </w:rPr>
            </w:pPr>
            <w:r>
              <w:rPr>
                <w:rFonts w:ascii="Times New Roman" w:hAnsi="Times New Roman" w:cs="Times New Roman"/>
                <w:sz w:val="24"/>
                <w:szCs w:val="24"/>
              </w:rPr>
              <w:t>0.15</w:t>
            </w:r>
          </w:p>
        </w:tc>
        <w:tc>
          <w:tcPr>
            <w:tcW w:w="1260" w:type="dxa"/>
            <w:tcBorders>
              <w:top w:val="single" w:sz="4" w:space="0" w:color="auto"/>
              <w:left w:val="single" w:sz="4" w:space="0" w:color="auto"/>
              <w:bottom w:val="nil"/>
              <w:right w:val="single" w:sz="4" w:space="0" w:color="auto"/>
            </w:tcBorders>
          </w:tcPr>
          <w:p w:rsidR="00004261" w:rsidRPr="00492416" w:rsidRDefault="00004261" w:rsidP="00683C2C">
            <w:pPr>
              <w:jc w:val="center"/>
              <w:rPr>
                <w:rFonts w:ascii="Times New Roman" w:hAnsi="Times New Roman" w:cs="Times New Roman"/>
                <w:sz w:val="24"/>
                <w:szCs w:val="24"/>
              </w:rPr>
            </w:pPr>
            <w:r>
              <w:rPr>
                <w:rFonts w:ascii="Times New Roman" w:hAnsi="Times New Roman" w:cs="Times New Roman"/>
                <w:sz w:val="24"/>
                <w:szCs w:val="24"/>
              </w:rPr>
              <w:t>0.27</w:t>
            </w:r>
          </w:p>
        </w:tc>
      </w:tr>
      <w:tr w:rsidR="00004261" w:rsidRPr="00492416" w:rsidTr="00683C2C">
        <w:trPr>
          <w:jc w:val="center"/>
        </w:trPr>
        <w:tc>
          <w:tcPr>
            <w:tcW w:w="1832" w:type="dxa"/>
            <w:vMerge/>
            <w:tcBorders>
              <w:right w:val="single" w:sz="4" w:space="0" w:color="auto"/>
            </w:tcBorders>
          </w:tcPr>
          <w:p w:rsidR="00004261" w:rsidRPr="00492416" w:rsidRDefault="00004261" w:rsidP="00CC3255">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rsidR="00004261" w:rsidRPr="00492416" w:rsidRDefault="00004261" w:rsidP="00CC3255">
            <w:pPr>
              <w:rPr>
                <w:rFonts w:ascii="Times New Roman" w:hAnsi="Times New Roman" w:cs="Times New Roman"/>
                <w:sz w:val="24"/>
                <w:szCs w:val="24"/>
              </w:rPr>
            </w:pPr>
            <w:r w:rsidRPr="00492416">
              <w:rPr>
                <w:rFonts w:ascii="Times New Roman" w:hAnsi="Times New Roman" w:cs="Times New Roman"/>
                <w:sz w:val="24"/>
                <w:szCs w:val="24"/>
              </w:rPr>
              <w:t>25</w:t>
            </w:r>
            <w:r w:rsidRPr="00F41E9C">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492416">
              <w:rPr>
                <w:rFonts w:ascii="Times New Roman" w:hAnsi="Times New Roman" w:cs="Times New Roman"/>
                <w:sz w:val="24"/>
                <w:szCs w:val="24"/>
              </w:rPr>
              <w:t>percentile</w:t>
            </w:r>
          </w:p>
        </w:tc>
        <w:tc>
          <w:tcPr>
            <w:tcW w:w="1103" w:type="dxa"/>
            <w:tcBorders>
              <w:top w:val="nil"/>
              <w:left w:val="single" w:sz="4" w:space="0" w:color="auto"/>
              <w:bottom w:val="nil"/>
              <w:right w:val="single" w:sz="4" w:space="0" w:color="auto"/>
            </w:tcBorders>
          </w:tcPr>
          <w:p w:rsidR="00004261" w:rsidRPr="00492416" w:rsidRDefault="00683C2C" w:rsidP="00683C2C">
            <w:pPr>
              <w:jc w:val="center"/>
              <w:rPr>
                <w:rFonts w:ascii="Times New Roman" w:hAnsi="Times New Roman" w:cs="Times New Roman"/>
                <w:sz w:val="24"/>
                <w:szCs w:val="24"/>
              </w:rPr>
            </w:pPr>
            <w:r>
              <w:rPr>
                <w:rFonts w:ascii="Times New Roman" w:hAnsi="Times New Roman" w:cs="Times New Roman"/>
                <w:sz w:val="24"/>
                <w:szCs w:val="24"/>
              </w:rPr>
              <w:t>0.65</w:t>
            </w:r>
          </w:p>
        </w:tc>
        <w:tc>
          <w:tcPr>
            <w:tcW w:w="1260" w:type="dxa"/>
            <w:tcBorders>
              <w:top w:val="nil"/>
              <w:left w:val="single" w:sz="4" w:space="0" w:color="auto"/>
              <w:bottom w:val="nil"/>
              <w:right w:val="single" w:sz="4" w:space="0" w:color="auto"/>
            </w:tcBorders>
          </w:tcPr>
          <w:p w:rsidR="00004261" w:rsidRPr="00492416" w:rsidRDefault="00683C2C" w:rsidP="00683C2C">
            <w:pPr>
              <w:jc w:val="center"/>
              <w:rPr>
                <w:rFonts w:ascii="Times New Roman" w:hAnsi="Times New Roman" w:cs="Times New Roman"/>
                <w:sz w:val="24"/>
                <w:szCs w:val="24"/>
              </w:rPr>
            </w:pPr>
            <w:r>
              <w:rPr>
                <w:rFonts w:ascii="Times New Roman" w:hAnsi="Times New Roman" w:cs="Times New Roman"/>
                <w:sz w:val="24"/>
                <w:szCs w:val="24"/>
              </w:rPr>
              <w:t>0.61</w:t>
            </w:r>
          </w:p>
        </w:tc>
      </w:tr>
      <w:tr w:rsidR="00004261" w:rsidRPr="00492416" w:rsidTr="00683C2C">
        <w:trPr>
          <w:jc w:val="center"/>
        </w:trPr>
        <w:tc>
          <w:tcPr>
            <w:tcW w:w="1832" w:type="dxa"/>
            <w:vMerge/>
            <w:tcBorders>
              <w:right w:val="single" w:sz="4" w:space="0" w:color="auto"/>
            </w:tcBorders>
          </w:tcPr>
          <w:p w:rsidR="00004261" w:rsidRPr="00492416" w:rsidRDefault="00004261" w:rsidP="00CC3255">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rsidR="00004261" w:rsidRPr="00492416" w:rsidRDefault="00004261" w:rsidP="00CC3255">
            <w:pPr>
              <w:rPr>
                <w:rFonts w:ascii="Times New Roman" w:hAnsi="Times New Roman" w:cs="Times New Roman"/>
                <w:sz w:val="24"/>
                <w:szCs w:val="24"/>
              </w:rPr>
            </w:pPr>
            <w:r w:rsidRPr="00492416">
              <w:rPr>
                <w:rFonts w:ascii="Times New Roman" w:hAnsi="Times New Roman" w:cs="Times New Roman"/>
                <w:sz w:val="24"/>
                <w:szCs w:val="24"/>
              </w:rPr>
              <w:t>Median</w:t>
            </w:r>
          </w:p>
        </w:tc>
        <w:tc>
          <w:tcPr>
            <w:tcW w:w="1103" w:type="dxa"/>
            <w:tcBorders>
              <w:top w:val="nil"/>
              <w:left w:val="single" w:sz="4" w:space="0" w:color="auto"/>
              <w:bottom w:val="nil"/>
              <w:right w:val="single" w:sz="4" w:space="0" w:color="auto"/>
            </w:tcBorders>
          </w:tcPr>
          <w:p w:rsidR="00004261" w:rsidRPr="00492416" w:rsidRDefault="00683C2C" w:rsidP="00683C2C">
            <w:pPr>
              <w:jc w:val="center"/>
              <w:rPr>
                <w:rFonts w:ascii="Times New Roman" w:hAnsi="Times New Roman" w:cs="Times New Roman"/>
                <w:sz w:val="24"/>
                <w:szCs w:val="24"/>
              </w:rPr>
            </w:pPr>
            <w:r>
              <w:rPr>
                <w:rFonts w:ascii="Times New Roman" w:hAnsi="Times New Roman" w:cs="Times New Roman"/>
                <w:sz w:val="24"/>
                <w:szCs w:val="24"/>
              </w:rPr>
              <w:t>0.73</w:t>
            </w:r>
          </w:p>
        </w:tc>
        <w:tc>
          <w:tcPr>
            <w:tcW w:w="1260" w:type="dxa"/>
            <w:tcBorders>
              <w:top w:val="nil"/>
              <w:left w:val="single" w:sz="4" w:space="0" w:color="auto"/>
              <w:bottom w:val="nil"/>
              <w:right w:val="single" w:sz="4" w:space="0" w:color="auto"/>
            </w:tcBorders>
          </w:tcPr>
          <w:p w:rsidR="00004261" w:rsidRPr="00492416" w:rsidRDefault="00683C2C" w:rsidP="00683C2C">
            <w:pPr>
              <w:jc w:val="center"/>
              <w:rPr>
                <w:rFonts w:ascii="Times New Roman" w:hAnsi="Times New Roman" w:cs="Times New Roman"/>
                <w:sz w:val="24"/>
                <w:szCs w:val="24"/>
              </w:rPr>
            </w:pPr>
            <w:r>
              <w:rPr>
                <w:rFonts w:ascii="Times New Roman" w:hAnsi="Times New Roman" w:cs="Times New Roman"/>
                <w:sz w:val="24"/>
                <w:szCs w:val="24"/>
              </w:rPr>
              <w:t>0.88</w:t>
            </w:r>
          </w:p>
        </w:tc>
      </w:tr>
      <w:tr w:rsidR="00004261" w:rsidRPr="00492416" w:rsidTr="00683C2C">
        <w:trPr>
          <w:jc w:val="center"/>
        </w:trPr>
        <w:tc>
          <w:tcPr>
            <w:tcW w:w="1832" w:type="dxa"/>
            <w:vMerge/>
            <w:tcBorders>
              <w:right w:val="single" w:sz="4" w:space="0" w:color="auto"/>
            </w:tcBorders>
          </w:tcPr>
          <w:p w:rsidR="00004261" w:rsidRPr="00492416" w:rsidRDefault="00004261" w:rsidP="00CC3255">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rsidR="00004261" w:rsidRPr="00492416" w:rsidRDefault="00004261" w:rsidP="00CC3255">
            <w:pPr>
              <w:rPr>
                <w:rFonts w:ascii="Times New Roman" w:hAnsi="Times New Roman" w:cs="Times New Roman"/>
                <w:sz w:val="24"/>
                <w:szCs w:val="24"/>
              </w:rPr>
            </w:pPr>
            <w:r w:rsidRPr="00492416">
              <w:rPr>
                <w:rFonts w:ascii="Times New Roman" w:hAnsi="Times New Roman" w:cs="Times New Roman"/>
                <w:sz w:val="24"/>
                <w:szCs w:val="24"/>
              </w:rPr>
              <w:t>75</w:t>
            </w:r>
            <w:r w:rsidRPr="00492416">
              <w:rPr>
                <w:rFonts w:ascii="Times New Roman" w:hAnsi="Times New Roman" w:cs="Times New Roman"/>
                <w:sz w:val="24"/>
                <w:szCs w:val="24"/>
                <w:vertAlign w:val="superscript"/>
              </w:rPr>
              <w:t>th</w:t>
            </w:r>
            <w:r w:rsidRPr="00492416">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rsidR="00004261" w:rsidRPr="00492416" w:rsidRDefault="00683C2C" w:rsidP="00683C2C">
            <w:pPr>
              <w:jc w:val="center"/>
              <w:rPr>
                <w:rFonts w:ascii="Times New Roman" w:hAnsi="Times New Roman" w:cs="Times New Roman"/>
                <w:sz w:val="24"/>
                <w:szCs w:val="24"/>
              </w:rPr>
            </w:pPr>
            <w:r>
              <w:rPr>
                <w:rFonts w:ascii="Times New Roman" w:hAnsi="Times New Roman" w:cs="Times New Roman"/>
                <w:sz w:val="24"/>
                <w:szCs w:val="24"/>
              </w:rPr>
              <w:t>0.83</w:t>
            </w:r>
          </w:p>
        </w:tc>
        <w:tc>
          <w:tcPr>
            <w:tcW w:w="1260" w:type="dxa"/>
            <w:tcBorders>
              <w:top w:val="nil"/>
              <w:left w:val="single" w:sz="4" w:space="0" w:color="auto"/>
              <w:bottom w:val="nil"/>
              <w:right w:val="single" w:sz="4" w:space="0" w:color="auto"/>
            </w:tcBorders>
          </w:tcPr>
          <w:p w:rsidR="00004261" w:rsidRPr="00492416" w:rsidRDefault="00683C2C" w:rsidP="00683C2C">
            <w:pPr>
              <w:jc w:val="center"/>
              <w:rPr>
                <w:rFonts w:ascii="Times New Roman" w:hAnsi="Times New Roman" w:cs="Times New Roman"/>
                <w:sz w:val="24"/>
                <w:szCs w:val="24"/>
              </w:rPr>
            </w:pPr>
            <w:r>
              <w:rPr>
                <w:rFonts w:ascii="Times New Roman" w:hAnsi="Times New Roman" w:cs="Times New Roman"/>
                <w:sz w:val="24"/>
                <w:szCs w:val="24"/>
              </w:rPr>
              <w:t>1.28</w:t>
            </w:r>
          </w:p>
        </w:tc>
      </w:tr>
      <w:tr w:rsidR="00004261" w:rsidRPr="00492416" w:rsidTr="00683C2C">
        <w:trPr>
          <w:jc w:val="center"/>
        </w:trPr>
        <w:tc>
          <w:tcPr>
            <w:tcW w:w="1832" w:type="dxa"/>
            <w:vMerge/>
            <w:tcBorders>
              <w:right w:val="single" w:sz="4" w:space="0" w:color="auto"/>
            </w:tcBorders>
          </w:tcPr>
          <w:p w:rsidR="00004261" w:rsidRPr="00492416" w:rsidRDefault="00004261" w:rsidP="00CC3255">
            <w:pPr>
              <w:jc w:val="center"/>
              <w:rPr>
                <w:rFonts w:ascii="Times New Roman" w:hAnsi="Times New Roman" w:cs="Times New Roman"/>
                <w:sz w:val="24"/>
                <w:szCs w:val="24"/>
              </w:rPr>
            </w:pPr>
          </w:p>
        </w:tc>
        <w:tc>
          <w:tcPr>
            <w:tcW w:w="1830" w:type="dxa"/>
            <w:tcBorders>
              <w:top w:val="nil"/>
              <w:left w:val="single" w:sz="4" w:space="0" w:color="auto"/>
              <w:bottom w:val="single" w:sz="4" w:space="0" w:color="auto"/>
              <w:right w:val="single" w:sz="4" w:space="0" w:color="auto"/>
            </w:tcBorders>
          </w:tcPr>
          <w:p w:rsidR="00004261" w:rsidRPr="00492416" w:rsidRDefault="00004261" w:rsidP="00CC3255">
            <w:pPr>
              <w:rPr>
                <w:rFonts w:ascii="Times New Roman" w:hAnsi="Times New Roman" w:cs="Times New Roman"/>
                <w:sz w:val="24"/>
                <w:szCs w:val="24"/>
              </w:rPr>
            </w:pPr>
            <w:r w:rsidRPr="00492416">
              <w:rPr>
                <w:rFonts w:ascii="Times New Roman" w:hAnsi="Times New Roman" w:cs="Times New Roman"/>
                <w:sz w:val="24"/>
                <w:szCs w:val="24"/>
              </w:rPr>
              <w:t>max</w:t>
            </w:r>
          </w:p>
        </w:tc>
        <w:tc>
          <w:tcPr>
            <w:tcW w:w="1103" w:type="dxa"/>
            <w:tcBorders>
              <w:top w:val="nil"/>
              <w:left w:val="single" w:sz="4" w:space="0" w:color="auto"/>
              <w:bottom w:val="single" w:sz="4" w:space="0" w:color="auto"/>
              <w:right w:val="single" w:sz="4" w:space="0" w:color="auto"/>
            </w:tcBorders>
          </w:tcPr>
          <w:p w:rsidR="00004261" w:rsidRPr="00492416" w:rsidRDefault="00004261" w:rsidP="00683C2C">
            <w:pPr>
              <w:jc w:val="center"/>
              <w:rPr>
                <w:rFonts w:ascii="Times New Roman" w:hAnsi="Times New Roman" w:cs="Times New Roman"/>
                <w:sz w:val="24"/>
                <w:szCs w:val="24"/>
              </w:rPr>
            </w:pPr>
            <w:r>
              <w:rPr>
                <w:rFonts w:ascii="Times New Roman" w:hAnsi="Times New Roman" w:cs="Times New Roman"/>
                <w:sz w:val="24"/>
                <w:szCs w:val="24"/>
              </w:rPr>
              <w:t>0.94</w:t>
            </w:r>
          </w:p>
        </w:tc>
        <w:tc>
          <w:tcPr>
            <w:tcW w:w="1260" w:type="dxa"/>
            <w:tcBorders>
              <w:top w:val="nil"/>
              <w:left w:val="single" w:sz="4" w:space="0" w:color="auto"/>
              <w:bottom w:val="single" w:sz="4" w:space="0" w:color="auto"/>
              <w:right w:val="single" w:sz="4" w:space="0" w:color="auto"/>
            </w:tcBorders>
          </w:tcPr>
          <w:p w:rsidR="00004261" w:rsidRPr="00492416" w:rsidRDefault="00004261" w:rsidP="00683C2C">
            <w:pPr>
              <w:jc w:val="center"/>
              <w:rPr>
                <w:rFonts w:ascii="Times New Roman" w:hAnsi="Times New Roman" w:cs="Times New Roman"/>
                <w:sz w:val="24"/>
                <w:szCs w:val="24"/>
              </w:rPr>
            </w:pPr>
            <w:r>
              <w:rPr>
                <w:rFonts w:ascii="Times New Roman" w:hAnsi="Times New Roman" w:cs="Times New Roman"/>
                <w:sz w:val="24"/>
                <w:szCs w:val="24"/>
              </w:rPr>
              <w:t>2.01</w:t>
            </w:r>
          </w:p>
        </w:tc>
      </w:tr>
      <w:tr w:rsidR="00004261" w:rsidRPr="00492416" w:rsidTr="00683C2C">
        <w:trPr>
          <w:jc w:val="center"/>
        </w:trPr>
        <w:tc>
          <w:tcPr>
            <w:tcW w:w="3662" w:type="dxa"/>
            <w:gridSpan w:val="2"/>
          </w:tcPr>
          <w:p w:rsidR="00004261" w:rsidRPr="00492416" w:rsidRDefault="00004261" w:rsidP="00CC3255">
            <w:pPr>
              <w:jc w:val="center"/>
              <w:rPr>
                <w:rFonts w:ascii="Times New Roman" w:hAnsi="Times New Roman" w:cs="Times New Roman"/>
                <w:sz w:val="24"/>
                <w:szCs w:val="24"/>
              </w:rPr>
            </w:pPr>
            <w:r w:rsidRPr="00492416">
              <w:rPr>
                <w:rFonts w:ascii="Times New Roman" w:hAnsi="Times New Roman" w:cs="Times New Roman"/>
                <w:sz w:val="24"/>
                <w:szCs w:val="24"/>
              </w:rPr>
              <w:t>Repeated external validation</w:t>
            </w:r>
          </w:p>
        </w:tc>
        <w:tc>
          <w:tcPr>
            <w:tcW w:w="1103" w:type="dxa"/>
          </w:tcPr>
          <w:p w:rsidR="00004261" w:rsidRPr="00492416" w:rsidRDefault="00004261" w:rsidP="00CC3255">
            <w:pPr>
              <w:jc w:val="center"/>
              <w:rPr>
                <w:rFonts w:ascii="Times New Roman" w:hAnsi="Times New Roman" w:cs="Times New Roman"/>
                <w:sz w:val="24"/>
                <w:szCs w:val="24"/>
              </w:rPr>
            </w:pPr>
            <w:r>
              <w:rPr>
                <w:rFonts w:ascii="Times New Roman" w:hAnsi="Times New Roman" w:cs="Times New Roman"/>
                <w:sz w:val="24"/>
                <w:szCs w:val="24"/>
              </w:rPr>
              <w:t>0.71</w:t>
            </w:r>
          </w:p>
        </w:tc>
        <w:tc>
          <w:tcPr>
            <w:tcW w:w="1260" w:type="dxa"/>
          </w:tcPr>
          <w:p w:rsidR="00004261" w:rsidRPr="00492416" w:rsidRDefault="00004261" w:rsidP="00CC3255">
            <w:pPr>
              <w:jc w:val="center"/>
              <w:rPr>
                <w:rFonts w:ascii="Times New Roman" w:hAnsi="Times New Roman" w:cs="Times New Roman"/>
                <w:sz w:val="24"/>
                <w:szCs w:val="24"/>
              </w:rPr>
            </w:pPr>
            <w:r>
              <w:rPr>
                <w:rFonts w:ascii="Times New Roman" w:hAnsi="Times New Roman" w:cs="Times New Roman"/>
                <w:sz w:val="24"/>
                <w:szCs w:val="24"/>
              </w:rPr>
              <w:t>0.97</w:t>
            </w:r>
          </w:p>
        </w:tc>
      </w:tr>
    </w:tbl>
    <w:p w:rsidR="009E0EE9" w:rsidRPr="00492416" w:rsidRDefault="009E0EE9" w:rsidP="00C65C49">
      <w:pPr>
        <w:spacing w:before="240" w:after="120"/>
        <w:jc w:val="both"/>
        <w:rPr>
          <w:rFonts w:ascii="Times New Roman" w:hAnsi="Times New Roman" w:cs="Times New Roman"/>
          <w:sz w:val="24"/>
          <w:szCs w:val="24"/>
        </w:rPr>
      </w:pPr>
    </w:p>
    <w:p w:rsidR="00EA5591" w:rsidRPr="00492416" w:rsidRDefault="002748B8" w:rsidP="00784205">
      <w:pPr>
        <w:jc w:val="both"/>
        <w:rPr>
          <w:rFonts w:ascii="Times New Roman" w:hAnsi="Times New Roman" w:cs="Times New Roman"/>
          <w:b/>
          <w:bCs/>
          <w:sz w:val="24"/>
          <w:szCs w:val="24"/>
        </w:rPr>
      </w:pPr>
      <w:r w:rsidRPr="00492416">
        <w:rPr>
          <w:rFonts w:ascii="Times New Roman" w:hAnsi="Times New Roman" w:cs="Times New Roman"/>
          <w:b/>
          <w:bCs/>
          <w:sz w:val="24"/>
          <w:szCs w:val="24"/>
        </w:rPr>
        <w:t>5</w:t>
      </w:r>
      <w:r w:rsidR="00EA5591" w:rsidRPr="00492416">
        <w:rPr>
          <w:rFonts w:ascii="Times New Roman" w:hAnsi="Times New Roman" w:cs="Times New Roman"/>
          <w:b/>
          <w:bCs/>
          <w:sz w:val="24"/>
          <w:szCs w:val="24"/>
        </w:rPr>
        <w:t>. Discussion</w:t>
      </w:r>
    </w:p>
    <w:p w:rsidR="00EA5591" w:rsidRPr="00492416" w:rsidRDefault="00EA5591" w:rsidP="00784205">
      <w:pPr>
        <w:jc w:val="both"/>
        <w:rPr>
          <w:rFonts w:ascii="Times New Roman" w:hAnsi="Times New Roman" w:cs="Times New Roman"/>
          <w:sz w:val="24"/>
          <w:szCs w:val="24"/>
        </w:rPr>
      </w:pPr>
    </w:p>
    <w:sectPr w:rsidR="00EA5591" w:rsidRPr="00492416" w:rsidSect="00C65C49">
      <w:pgSz w:w="12240" w:h="15840" w:code="1"/>
      <w:pgMar w:top="144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0F44"/>
    <w:multiLevelType w:val="hybridMultilevel"/>
    <w:tmpl w:val="CAF466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642E9"/>
    <w:multiLevelType w:val="hybridMultilevel"/>
    <w:tmpl w:val="98440394"/>
    <w:lvl w:ilvl="0" w:tplc="6E80A8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591"/>
    <w:rsid w:val="00004261"/>
    <w:rsid w:val="000123F8"/>
    <w:rsid w:val="00127EE4"/>
    <w:rsid w:val="00181CD2"/>
    <w:rsid w:val="001A4D10"/>
    <w:rsid w:val="002608EB"/>
    <w:rsid w:val="002748B8"/>
    <w:rsid w:val="002774E8"/>
    <w:rsid w:val="00395FFD"/>
    <w:rsid w:val="00415017"/>
    <w:rsid w:val="00492416"/>
    <w:rsid w:val="00562DDD"/>
    <w:rsid w:val="005C2EAC"/>
    <w:rsid w:val="005F4B77"/>
    <w:rsid w:val="00640010"/>
    <w:rsid w:val="0065092A"/>
    <w:rsid w:val="00683C2C"/>
    <w:rsid w:val="006B2AC0"/>
    <w:rsid w:val="00784205"/>
    <w:rsid w:val="00830B3A"/>
    <w:rsid w:val="00834FA0"/>
    <w:rsid w:val="00841615"/>
    <w:rsid w:val="009001E7"/>
    <w:rsid w:val="009666A2"/>
    <w:rsid w:val="00972D5D"/>
    <w:rsid w:val="009879AE"/>
    <w:rsid w:val="00990000"/>
    <w:rsid w:val="009E0EE9"/>
    <w:rsid w:val="00A23120"/>
    <w:rsid w:val="00A30E29"/>
    <w:rsid w:val="00A63567"/>
    <w:rsid w:val="00AA3801"/>
    <w:rsid w:val="00B6757A"/>
    <w:rsid w:val="00B858CA"/>
    <w:rsid w:val="00C1390E"/>
    <w:rsid w:val="00C608A7"/>
    <w:rsid w:val="00C65C49"/>
    <w:rsid w:val="00C755C9"/>
    <w:rsid w:val="00D3450D"/>
    <w:rsid w:val="00DB73B8"/>
    <w:rsid w:val="00DE52D5"/>
    <w:rsid w:val="00E20E7E"/>
    <w:rsid w:val="00E66B26"/>
    <w:rsid w:val="00EA5591"/>
    <w:rsid w:val="00EB046D"/>
    <w:rsid w:val="00F02658"/>
    <w:rsid w:val="00F41E9C"/>
    <w:rsid w:val="00F74CC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C2CF7"/>
  <w15:chartTrackingRefBased/>
  <w15:docId w15:val="{F448BD6D-097F-4456-A6E1-B437A3966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591"/>
    <w:pPr>
      <w:ind w:left="720"/>
      <w:contextualSpacing/>
    </w:pPr>
  </w:style>
  <w:style w:type="character" w:styleId="PlaceholderText">
    <w:name w:val="Placeholder Text"/>
    <w:basedOn w:val="DefaultParagraphFont"/>
    <w:uiPriority w:val="99"/>
    <w:semiHidden/>
    <w:rsid w:val="00EA5591"/>
    <w:rPr>
      <w:color w:val="808080"/>
    </w:rPr>
  </w:style>
  <w:style w:type="table" w:styleId="TableGrid">
    <w:name w:val="Table Grid"/>
    <w:basedOn w:val="TableNormal"/>
    <w:uiPriority w:val="39"/>
    <w:rsid w:val="00C13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416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840663">
      <w:bodyDiv w:val="1"/>
      <w:marLeft w:val="0"/>
      <w:marRight w:val="0"/>
      <w:marTop w:val="0"/>
      <w:marBottom w:val="0"/>
      <w:divBdr>
        <w:top w:val="none" w:sz="0" w:space="0" w:color="auto"/>
        <w:left w:val="none" w:sz="0" w:space="0" w:color="auto"/>
        <w:bottom w:val="none" w:sz="0" w:space="0" w:color="auto"/>
        <w:right w:val="none" w:sz="0" w:space="0" w:color="auto"/>
      </w:divBdr>
    </w:div>
    <w:div w:id="1364358299">
      <w:bodyDiv w:val="1"/>
      <w:marLeft w:val="0"/>
      <w:marRight w:val="0"/>
      <w:marTop w:val="0"/>
      <w:marBottom w:val="0"/>
      <w:divBdr>
        <w:top w:val="none" w:sz="0" w:space="0" w:color="auto"/>
        <w:left w:val="none" w:sz="0" w:space="0" w:color="auto"/>
        <w:bottom w:val="none" w:sz="0" w:space="0" w:color="auto"/>
        <w:right w:val="none" w:sz="0" w:space="0" w:color="auto"/>
      </w:divBdr>
    </w:div>
    <w:div w:id="1400907978">
      <w:bodyDiv w:val="1"/>
      <w:marLeft w:val="0"/>
      <w:marRight w:val="0"/>
      <w:marTop w:val="0"/>
      <w:marBottom w:val="0"/>
      <w:divBdr>
        <w:top w:val="none" w:sz="0" w:space="0" w:color="auto"/>
        <w:left w:val="none" w:sz="0" w:space="0" w:color="auto"/>
        <w:bottom w:val="none" w:sz="0" w:space="0" w:color="auto"/>
        <w:right w:val="none" w:sz="0" w:space="0" w:color="auto"/>
      </w:divBdr>
    </w:div>
    <w:div w:id="1735620320">
      <w:bodyDiv w:val="1"/>
      <w:marLeft w:val="0"/>
      <w:marRight w:val="0"/>
      <w:marTop w:val="0"/>
      <w:marBottom w:val="0"/>
      <w:divBdr>
        <w:top w:val="none" w:sz="0" w:space="0" w:color="auto"/>
        <w:left w:val="none" w:sz="0" w:space="0" w:color="auto"/>
        <w:bottom w:val="none" w:sz="0" w:space="0" w:color="auto"/>
        <w:right w:val="none" w:sz="0" w:space="0" w:color="auto"/>
      </w:divBdr>
    </w:div>
    <w:div w:id="209597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Zuo00</b:Tag>
    <b:SourceType>JournalArticle</b:SourceType>
    <b:Guid>{9261C714-5A3C-4CB9-8926-027808662E2C}</b:Guid>
    <b:Author>
      <b:Author>
        <b:NameList>
          <b:Person>
            <b:Last>Zuo</b:Last>
            <b:First>Y.</b:First>
          </b:Person>
          <b:Person>
            <b:Last>Serfling</b:Last>
            <b:First>R.</b:First>
          </b:Person>
        </b:NameList>
      </b:Author>
    </b:Author>
    <b:Title>General notions of statistical depth functions</b:Title>
    <b:JournalName>Ann. Statist.</b:JournalName>
    <b:Year>2000</b:Year>
    <b:Pages>461-482</b:Pages>
    <b:Volume>28</b:Volume>
    <b:RefOrder>3</b:RefOrder>
  </b:Source>
  <b:Source>
    <b:Tag>XuH13</b:Tag>
    <b:SourceType>JournalArticle</b:SourceType>
    <b:Guid>{3C85D2AE-6FCA-4117-8D52-E619F516FF54}</b:Guid>
    <b:Author>
      <b:Author>
        <b:NameList>
          <b:Person>
            <b:Last>Xu</b:Last>
            <b:First>H.</b:First>
          </b:Person>
          <b:Person>
            <b:Last>Caramanis</b:Last>
            <b:First>C.</b:First>
          </b:Person>
          <b:Person>
            <b:Last>Mannor</b:Last>
            <b:First>S.</b:First>
          </b:Person>
        </b:NameList>
      </b:Author>
    </b:Author>
    <b:Title>Outlier-Robust PCA: The High-Dimensional Case</b:Title>
    <b:JournalName>IEEE Trans. Inf. Theory</b:JournalName>
    <b:Year>2013</b:Year>
    <b:Pages>546-572</b:Pages>
    <b:Volume>59</b:Volume>
    <b:RefOrder>4</b:RefOrder>
  </b:Source>
  <b:Source>
    <b:Tag>Wie47</b:Tag>
    <b:SourceType>JournalArticle</b:SourceType>
    <b:Guid>{F28DF26C-AC35-4207-BA4B-BAA020FDDEE6}</b:Guid>
    <b:Author>
      <b:Author>
        <b:NameList>
          <b:Person>
            <b:Last>Wiener</b:Last>
            <b:First>H.</b:First>
          </b:Person>
        </b:NameList>
      </b:Author>
    </b:Author>
    <b:Title>Structural determination of paraffin boiling points</b:Title>
    <b:JournalName>J. Amer. Chem. Soc.</b:JournalName>
    <b:Year>1947</b:Year>
    <b:Pages>17-20</b:Pages>
    <b:Volume>69</b:Volume>
    <b:RefOrder>5</b:RefOrder>
  </b:Source>
  <b:Source>
    <b:Tag>Ver05</b:Tag>
    <b:SourceType>JournalArticle</b:SourceType>
    <b:Guid>{DF9B7C7C-7010-48F4-A7D8-729B4266F26E}</b:Guid>
    <b:Author>
      <b:Author>
        <b:NameList>
          <b:Person>
            <b:Last>Verma</b:Last>
            <b:First>R.</b:First>
            <b:Middle>P.</b:Middle>
          </b:Person>
          <b:Person>
            <b:Last>Hansch</b:Last>
            <b:First>C.</b:First>
          </b:Person>
        </b:NameList>
      </b:Author>
    </b:Author>
    <b:Title>An approach toward the problem of outliers in QSAR</b:Title>
    <b:JournalName>Bio. Med. Chem.</b:JournalName>
    <b:Year>2005</b:Year>
    <b:Pages>4597-4621</b:Pages>
    <b:Volume>13</b:Volume>
    <b:RefOrder>6</b:RefOrder>
  </b:Source>
  <b:Source>
    <b:Tag>Tri92</b:Tag>
    <b:SourceType>Book</b:SourceType>
    <b:Guid>{9143A32D-7A02-4C6A-8849-CDB3A1049715}</b:Guid>
    <b:Author>
      <b:Author>
        <b:NameList>
          <b:Person>
            <b:Last>Trinajstić</b:Last>
            <b:First>N.</b:First>
          </b:Person>
        </b:NameList>
      </b:Author>
    </b:Author>
    <b:Title>Chemical Graph Theory</b:Title>
    <b:Year>1992</b:Year>
    <b:City>Boca Raton, FL</b:City>
    <b:Publisher>CRC Press</b:Publisher>
    <b:Pages>352</b:Pages>
    <b:RefOrder>7</b:RefOrder>
  </b:Source>
  <b:Source>
    <b:Tag>Tod09</b:Tag>
    <b:SourceType>Book</b:SourceType>
    <b:Guid>{09B81D7C-BD48-43B8-B0FF-53BB36E1CA5C}</b:Guid>
    <b:Author>
      <b:Author>
        <b:NameList>
          <b:Person>
            <b:Last>Todeschini</b:Last>
            <b:First>R.</b:First>
          </b:Person>
          <b:Person>
            <b:Last>Consonni</b:Last>
            <b:First>V.</b:First>
          </b:Person>
        </b:NameList>
      </b:Author>
    </b:Author>
    <b:Title>Molecular Descriptors for Chemoinformatics</b:Title>
    <b:Year>2009</b:Year>
    <b:City>New York, NY</b:City>
    <b:Publisher>Wiley-VCH</b:Publisher>
    <b:RefOrder>8</b:RefOrder>
  </b:Source>
  <b:Source>
    <b:Tag>Syl</b:Tag>
    <b:SourceType>JournalArticle</b:SourceType>
    <b:Guid>{34CB9648-465E-436A-8660-9FF3F201B3EA}</b:Guid>
    <b:Author>
      <b:Author>
        <b:NameList>
          <b:Person>
            <b:Last>Sylvester</b:Last>
            <b:First>J.</b:First>
            <b:Middle>J.</b:Middle>
          </b:Person>
        </b:NameList>
      </b:Author>
    </b:Author>
    <b:Title>On an application of the new atomic theory to the graphical representation of the invariants and covariants of binary quantics, with three appendices</b:Title>
    <b:JournalName>Amer. J. Math.</b:JournalName>
    <b:Year>1878</b:Year>
    <b:Pages>64-125</b:Pages>
    <b:Volume>1</b:Volume>
    <b:RefOrder>9</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10</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11</b:RefOrder>
  </b:Source>
  <b:Source>
    <b:Tag>Ray84</b:Tag>
    <b:SourceType>JournalArticle</b:SourceType>
    <b:Guid>{48EF32D5-E72C-4081-8FF9-53C018A31E54}</b:Guid>
    <b:Author>
      <b:Author>
        <b:NameList>
          <b:Person>
            <b:Last>Raychaudhury</b:Last>
            <b:First>C.</b:First>
          </b:Person>
          <b:Person>
            <b:Last>Ray</b:Last>
            <b:First>S.</b:First>
            <b:Middle>K.</b:Middle>
          </b:Person>
          <b:Person>
            <b:Last>Ghosh</b:Last>
            <b:First>J.</b:First>
            <b:Middle>J.</b:Middle>
          </b:Person>
          <b:Person>
            <b:Last>Roy</b:Last>
            <b:First>A.</b:First>
            <b:Middle>B.</b:Middle>
          </b:Person>
          <b:Person>
            <b:Last>Basak</b:Last>
            <b:First>S.</b:First>
            <b:Middle>C.</b:Middle>
          </b:Person>
        </b:NameList>
      </b:Author>
    </b:Author>
    <b:Title>Discrimination of isomeric structures using information-theoretic topological indices</b:Title>
    <b:JournalName>J. Comput. Chem.</b:JournalName>
    <b:Year>1984</b:Year>
    <b:Pages>581-588</b:Pages>
    <b:Volume>5</b:Volume>
    <b:RefOrder>12</b:RefOrder>
  </b:Source>
  <b:Source>
    <b:Tag>Ran75</b:Tag>
    <b:SourceType>JournalArticle</b:SourceType>
    <b:Guid>{553F64DB-2153-4A27-94E7-8160F35B51B8}</b:Guid>
    <b:Author>
      <b:Author>
        <b:NameList>
          <b:Person>
            <b:Last>Randic</b:Last>
            <b:First>M.</b:First>
          </b:Person>
        </b:NameList>
      </b:Author>
    </b:Author>
    <b:Title>Characterization of molecular branching</b:Title>
    <b:JournalName>J. Amer. Chem. Soc.</b:JournalName>
    <b:Year>1975</b:Year>
    <b:Pages>6609-6615</b:Pages>
    <b:Volume>97</b:Volume>
    <b:RefOrder>13</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14</b:RefOrder>
  </b:Source>
  <b:Source>
    <b:Tag>Nan06</b:Tag>
    <b:SourceType>JournalArticle</b:SourceType>
    <b:Guid>{7596E436-283D-404F-9981-EF41839D99F2}</b:Guid>
    <b:Author>
      <b:Author>
        <b:NameList>
          <b:Person>
            <b:Last>Nandy</b:Last>
            <b:First>A.'</b:First>
            <b:Middle>Harle, M.</b:Middle>
          </b:Person>
          <b:Person>
            <b:Last>Basak</b:Last>
            <b:First>S.</b:First>
            <b:Middle>C.</b:Middle>
          </b:Person>
        </b:NameList>
      </b:Author>
    </b:Author>
    <b:Title>Mathematical descriptors of DNA sequences: Development and application</b:Title>
    <b:JournalName>Arkivoc</b:JournalName>
    <b:Year>2006</b:Year>
    <b:Pages>211-238</b:Pages>
    <b:Volume>9</b:Volume>
    <b:RefOrder>15</b:RefOrder>
  </b:Source>
  <b:Source>
    <b:Tag>Maj151</b:Tag>
    <b:SourceType>DocumentFromInternetSite</b:SourceType>
    <b:Guid>{40ABC220-B5C0-4779-8957-981FA8DC23C9}</b:Guid>
    <b:Author>
      <b:Author>
        <b:NameList>
          <b:Person>
            <b:Last>Majumdar</b:Last>
            <b:First>S.</b:First>
          </b:Person>
        </b:NameList>
      </b:Author>
    </b:Author>
    <b:Title>Robust estimation of principal components from depth-based multivariate rank covariance matrix</b:Title>
    <b:Year>2015</b:Year>
    <b:URL>http://arxiv.org/abs/1502.07042</b:URL>
    <b:Comments>Technical Report</b:Comments>
    <b:RefOrder>16</b:RefOrder>
  </b:Source>
  <b:Source>
    <b:Tag>Maj15</b:Tag>
    <b:SourceType>JournalArticle</b:SourceType>
    <b:Guid>{FA5C4799-26F5-4B30-A01F-04BCF49DCEDD}</b:Guid>
    <b:Title>Prediction of Mutagenicity of Chemicals from Their Calculated Molecular Descriptors: A Case Study with Structurally Homogeneous versus Diverse Datasets</b:Title>
    <b:Year>2015</b:Year>
    <b:Author>
      <b:Author>
        <b:NameList>
          <b:Person>
            <b:Last>Majumdar</b:Last>
            <b:First>S.</b:First>
          </b:Person>
          <b:Person>
            <b:Last>Basak</b:Last>
            <b:First>S.</b:First>
            <b:Middle>C.</b:Middle>
          </b:Person>
        </b:NameList>
      </b:Author>
    </b:Author>
    <b:JournalName>Curr. Comput. Aided Drug. Des.</b:JournalName>
    <b:Pages>117-123</b:Pages>
    <b:Volume>11</b:Volume>
    <b:RefOrder>17</b:RefOrder>
  </b:Source>
  <b:Source>
    <b:Tag>Maj13</b:Tag>
    <b:SourceType>JournalArticle</b:SourceType>
    <b:Guid>{D8D67832-5C8F-44A6-8576-396837031210}</b:Guid>
    <b:Author>
      <b:Author>
        <b:NameList>
          <b:Person>
            <b:Last>Majumdar</b:Last>
            <b:First>S</b:First>
          </b:Person>
          <b:Person>
            <b:Last>Basak</b:Last>
            <b:First>S.</b:First>
            <b:Middle>C.</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18</b:RefOrder>
  </b:Source>
  <b:Source>
    <b:Tag>Laj90</b:Tag>
    <b:SourceType>Book</b:SourceType>
    <b:Guid>{CE32DCBC-9FC1-4259-9363-9A7FEBDBE91E}</b:Guid>
    <b:Title>Molecular similarity-based methods for selecting compounds for screening. In Computational Chemical Graph Theory</b:Title>
    <b:Year>1990</b:Year>
    <b:Author>
      <b:Author>
        <b:NameList>
          <b:Person>
            <b:Last>Lajiness</b:Last>
            <b:First>M.</b:First>
          </b:Person>
        </b:NameList>
      </b:Author>
      <b:Editor>
        <b:NameList>
          <b:Person>
            <b:Last>Rouvray</b:Last>
            <b:First>D.</b:First>
            <b:Middle>H.</b:Middle>
          </b:Person>
        </b:NameList>
      </b:Editor>
    </b:Author>
    <b:City>Commack, NY</b:City>
    <b:Publisher>Nova</b:Publisher>
    <b:RefOrder>19</b:RefOrder>
  </b:Source>
  <b:Source>
    <b:Tag>Kie99</b:Tag>
    <b:SourceType>Book</b:SourceType>
    <b:Guid>{4676C937-3ACD-4AC0-AE95-FDFDE1B3BE4E}</b:Guid>
    <b:Title>Molecular Structure Description: The Electrotopological State</b:Title>
    <b:Year>1999</b:Year>
    <b:Author>
      <b:Author>
        <b:NameList>
          <b:Person>
            <b:Last>Kier</b:Last>
            <b:First>L.</b:First>
            <b:Middle>B.</b:Middle>
          </b:Person>
          <b:Person>
            <b:Last>Hall</b:Last>
            <b:First>L.</b:First>
          </b:Person>
        </b:NameList>
      </b:Author>
    </b:Author>
    <b:City>San Diego, CA</b:City>
    <b:Publisher>Academic Press</b:Publisher>
    <b:RefOrder>20</b:RefOrder>
  </b:Source>
  <b:Source>
    <b:Tag>Kie76</b:Tag>
    <b:SourceType>Book</b:SourceType>
    <b:Guid>{DE75E28C-D299-4AD6-8DF5-1454B0554B67}</b:Guid>
    <b:Author>
      <b:Author>
        <b:NameList>
          <b:Person>
            <b:Last>Kier</b:Last>
            <b:First>L.</b:First>
            <b:Middle>B.</b:Middle>
          </b:Person>
          <b:Person>
            <b:Last>Hall</b:Last>
            <b:First>L.</b:First>
            <b:Middle>H.</b:Middle>
          </b:Person>
        </b:NameList>
      </b:Author>
    </b:Author>
    <b:Title>Molecular Connectivity in Chemistry and Drug Research</b:Title>
    <b:Year>1976</b:Year>
    <b:City>New York, NY</b:City>
    <b:Publisher>Academic Press</b:Publisher>
    <b:RefOrder>21</b:RefOrder>
  </b:Source>
  <b:Source>
    <b:Tag>Kar00</b:Tag>
    <b:SourceType>Book</b:SourceType>
    <b:Guid>{3F16E791-680F-407B-BEC2-AF1967EA2D36}</b:Guid>
    <b:Author>
      <b:Author>
        <b:NameList>
          <b:Person>
            <b:Last>Karelson</b:Last>
            <b:First>M.</b:First>
          </b:Person>
        </b:NameList>
      </b:Author>
    </b:Author>
    <b:Title>Molecular Descriptors in QSAR/QSPR</b:Title>
    <b:Year>2000</b:Year>
    <b:City>New York, NY</b:City>
    <b:Publisher>Wiley-Interscience</b:Publisher>
    <b:RefOrder>22</b:RefOrder>
  </b:Source>
  <b:Source>
    <b:Tag>Jan15</b:Tag>
    <b:SourceType>Book</b:SourceType>
    <b:Guid>{77748E54-8D79-4F97-AD44-F510D61168FB}</b:Guid>
    <b:Author>
      <b:Author>
        <b:NameList>
          <b:Person>
            <b:Last>Janežič</b:Last>
            <b:First>D.</b:First>
          </b:Person>
          <b:Person>
            <b:Last>Miličević</b:Last>
            <b:First>A.</b:First>
          </b:Person>
          <b:Person>
            <b:Last>Nikolić</b:Last>
            <b:First>S.</b:First>
            <b:Middle>&amp; Trinajstić, N.</b:Middle>
          </b:Person>
        </b:NameList>
      </b:Author>
    </b:Author>
    <b:Title>Graph-Theoretical Matrices in Chemistry</b:Title>
    <b:Year>2015</b:Year>
    <b:City>Boca Raton, FL</b:City>
    <b:Publisher>CRC Press</b:Publisher>
    <b:RefOrder>23</b:RefOrder>
  </b:Source>
  <b:Source>
    <b:Tag>Hos71</b:Tag>
    <b:SourceType>JournalArticle</b:SourceType>
    <b:Guid>{10DBDFAD-47C2-47D8-BE62-7DE38CDBCD11}</b:Guid>
    <b:Author>
      <b:Author>
        <b:NameList>
          <b:Person>
            <b:Last>Hosoya</b:Last>
            <b:First>H.</b:First>
          </b:Person>
        </b:NameList>
      </b:Author>
    </b:Author>
    <b:Title>Topological Index. A newly proposed quantity characterizing the topological nature of structural isomers of saturated hydrocarbons</b:Title>
    <b:JournalName>Bull. Chem. Soc. Jpn.</b:JournalName>
    <b:Year>1971</b:Year>
    <b:Pages>2332-2339</b:Pages>
    <b:Volume>44</b:Volume>
    <b:RefOrder>24</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2</b:RefOrder>
  </b:Source>
  <b:Source>
    <b:Tag>Gon11</b:Tag>
    <b:SourceType>Book</b:SourceType>
    <b:Guid>{8C2D8AAF-902B-4AB0-9F36-276E1F2BA381}</b:Guid>
    <b:Title>Topological Indices for Medicinal Chemistry, Biology, Parasitology, Neurological and Social Networks</b:Title>
    <b:Year>2011</b:Year>
    <b:City>New York, NY</b:City>
    <b:Publisher>Transworld research</b:Publisher>
    <b:Author>
      <b:Editor>
        <b:NameList>
          <b:Person>
            <b:Last>Gonzalez-Diaz</b:Last>
            <b:First>H.</b:First>
          </b:Person>
          <b:Person>
            <b:Last>Munteanu</b:Last>
            <b:First>C.</b:First>
            <b:Middle>R.</b:Middle>
          </b:Person>
        </b:NameList>
      </b:Editor>
    </b:Author>
    <b:RefOrder>25</b:RefOrder>
  </b:Source>
  <b:Source>
    <b:Tag>Fil87</b:Tag>
    <b:SourceType>JournalArticle</b:SourceType>
    <b:Guid>{88817C97-2A6C-417C-A741-78945AFA91DC}</b:Guid>
    <b:Title>A new approach for devising local graph invariants: derived topological indices with low degeneracy and good correlation ability</b:Title>
    <b:Year>1987</b:Year>
    <b:Author>
      <b:Author>
        <b:NameList>
          <b:Person>
            <b:Last>Filip</b:Last>
            <b:First>P.</b:First>
            <b:Middle>A.</b:Middle>
          </b:Person>
          <b:Person>
            <b:Last>Balaban</b:Last>
            <b:First>T.</b:First>
            <b:Middle>S.</b:Middle>
          </b:Person>
          <b:Person>
            <b:Last>Balaban</b:Last>
            <b:First>A.</b:First>
            <b:Middle>T.</b:Middle>
          </b:Person>
        </b:NameList>
      </b:Author>
    </b:Author>
    <b:JournalName>J. Math. Chem.</b:JournalName>
    <b:Pages>61-83</b:Pages>
    <b:Volume>1</b:Volume>
    <b:RefOrder>26</b:RefOrder>
  </b:Source>
  <b:Source>
    <b:Tag>Dev</b:Tag>
    <b:SourceType>Book</b:SourceType>
    <b:Guid>{5240A16F-1A9A-4EE4-9088-EE7B29AE7775}</b:Guid>
    <b:Title>Topological Indices and Related Descriptors in QSAR and QSPR</b:Title>
    <b:City>Amsterdam, Netherlands</b:City>
    <b:Publisher>Gordon and Breach</b:Publisher>
    <b:Author>
      <b:Editor>
        <b:NameList>
          <b:Person>
            <b:Last>Devillers</b:Last>
            <b:First>J.</b:First>
          </b:Person>
          <b:Person>
            <b:Last>Balaban</b:Last>
            <b:First>A.</b:First>
            <b:Middle>T.</b:Middle>
          </b:Person>
        </b:NameList>
      </b:Editor>
    </b:Author>
    <b:Pages>811</b:Pages>
    <b:Year>1999</b:Year>
    <b:RefOrder>27</b:RefOrder>
  </b:Source>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1</b:RefOrder>
  </b:Source>
  <b:Source>
    <b:Tag>Bro83</b:Tag>
    <b:SourceType>JournalArticle</b:SourceType>
    <b:Guid>{FD87682E-B63E-4DCC-BA41-E2175258DAA4}</b:Guid>
    <b:Title>Statistical Use of the Spatial Median</b:Title>
    <b:Year>1983</b:Year>
    <b:Pages>25-30</b:Pages>
    <b:Author>
      <b:Author>
        <b:NameList>
          <b:Person>
            <b:Last>Brown</b:Last>
            <b:First>B.</b:First>
            <b:Middle>M.</b:Middle>
          </b:Person>
        </b:NameList>
      </b:Author>
    </b:Author>
    <b:JournalName>J. R. Statist. Soc. B</b:JournalName>
    <b:Volume>45</b:Volume>
    <b:RefOrder>28</b:RefOrder>
  </b:Source>
  <b:Source>
    <b:Tag>Bon83</b:Tag>
    <b:SourceType>Book</b:SourceType>
    <b:Guid>{78AB77B5-BEC2-4ADB-8DF5-EE501446E2FB}</b:Guid>
    <b:Author>
      <b:Author>
        <b:NameList>
          <b:Person>
            <b:Last>Bonchev</b:Last>
            <b:First>D.</b:First>
          </b:Person>
        </b:NameList>
      </b:Author>
    </b:Author>
    <b:Title>Information Theoretic Indices for Characterization of Chemical Structures</b:Title>
    <b:Year>1983</b:Year>
    <b:City>Chichester, UK</b:City>
    <b:Publisher>Research studies Press</b:Publisher>
    <b:RefOrder>29</b:RefOrder>
  </b:Source>
  <b:Source>
    <b:Tag>Bas10</b:Tag>
    <b:SourceType>JournalArticle</b:SourceType>
    <b:Guid>{394BD835-D39D-4AB5-A895-E1A5816A30D7}</b:Guid>
    <b:Author>
      <b:Author>
        <b:NameList>
          <b:Person>
            <b:Last>Basak</b:Last>
            <b:First>S.C.</b:First>
          </b:Person>
          <b:Person>
            <b:Last>Mills</b:Last>
            <b:First>D.</b:First>
          </b:Person>
          <b:Person>
            <b:Last>Gute</b:Last>
            <b:First>B.D.</b:First>
          </b:Person>
          <b:Person>
            <b:Last>Balaban</b:Last>
            <b:First>A.T.</b:First>
          </b:Person>
          <b:Person>
            <b:Last>Basa</b:Last>
            <b:First>k</b:First>
            <b:Middle>K.</b:Middle>
          </b:Person>
          <b:Person>
            <b:Last>Grunwald</b:Last>
            <b:First>G.D.</b:First>
          </b:Person>
        </b:NameList>
      </b:Author>
    </b:Author>
    <b:Title>Use of Mathematical Structural Invariants in Analyzing, Combinatorial Libraries: A Case Study with psoralen Derivatives</b:Title>
    <b:Year>2010</b:Year>
    <b:JournalName>Curr. Comput. Aided Drug Des.</b:JournalName>
    <b:Pages>240-251</b:Pages>
    <b:Volume>6</b:Volume>
    <b:RefOrder>30</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31</b:RefOrder>
  </b:Source>
  <b:Source>
    <b:Tag>Bas882</b:Tag>
    <b:SourceType>JournalArticle</b:SourceType>
    <b:Guid>{E398F71B-9840-45DA-906B-0784D7FCCF82}</b:Guid>
    <b:Author>
      <b:Author>
        <b:NameList>
          <b:Person>
            <b:Last>Basak</b:Last>
            <b:First>S.C.</b:First>
          </b:Person>
          <b:Person>
            <b:Last>Magnuson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 Appl. Math.</b:JournalName>
    <b:Year>1988</b:Year>
    <b:Pages>17-44</b:Pages>
    <b:Volume>19</b:Volume>
    <b:RefOrder>32</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33</b:RefOrder>
  </b:Source>
  <b:Source>
    <b:Tag>Bas871</b:Tag>
    <b:SourceType>JournalArticle</b:SourceType>
    <b:Guid>{330D1218-F391-4D87-99E0-B4DC79458343}</b:Guid>
    <b:Author>
      <b:Author>
        <b:NameList>
          <b:Person>
            <b:Last>Basak</b:Last>
            <b:First>S.</b:First>
            <b:Middle>C.</b:Middle>
          </b:Person>
          <b:Person>
            <b:Last>Magnuson</b:Last>
            <b:First>V.</b:First>
            <b:Middle>R.</b:Middle>
          </b:Person>
          <b:Person>
            <b:Last>Niemi</b:Last>
            <b:First>G.</b:First>
            <b:Middle>J.</b:Middle>
          </b:Person>
          <b:Person>
            <b:Last>Regal</b:Last>
            <b:First>R.</b:First>
            <b:Middle>R.</b:Middle>
          </b:Person>
          <b:Person>
            <b:Last>Veith</b:Last>
            <b:First>G.</b:First>
            <b:Middle>D.</b:Middle>
          </b:Person>
        </b:NameList>
      </b:Author>
    </b:Author>
    <b:Title>Topological indices: their nature, mutual relatedness, and applications</b:Title>
    <b:JournalName>Mathematical Modelling</b:JournalName>
    <b:Year>1987</b:Year>
    <b:Pages>300-305</b:Pages>
    <b:Volume>8</b:Volume>
    <b:RefOrder>34</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35</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36</b:RefOrder>
  </b:Source>
  <b:Source>
    <b:Tag>Bas13</b:Tag>
    <b:SourceType>JournalArticle</b:SourceType>
    <b:Guid>{612B99AA-319C-4F1C-93BC-05BE5135F208}</b:Guid>
    <b:Author>
      <b:Author>
        <b:NameList>
          <b:Person>
            <b:Last>Basak</b:Last>
            <b:First>S.</b:First>
            <b:Middle>C.</b:Middle>
          </b:Person>
        </b:NameList>
      </b:Author>
    </b:Author>
    <b:Title>Philosophy of Mathematical Chemistry: A Personal Perspective</b:Title>
    <b:JournalName>Hyle- Int. J. Phil. Chem.</b:JournalName>
    <b:Year>2013</b:Year>
    <b:Pages>3-17</b:Pages>
    <b:Volume>19</b:Volume>
    <b:RefOrder>37</b:RefOrder>
  </b:Source>
  <b:Source>
    <b:Tag>Bas14</b:Tag>
    <b:SourceType>JournalArticle</b:SourceType>
    <b:Guid>{62027F48-CB7E-4021-AE9E-3791EEF324D7}</b:Guid>
    <b:Author>
      <b:Author>
        <b:NameList>
          <b:Person>
            <b:Last>Basak</b:Last>
            <b:First>S.</b:First>
            <b:Middle>C.</b:Middle>
          </b:Person>
        </b:NameList>
      </b:Author>
    </b:Author>
    <b:Title>Molecular Similarity and Hazard Assessment of Chemicals:  A Comparative Study of Arbitrary and Tailored Similarity Spaces</b:Title>
    <b:JournalName>J. Eng. Sci. Manage. Educ.</b:JournalName>
    <b:Year>2014</b:Year>
    <b:Pages>178-184</b:Pages>
    <b:Volume>7</b:Volume>
    <b:RefOrder>38</b:RefOrder>
  </b:Source>
  <b:Source>
    <b:Tag>Bas151</b:Tag>
    <b:SourceType>BookSection</b:SourceType>
    <b:Guid>{3F5F6848-81CB-4D4A-BD31-60DB35C11F67}</b:Guid>
    <b:Author>
      <b:Author>
        <b:NameList>
          <b:Person>
            <b:Last>Basak</b:Last>
            <b:First>S.</b:First>
            <b:Middle>C.</b:Middle>
          </b:Person>
        </b:NameList>
      </b:Author>
      <b:Editor>
        <b:NameList>
          <b:Person>
            <b:Last>Basak</b:Last>
            <b:First>S.</b:First>
            <b:Middle>C.</b:Middle>
          </b:Person>
          <b:Person>
            <b:Last>Restrepo</b:Last>
            <b:First>G.</b:First>
          </b:Person>
          <b:Person>
            <b:Last>Villaveces</b:Last>
            <b:First>J.</b:First>
            <b:Middle>L.</b:Middle>
          </b:Person>
        </b:NameList>
      </b:Editor>
    </b:Author>
    <b:Title>Mathematical Structural Descriptors of Molecules and Biomolecules: Background and Applications</b:Title>
    <b:BookTitle>Advances in Mathematical Chemistry and Applications, volume 1</b:BookTitle>
    <b:Year>2015</b:Year>
    <b:Pages>3-23</b:Pages>
    <b:Publisher>Bentham eBooks, Bentham Science Publishers and Elsevier</b:Publisher>
    <b:RefOrder>39</b:RefOrder>
  </b:Source>
  <b:Source>
    <b:Tag>Bas131</b:Tag>
    <b:SourceType>JournalArticle</b:SourceType>
    <b:Guid>{9B52F42B-8CEA-40EE-B05A-3266A4B89335}</b:Guid>
    <b:Author>
      <b:Author>
        <b:NameList>
          <b:Person>
            <b:Last>Basak</b:Last>
            <b:First>S.</b:First>
            <b:Middle>C.</b:Middle>
          </b:Person>
        </b:NameList>
      </b:Author>
    </b:Author>
    <b:Title>Mathematical Descriptors for the Prediction of Property, Bioactivity, and Toxicity of Chemicals from their Structure: A Chemical-Cum-Biochemical Approach</b:Title>
    <b:JournalName>Curr. Comput. Aided Drug. Des.</b:JournalName>
    <b:Year>2013</b:Year>
    <b:Pages>449-462</b:Pages>
    <b:Volume>9</b:Volume>
    <b:RefOrder>40</b:RefOrder>
  </b:Source>
  <b:Source>
    <b:Tag>Bas88</b:Tag>
    <b:SourceType>JournalArticle</b:SourceType>
    <b:Guid>{7F64405F-0F9A-4908-A134-8B1A9D83EB54}</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Dictrete Appl. Math.</b:JournalName>
    <b:Year>1988</b:Year>
    <b:Pages>17-44</b:Pages>
    <b:Volume>19</b:Volume>
    <b:RefOrder>41</b:RefOrder>
  </b:Source>
  <b:Source>
    <b:Tag>Bas931</b:Tag>
    <b:SourceType>Report</b:SourceType>
    <b:Guid>{A8405BC7-94B7-474D-A935-2F073A66F12D}</b:Guid>
    <b:Title>APProbe</b:Title>
    <b:Year>1993</b:Year>
    <b:Author>
      <b:Author>
        <b:NameList>
          <b:Person>
            <b:Last>Basak</b:Last>
            <b:First>S.</b:First>
            <b:Middle>C.</b:Middle>
          </b:Person>
          <b:Person>
            <b:Last>Grunwald</b:Last>
            <b:First>G.</b:First>
            <b:Middle>D.</b:Middle>
          </b:Person>
        </b:NameList>
      </b:Author>
    </b:Author>
    <b:Publisher>Copyright of the University of Minnesota</b:Publisher>
    <b:RefOrder>42</b:RefOrder>
  </b:Source>
  <b:Source>
    <b:Tag>Bas15</b:Tag>
    <b:SourceType>Book</b:SourceType>
    <b:Guid>{A7CDDA90-3E98-49C2-8F69-02E0F49A0181}</b:Guid>
    <b:Title>Advances in Mathematical Chemistry and Applications, volume 1 &amp; 2</b:Title>
    <b:Year>2015</b:Year>
    <b:Publisher>Bentham e-books, Bentham Science Publishers and Elsevier</b:Publisher>
    <b:Author>
      <b:Editor>
        <b:NameList>
          <b:Person>
            <b:Last>Basak</b:Last>
            <b:First>S.</b:First>
            <b:Middle>C.</b:Middle>
          </b:Person>
          <b:Person>
            <b:Last>Restrepo</b:Last>
            <b:First>G.</b:First>
          </b:Person>
          <b:Person>
            <b:Last>Villaveces</b:Last>
            <b:First>J.</b:First>
            <b:Middle>L.</b:Middle>
          </b:Person>
        </b:NameList>
      </b:Editor>
    </b:Author>
    <b:RefOrder>43</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44</b:RefOrder>
  </b:Source>
  <b:Source>
    <b:Tag>Bal98</b:Tag>
    <b:SourceType>JournalArticle</b:SourceType>
    <b:Guid>{70E088BF-6FBF-45D6-B4C3-A12E3C83FFE9}</b:Guid>
    <b:Author>
      <b:Author>
        <b:NameList>
          <b:Person>
            <b:Last>Balasubramanian</b:Last>
            <b:First>K.</b:First>
          </b:Person>
          <b:Person>
            <b:Last>Basak</b:Last>
            <b:First>S.</b:First>
            <b:Middle>C.</b:Middle>
          </b:Person>
        </b:NameList>
      </b:Author>
    </b:Author>
    <b:Title>Characterization of isospectral graphs using graph invariants and derived orthogonal parameters</b:Title>
    <b:Year>1998</b:Year>
    <b:JournalName>J. Chem. Inf. Comput. Sci.</b:JournalName>
    <b:Pages>367-373</b:Pages>
    <b:Volume>38</b:Volume>
    <b:RefOrder>45</b:RefOrder>
  </b:Source>
  <b:Source>
    <b:Tag>Bal82</b:Tag>
    <b:SourceType>JournalArticle</b:SourceType>
    <b:Guid>{D8D333B6-76C8-4544-B9F6-8A14514929C9}</b:Guid>
    <b:Author>
      <b:Author>
        <b:NameList>
          <b:Person>
            <b:Last>Balaban</b:Last>
            <b:First>A.</b:First>
            <b:Middle>T.</b:Middle>
          </b:Person>
        </b:NameList>
      </b:Author>
    </b:Author>
    <b:Title>Distance Connectivity Index</b:Title>
    <b:JournalName>Chem. Phys. Lett.</b:JournalName>
    <b:Year>1982</b:Year>
    <b:Pages>399-404</b:Pages>
    <b:Volume>89</b:Volume>
    <b:RefOrder>46</b:RefOrder>
  </b:Source>
  <b:Source>
    <b:Tag>Adr09</b:Tag>
    <b:SourceType>JournalArticle</b:SourceType>
    <b:Guid>{8A58BDDB-1F88-439D-93AA-6F99DBC13A66}</b:Guid>
    <b:Author>
      <b:Author>
        <b:NameList>
          <b:Person>
            <b:Last>Adragni</b:Last>
            <b:First>K.</b:First>
            <b:Middle>P.</b:Middle>
          </b:Person>
          <b:Person>
            <b:Last>Cook</b:Last>
            <b:First>R.</b:First>
            <b:Middle>D.</b:Middle>
          </b:Person>
        </b:NameList>
      </b:Author>
    </b:Author>
    <b:Title>Sufficient dimension reduction and prediction in regression</b:Title>
    <b:Year>2009</b:Year>
    <b:JournalName>Phil. Trans. R. Soc. A</b:JournalName>
    <b:Pages>4385-4405</b:Pages>
    <b:Volume>367</b:Volume>
    <b:RefOrder>47</b:RefOrder>
  </b:Source>
  <b:Source>
    <b:Tag>Syb95</b:Tag>
    <b:SourceType>Book</b:SourceType>
    <b:Guid>{79A6343C-5840-4331-B93A-EBBC386748F9}</b:Guid>
    <b:Title>Sybyl Version 6.2</b:Title>
    <b:Year>1995</b:Year>
    <b:City>St. Louis, MO</b:City>
    <b:Publisher>Tripos Associates, Inc.</b:Publisher>
    <b:RefOrder>48</b:RefOrder>
  </b:Source>
  <b:Source>
    <b:Tag>Mol03</b:Tag>
    <b:SourceType>Book</b:SourceType>
    <b:Guid>{675ECDB1-B36D-4BC2-BFAD-2FED03323732}</b:Guid>
    <b:Title>MolconnZ v4.05</b:Title>
    <b:Year>2003</b:Year>
    <b:Publisher>Hall Ass. Consult.</b:Publisher>
    <b:City>Quincy, MA</b:City>
    <b:RefOrder>49</b:RefOrder>
  </b:Source>
</b:Sources>
</file>

<file path=customXml/itemProps1.xml><?xml version="1.0" encoding="utf-8"?>
<ds:datastoreItem xmlns:ds="http://schemas.openxmlformats.org/officeDocument/2006/customXml" ds:itemID="{4E7DFCEB-12D3-477A-973A-75897CDD3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1</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 Majumdar</dc:creator>
  <cp:keywords/>
  <dc:description/>
  <cp:lastModifiedBy>Subho Majumdar</cp:lastModifiedBy>
  <cp:revision>20</cp:revision>
  <dcterms:created xsi:type="dcterms:W3CDTF">2017-07-08T14:48:00Z</dcterms:created>
  <dcterms:modified xsi:type="dcterms:W3CDTF">2017-07-10T15:20:00Z</dcterms:modified>
</cp:coreProperties>
</file>