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B6B" w:rsidRPr="003A78FF" w:rsidRDefault="003A78FF" w:rsidP="00EE69DC">
      <w:pPr>
        <w:jc w:val="both"/>
        <w:rPr>
          <w:b/>
          <w:sz w:val="24"/>
          <w:szCs w:val="24"/>
        </w:rPr>
      </w:pPr>
      <w:r w:rsidRPr="003A78FF">
        <w:rPr>
          <w:b/>
          <w:sz w:val="24"/>
          <w:szCs w:val="24"/>
        </w:rPr>
        <w:t>Referee 1</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This paper studies the joint estimation and inference problem for data integration based on multiple and multi-layered Gaussian graphical models. Conceptually, the proposed method, coined as the Joint Multiple Multi-Layer Estimation (JMMLE), aims to estimate the vertical (multi-layer) and horizontal (multiple graphs) dependence structures by borrowing similarity information within each layer and the hierarchical links. Methodically, the JMMLE is implemented as a combination of the neighborhood selection and group lasso type regressions. A </w:t>
      </w:r>
      <w:proofErr w:type="spellStart"/>
      <w:r w:rsidRPr="003A78FF">
        <w:rPr>
          <w:rFonts w:ascii="Calibri" w:hAnsi="Calibri" w:cs="Calibri"/>
          <w:sz w:val="24"/>
          <w:szCs w:val="24"/>
        </w:rPr>
        <w:t>debiasing</w:t>
      </w:r>
      <w:proofErr w:type="spellEnd"/>
      <w:r w:rsidRPr="003A78FF">
        <w:rPr>
          <w:rFonts w:ascii="Calibri" w:hAnsi="Calibri" w:cs="Calibri"/>
          <w:sz w:val="24"/>
          <w:szCs w:val="24"/>
        </w:rPr>
        <w:t xml:space="preserve"> procedure is developed based on the \ell_{1}/\ell_{2} penalized regressions. Asymptotic distributions for the model parameters and validity of testing procedures are established. Below are some of my major concerns.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Model assumptions: The framework proposed by the authors requires the knowledge of the group sparsity patterns on the precision matrices of every layer, as well as the group sparsity patterns on the regression coefficient matrices. How practical that information can be obtained in real applications (such as in the Omics data integration problem)? In addition, since the proposed framework is has a hierarchical dependency (besides the similarity structure), if the group sparsity patterns of the coefficient matrices and the precision matrices from the lower layer are given, how is the group sparsity pattern of the upper layer affected given that information? In such a multi-task learning/estimation problem, it seems more natural to only assume similarity patterns on the lower layer such that the features in the upper layer (due to the regression model structure imposed by the authors in Section 2.1) is automatically influenced by the correlation/dependence structures in the multiple response variables.  Overall, I think the model framework in this paper is over-demanding.</w:t>
      </w:r>
    </w:p>
    <w:p w:rsidR="00EE69DC" w:rsidRDefault="00EE69DC" w:rsidP="00EE69DC">
      <w:pPr>
        <w:autoSpaceDE w:val="0"/>
        <w:autoSpaceDN w:val="0"/>
        <w:adjustRightInd w:val="0"/>
        <w:spacing w:after="0" w:line="240" w:lineRule="auto"/>
        <w:jc w:val="both"/>
        <w:rPr>
          <w:rFonts w:ascii="Calibri" w:hAnsi="Calibri" w:cs="Calibri"/>
          <w:sz w:val="24"/>
          <w:szCs w:val="24"/>
        </w:rPr>
      </w:pPr>
    </w:p>
    <w:p w:rsidR="00EE69DC" w:rsidRPr="00EE69DC" w:rsidRDefault="00EE69DC" w:rsidP="00EE69DC">
      <w:pPr>
        <w:autoSpaceDE w:val="0"/>
        <w:autoSpaceDN w:val="0"/>
        <w:adjustRightInd w:val="0"/>
        <w:spacing w:after="0" w:line="240" w:lineRule="auto"/>
        <w:jc w:val="both"/>
        <w:rPr>
          <w:rFonts w:ascii="Calibri" w:hAnsi="Calibri" w:cs="Calibri"/>
          <w:i/>
          <w:sz w:val="24"/>
          <w:szCs w:val="24"/>
        </w:rPr>
      </w:pPr>
      <w:r w:rsidRPr="00EE69DC">
        <w:rPr>
          <w:rFonts w:ascii="Calibri" w:hAnsi="Calibri" w:cs="Calibri"/>
          <w:i/>
          <w:sz w:val="24"/>
          <w:szCs w:val="24"/>
        </w:rPr>
        <w:t xml:space="preserve">The group sparsity assumptions </w:t>
      </w:r>
      <w:r w:rsidR="005A17DD">
        <w:rPr>
          <w:rFonts w:ascii="Calibri" w:hAnsi="Calibri" w:cs="Calibri"/>
          <w:i/>
          <w:sz w:val="24"/>
          <w:szCs w:val="24"/>
        </w:rPr>
        <w:t>make</w:t>
      </w:r>
      <w:r w:rsidRPr="00EE69DC">
        <w:rPr>
          <w:rFonts w:ascii="Calibri" w:hAnsi="Calibri" w:cs="Calibri"/>
          <w:i/>
          <w:sz w:val="24"/>
          <w:szCs w:val="24"/>
        </w:rPr>
        <w:t xml:space="preserve"> our framework more general</w:t>
      </w:r>
      <w:r w:rsidR="005A17DD">
        <w:rPr>
          <w:rFonts w:ascii="Calibri" w:hAnsi="Calibri" w:cs="Calibri"/>
          <w:i/>
          <w:sz w:val="24"/>
          <w:szCs w:val="24"/>
        </w:rPr>
        <w:t>, meaning</w:t>
      </w:r>
      <w:r w:rsidRPr="00EE69DC">
        <w:rPr>
          <w:rFonts w:ascii="Calibri" w:hAnsi="Calibri" w:cs="Calibri"/>
          <w:i/>
          <w:sz w:val="24"/>
          <w:szCs w:val="24"/>
        </w:rPr>
        <w:t xml:space="preserve"> that they are certainly not necessary, but rather can be plugged in as and when more information is available. We clarify this in Remark 2 in page 7 now.</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Tuning parameters (section 2.2.2): There are three tuning parameters in JMMLE. The tuning parameter selection is done by the BIC and its high-dimensional version (HBIC), which in my opinion is not a convincing way to promote the sparsity in estimating the parameters in the high-dimensional setting. First, I don’t quite understand the definition of the HBIC given by the authors (e.g., why the sample size information is on the scale of \log\log{n} and why the model complexity is on the scale of \</w:t>
      </w:r>
      <w:proofErr w:type="gramStart"/>
      <w:r w:rsidRPr="003A78FF">
        <w:rPr>
          <w:rFonts w:ascii="Calibri" w:hAnsi="Calibri" w:cs="Calibri"/>
          <w:sz w:val="24"/>
          <w:szCs w:val="24"/>
        </w:rPr>
        <w:t>log(</w:t>
      </w:r>
      <w:proofErr w:type="spellStart"/>
      <w:proofErr w:type="gramEnd"/>
      <w:r w:rsidRPr="003A78FF">
        <w:rPr>
          <w:rFonts w:ascii="Calibri" w:hAnsi="Calibri" w:cs="Calibri"/>
          <w:sz w:val="24"/>
          <w:szCs w:val="24"/>
        </w:rPr>
        <w:t>pq</w:t>
      </w:r>
      <w:proofErr w:type="spellEnd"/>
      <w:r w:rsidRPr="003A78FF">
        <w:rPr>
          <w:rFonts w:ascii="Calibri" w:hAnsi="Calibri" w:cs="Calibri"/>
          <w:sz w:val="24"/>
          <w:szCs w:val="24"/>
        </w:rPr>
        <w:t>)?). The authors should either give a derivation of their criteria or give a reference for those formula. More seriously, it is unclear whether or not the BIC-tuned parameters obey the conditions in the theory developed in Section 2.3 for the JMMLE estimators.</w:t>
      </w:r>
    </w:p>
    <w:p w:rsidR="005A17DD" w:rsidRDefault="005A17DD" w:rsidP="00EE69DC">
      <w:pPr>
        <w:autoSpaceDE w:val="0"/>
        <w:autoSpaceDN w:val="0"/>
        <w:adjustRightInd w:val="0"/>
        <w:spacing w:after="0" w:line="240" w:lineRule="auto"/>
        <w:jc w:val="both"/>
        <w:rPr>
          <w:rFonts w:ascii="Calibri" w:hAnsi="Calibri" w:cs="Calibri"/>
          <w:sz w:val="24"/>
          <w:szCs w:val="24"/>
        </w:rPr>
      </w:pPr>
    </w:p>
    <w:p w:rsidR="005A17DD" w:rsidRPr="00A30859" w:rsidRDefault="005A17DD" w:rsidP="00EE69DC">
      <w:pPr>
        <w:autoSpaceDE w:val="0"/>
        <w:autoSpaceDN w:val="0"/>
        <w:adjustRightInd w:val="0"/>
        <w:spacing w:after="0" w:line="240" w:lineRule="auto"/>
        <w:jc w:val="both"/>
        <w:rPr>
          <w:rFonts w:ascii="Calibri" w:hAnsi="Calibri" w:cs="Calibri"/>
          <w:i/>
          <w:sz w:val="24"/>
          <w:szCs w:val="24"/>
        </w:rPr>
      </w:pPr>
      <w:r w:rsidRPr="00A30859">
        <w:rPr>
          <w:rFonts w:ascii="Calibri" w:hAnsi="Calibri" w:cs="Calibri"/>
          <w:i/>
          <w:sz w:val="24"/>
          <w:szCs w:val="24"/>
        </w:rPr>
        <w:t xml:space="preserve">The use of HBIC is </w:t>
      </w:r>
      <w:r w:rsidR="00A30859" w:rsidRPr="00A30859">
        <w:rPr>
          <w:rFonts w:ascii="Calibri" w:hAnsi="Calibri" w:cs="Calibri"/>
          <w:i/>
          <w:sz w:val="24"/>
          <w:szCs w:val="24"/>
        </w:rPr>
        <w:t>motivated by</w:t>
      </w:r>
      <w:r w:rsidRPr="00A30859">
        <w:rPr>
          <w:rFonts w:ascii="Calibri" w:hAnsi="Calibri" w:cs="Calibri"/>
          <w:i/>
          <w:sz w:val="24"/>
          <w:szCs w:val="24"/>
        </w:rPr>
        <w:t xml:space="preserve"> existing high-dimensional literature</w:t>
      </w:r>
      <w:r w:rsidR="00382A8C" w:rsidRPr="00A30859">
        <w:rPr>
          <w:rFonts w:ascii="Calibri" w:hAnsi="Calibri" w:cs="Calibri"/>
          <w:i/>
          <w:sz w:val="24"/>
          <w:szCs w:val="24"/>
        </w:rPr>
        <w:t xml:space="preserve"> (Kim Et al, JMLR, 13:1037-1057, 2012, Wang et al, </w:t>
      </w:r>
      <w:proofErr w:type="spellStart"/>
      <w:r w:rsidR="00382A8C" w:rsidRPr="00A30859">
        <w:rPr>
          <w:rFonts w:ascii="Calibri" w:hAnsi="Calibri" w:cs="Calibri"/>
          <w:i/>
          <w:sz w:val="24"/>
          <w:szCs w:val="24"/>
        </w:rPr>
        <w:t>AoS</w:t>
      </w:r>
      <w:proofErr w:type="spellEnd"/>
      <w:r w:rsidR="00382A8C" w:rsidRPr="00A30859">
        <w:rPr>
          <w:rFonts w:ascii="Calibri" w:hAnsi="Calibri" w:cs="Calibri"/>
          <w:i/>
          <w:sz w:val="24"/>
          <w:szCs w:val="24"/>
        </w:rPr>
        <w:t>, 41-2505-2536, 2013) where the tuning para</w:t>
      </w:r>
      <w:r w:rsidR="00B55DD8">
        <w:rPr>
          <w:rFonts w:ascii="Calibri" w:hAnsi="Calibri" w:cs="Calibri"/>
          <w:i/>
          <w:sz w:val="24"/>
          <w:szCs w:val="24"/>
        </w:rPr>
        <w:t xml:space="preserve">meter selected as the minimizer </w:t>
      </w:r>
      <w:r w:rsidR="00382A8C" w:rsidRPr="00A30859">
        <w:rPr>
          <w:rFonts w:ascii="Calibri" w:hAnsi="Calibri" w:cs="Calibri"/>
          <w:i/>
          <w:sz w:val="24"/>
          <w:szCs w:val="24"/>
        </w:rPr>
        <w:t>of HBIC asymptotically identifies the oracle estimator in ultra-high dimensional penalized problems</w:t>
      </w:r>
      <w:r w:rsidR="00A30859" w:rsidRPr="00A30859">
        <w:rPr>
          <w:rFonts w:ascii="Calibri" w:hAnsi="Calibri" w:cs="Calibri"/>
          <w:i/>
          <w:sz w:val="24"/>
          <w:szCs w:val="24"/>
        </w:rPr>
        <w:t>. However we recognize the need for more theoretical studies on the selection of tuning parameters, and mention that in the discussion</w:t>
      </w:r>
      <w:r w:rsidR="00A30859">
        <w:rPr>
          <w:rFonts w:ascii="Calibri" w:hAnsi="Calibri" w:cs="Calibri"/>
          <w:i/>
          <w:sz w:val="24"/>
          <w:szCs w:val="24"/>
        </w:rPr>
        <w:t xml:space="preserve"> </w:t>
      </w:r>
      <w:r w:rsidR="00A30859" w:rsidRPr="00A30859">
        <w:rPr>
          <w:rFonts w:ascii="Calibri" w:hAnsi="Calibri" w:cs="Calibri"/>
          <w:i/>
          <w:color w:val="FF0000"/>
          <w:sz w:val="24"/>
          <w:szCs w:val="24"/>
        </w:rPr>
        <w:t>(</w:t>
      </w:r>
      <w:proofErr w:type="spellStart"/>
      <w:proofErr w:type="gramStart"/>
      <w:r w:rsidR="00A30859" w:rsidRPr="00A30859">
        <w:rPr>
          <w:rFonts w:ascii="Calibri" w:hAnsi="Calibri" w:cs="Calibri"/>
          <w:i/>
          <w:color w:val="FF0000"/>
          <w:sz w:val="24"/>
          <w:szCs w:val="24"/>
        </w:rPr>
        <w:t>tba</w:t>
      </w:r>
      <w:proofErr w:type="spellEnd"/>
      <w:proofErr w:type="gramEnd"/>
      <w:r w:rsidR="00F8129B">
        <w:rPr>
          <w:rFonts w:ascii="Calibri" w:hAnsi="Calibri" w:cs="Calibri"/>
          <w:i/>
          <w:color w:val="FF0000"/>
          <w:sz w:val="24"/>
          <w:szCs w:val="24"/>
        </w:rPr>
        <w:t xml:space="preserve"> in paper</w:t>
      </w:r>
      <w:bookmarkStart w:id="0" w:name="_GoBack"/>
      <w:bookmarkEnd w:id="0"/>
      <w:r w:rsidR="00A30859" w:rsidRPr="00A30859">
        <w:rPr>
          <w:rFonts w:ascii="Calibri" w:hAnsi="Calibri" w:cs="Calibri"/>
          <w:i/>
          <w:color w:val="FF0000"/>
          <w:sz w:val="24"/>
          <w:szCs w:val="24"/>
        </w:rPr>
        <w:t>)</w:t>
      </w:r>
      <w:r w:rsidR="00A30859" w:rsidRPr="00A30859">
        <w:rPr>
          <w:rFonts w:ascii="Calibri" w:hAnsi="Calibri" w:cs="Calibri"/>
          <w:i/>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lastRenderedPageBreak/>
        <w:t>Simulation: In Section 4.1, in terms of the overall performance of MCC, JMMLE is not as good as the separate estimation methods for each layers, at least in the higher sparsity settings. (Table 2, column MCC, settings (30</w:t>
      </w:r>
      <w:proofErr w:type="gramStart"/>
      <w:r w:rsidRPr="003A78FF">
        <w:rPr>
          <w:rFonts w:ascii="Calibri" w:hAnsi="Calibri" w:cs="Calibri"/>
          <w:sz w:val="24"/>
          <w:szCs w:val="24"/>
        </w:rPr>
        <w:t>,60,10</w:t>
      </w:r>
      <w:proofErr w:type="gramEnd"/>
      <w:r w:rsidRPr="003A78FF">
        <w:rPr>
          <w:rFonts w:ascii="Calibri" w:hAnsi="Calibri" w:cs="Calibri"/>
          <w:sz w:val="24"/>
          <w:szCs w:val="24"/>
        </w:rPr>
        <w:t xml:space="preserve">), (200,200,150),…) In addition, the number of </w:t>
      </w:r>
      <w:proofErr w:type="gramStart"/>
      <w:r w:rsidRPr="003A78FF">
        <w:rPr>
          <w:rFonts w:ascii="Calibri" w:hAnsi="Calibri" w:cs="Calibri"/>
          <w:sz w:val="24"/>
          <w:szCs w:val="24"/>
        </w:rPr>
        <w:t>simulations(</w:t>
      </w:r>
      <w:proofErr w:type="gramEnd"/>
      <w:r w:rsidRPr="003A78FF">
        <w:rPr>
          <w:rFonts w:ascii="Calibri" w:hAnsi="Calibri" w:cs="Calibri"/>
          <w:sz w:val="24"/>
          <w:szCs w:val="24"/>
        </w:rPr>
        <w:t>=50) is relatively small.</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97680B" w:rsidRDefault="0097680B" w:rsidP="00EE69DC">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color w:val="FF0000"/>
          <w:sz w:val="24"/>
          <w:szCs w:val="24"/>
        </w:rPr>
        <w:t xml:space="preserve">What to do re. </w:t>
      </w:r>
      <w:proofErr w:type="gramStart"/>
      <w:r w:rsidRPr="0097680B">
        <w:rPr>
          <w:rFonts w:ascii="Calibri" w:hAnsi="Calibri" w:cs="Calibri"/>
          <w:i/>
          <w:color w:val="FF0000"/>
          <w:sz w:val="24"/>
          <w:szCs w:val="24"/>
        </w:rPr>
        <w:t>the</w:t>
      </w:r>
      <w:proofErr w:type="gramEnd"/>
      <w:r w:rsidRPr="0097680B">
        <w:rPr>
          <w:rFonts w:ascii="Calibri" w:hAnsi="Calibri" w:cs="Calibri"/>
          <w:i/>
          <w:color w:val="FF0000"/>
          <w:sz w:val="24"/>
          <w:szCs w:val="24"/>
        </w:rPr>
        <w:t xml:space="preserve"> first part?? </w:t>
      </w:r>
      <w:r w:rsidRPr="0097680B">
        <w:rPr>
          <w:rFonts w:ascii="Calibri" w:hAnsi="Calibri" w:cs="Calibri"/>
          <w:i/>
          <w:sz w:val="24"/>
          <w:szCs w:val="24"/>
        </w:rPr>
        <w:t>We have now increased the number of replications from 50 to 150 for each setting.</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Real data: Since the paper is motivated from the data integration problem of Omics data, a real application should be added to demonstrate the usefulness of the proposed method.</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97680B" w:rsidRDefault="0097680B" w:rsidP="00EE69DC">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w:t>
      </w:r>
      <w:proofErr w:type="spellStart"/>
      <w:proofErr w:type="gramStart"/>
      <w:r w:rsidRPr="0097680B">
        <w:rPr>
          <w:rFonts w:ascii="Calibri" w:hAnsi="Calibri" w:cs="Calibri"/>
          <w:i/>
          <w:color w:val="FF0000"/>
          <w:sz w:val="24"/>
          <w:szCs w:val="24"/>
        </w:rPr>
        <w:t>tba</w:t>
      </w:r>
      <w:proofErr w:type="spellEnd"/>
      <w:proofErr w:type="gramEnd"/>
      <w:r w:rsidR="008F3D8A">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Notations: I am not sure if the notation system in the current version is optimal. In many places, the notation is not conventional and quite confusing (I have to guess the meanings!) For examples, the authors use \hat to denote both deterministic and random quantities in Section 2.3; the constants c</w:t>
      </w:r>
      <w:proofErr w:type="gramStart"/>
      <w:r w:rsidRPr="003A78FF">
        <w:rPr>
          <w:rFonts w:ascii="Calibri" w:hAnsi="Calibri" w:cs="Calibri"/>
          <w:sz w:val="24"/>
          <w:szCs w:val="24"/>
        </w:rPr>
        <w:t>_{</w:t>
      </w:r>
      <w:proofErr w:type="gramEnd"/>
      <w:r w:rsidRPr="003A78FF">
        <w:rPr>
          <w:rFonts w:ascii="Calibri" w:hAnsi="Calibri" w:cs="Calibri"/>
          <w:sz w:val="24"/>
          <w:szCs w:val="24"/>
        </w:rPr>
        <w:t xml:space="preserve">1}, c_{4} in Theorem 2 (and subsequent theorems) are meaningless in that c_{1}=12*c_{1}  unless the explicit values of c_{1} is given. I can go this list on and on… So I strongly recommend the authors improve the notation and be concise in writings.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Technicality: Theoretical properties derived for JMMLE estimators seem to be consequences of standard concentration inequalities (in particular, given that the Gaussian distribution assumptions on the data) and the </w:t>
      </w:r>
      <w:proofErr w:type="spellStart"/>
      <w:r w:rsidRPr="003A78FF">
        <w:rPr>
          <w:rFonts w:ascii="Calibri" w:hAnsi="Calibri" w:cs="Calibri"/>
          <w:sz w:val="24"/>
          <w:szCs w:val="24"/>
        </w:rPr>
        <w:t>debiasing</w:t>
      </w:r>
      <w:proofErr w:type="spellEnd"/>
      <w:r w:rsidRPr="003A78FF">
        <w:rPr>
          <w:rFonts w:ascii="Calibri" w:hAnsi="Calibri" w:cs="Calibri"/>
          <w:sz w:val="24"/>
          <w:szCs w:val="24"/>
        </w:rPr>
        <w:t xml:space="preserve"> techniques. I don’t see the essential technical difficulty in this paper. If I were incorrect, then please highlight your difference/contributions from existing results.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Minor points: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6: the authors call the estimator \hat{\Omega}_{x}^{k} as the *graphical lasso* in estimating the precision matrices of the X-layer. I think this is not precise since there is no \ell_{1} penalty involved in the estimator. Rather, it is just an MLE of \Omega_{x}^{k} on a restricted support.</w:t>
      </w:r>
    </w:p>
    <w:p w:rsidR="00175613" w:rsidRP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t>The reviewer is correct, we have changed this now.</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 page 12: in line -10, </w:t>
      </w:r>
      <w:proofErr w:type="spellStart"/>
      <w:r w:rsidRPr="003A78FF">
        <w:rPr>
          <w:rFonts w:ascii="Calibri" w:hAnsi="Calibri" w:cs="Calibri"/>
          <w:sz w:val="24"/>
          <w:szCs w:val="24"/>
        </w:rPr>
        <w:t>simularities</w:t>
      </w:r>
      <w:proofErr w:type="spellEnd"/>
      <w:r w:rsidRPr="003A78FF">
        <w:rPr>
          <w:rFonts w:ascii="Calibri" w:hAnsi="Calibri" w:cs="Calibri"/>
          <w:sz w:val="24"/>
          <w:szCs w:val="24"/>
        </w:rPr>
        <w:t xml:space="preserve"> -&gt; similarities.</w:t>
      </w: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 page 13: in the definition of the </w:t>
      </w:r>
      <w:proofErr w:type="spellStart"/>
      <w:r w:rsidRPr="003A78FF">
        <w:rPr>
          <w:rFonts w:ascii="Calibri" w:hAnsi="Calibri" w:cs="Calibri"/>
          <w:sz w:val="24"/>
          <w:szCs w:val="24"/>
        </w:rPr>
        <w:t>debiased</w:t>
      </w:r>
      <w:proofErr w:type="spellEnd"/>
      <w:r w:rsidRPr="003A78FF">
        <w:rPr>
          <w:rFonts w:ascii="Calibri" w:hAnsi="Calibri" w:cs="Calibri"/>
          <w:sz w:val="24"/>
          <w:szCs w:val="24"/>
        </w:rPr>
        <w:t xml:space="preserve"> estimator \hat{\beta}_{j}^{deb}, there is a missing hat in the residual of initial estimate \beta</w:t>
      </w:r>
      <w:proofErr w:type="gramStart"/>
      <w:r w:rsidRPr="003A78FF">
        <w:rPr>
          <w:rFonts w:ascii="Calibri" w:hAnsi="Calibri" w:cs="Calibri"/>
          <w:sz w:val="24"/>
          <w:szCs w:val="24"/>
        </w:rPr>
        <w:t>^{</w:t>
      </w:r>
      <w:proofErr w:type="gramEnd"/>
      <w:r w:rsidRPr="003A78FF">
        <w:rPr>
          <w:rFonts w:ascii="Calibri" w:hAnsi="Calibri" w:cs="Calibri"/>
          <w:sz w:val="24"/>
          <w:szCs w:val="24"/>
        </w:rPr>
        <w:t>(\</w:t>
      </w:r>
      <w:proofErr w:type="spellStart"/>
      <w:r w:rsidRPr="003A78FF">
        <w:rPr>
          <w:rFonts w:ascii="Calibri" w:hAnsi="Calibri" w:cs="Calibri"/>
          <w:sz w:val="24"/>
          <w:szCs w:val="24"/>
        </w:rPr>
        <w:t>init</w:t>
      </w:r>
      <w:proofErr w:type="spellEnd"/>
      <w:r w:rsidRPr="003A78FF">
        <w:rPr>
          <w:rFonts w:ascii="Calibri" w:hAnsi="Calibri" w:cs="Calibri"/>
          <w:sz w:val="24"/>
          <w:szCs w:val="24"/>
        </w:rPr>
        <w:t>)}.</w:t>
      </w:r>
    </w:p>
    <w:p w:rsidR="00175613" w:rsidRP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t>W</w:t>
      </w:r>
      <w:r>
        <w:rPr>
          <w:rFonts w:ascii="Calibri" w:hAnsi="Calibri" w:cs="Calibri"/>
          <w:i/>
          <w:sz w:val="24"/>
          <w:szCs w:val="24"/>
        </w:rPr>
        <w:t>e have corrected these typos</w:t>
      </w:r>
      <w:r w:rsidRPr="00175613">
        <w:rPr>
          <w:rFonts w:ascii="Calibri" w:hAnsi="Calibri" w:cs="Calibri"/>
          <w:i/>
          <w:sz w:val="24"/>
          <w:szCs w:val="24"/>
        </w:rPr>
        <w:t>.</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b/>
          <w:sz w:val="24"/>
          <w:szCs w:val="24"/>
        </w:rPr>
      </w:pPr>
      <w:r w:rsidRPr="003A78FF">
        <w:rPr>
          <w:rFonts w:ascii="Calibri" w:hAnsi="Calibri" w:cs="Calibri"/>
          <w:b/>
          <w:sz w:val="24"/>
          <w:szCs w:val="24"/>
        </w:rPr>
        <w:t>Referee 2</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In this paper, the authors have developed a hierarchical model based approach for data integration. Hierarchical approach for data integration is common in the recent advancement of multi-omics and multi-platform data sets. Here the authors have used multi-layered Gaussian </w:t>
      </w:r>
      <w:r w:rsidRPr="003A78FF">
        <w:rPr>
          <w:rFonts w:ascii="Calibri" w:hAnsi="Calibri" w:cs="Calibri"/>
          <w:sz w:val="24"/>
          <w:szCs w:val="24"/>
        </w:rPr>
        <w:lastRenderedPageBreak/>
        <w:t>graphical model structure to do combine modeling and inference from different conditions or subtypes and different types of molecular information. The formulation involves decomposing the multi-layer problem into a set of two layers. Then using GGM framework to model the outcomes from each pair of layers. The relationship between and within the layers are established using the nodes in the layers as the nodes of GGM. The sparsity is developed using elementwise penalization of the precision matrices. An efficient algorithm is developed to fix the complex multi-layer model across all data platforms. Overall, the paper is well written with underlying theoretical justification and elicitation through simulations. However, I have following comments regarding the article.</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1.</w:t>
      </w:r>
      <w:r w:rsidRPr="003A78FF">
        <w:rPr>
          <w:rFonts w:ascii="Calibri" w:hAnsi="Calibri" w:cs="Calibri"/>
          <w:sz w:val="24"/>
          <w:szCs w:val="24"/>
        </w:rPr>
        <w:tab/>
        <w:t>Why there is no real life applications with the model? There are several multi-omics studies/data sets that are available for practical use and demonstration? Why no attempt is made on that. In a sterile simulation setting the model will most of the time work, where as in reality it will breakdown. That is not always bad, it often reveals any shortcoming/restriction of the model and thus makes the user aware of that. At least one real life application is sorely needed.</w:t>
      </w:r>
    </w:p>
    <w:p w:rsidR="008F3D8A" w:rsidRDefault="008F3D8A" w:rsidP="00EE69DC">
      <w:pPr>
        <w:autoSpaceDE w:val="0"/>
        <w:autoSpaceDN w:val="0"/>
        <w:adjustRightInd w:val="0"/>
        <w:spacing w:after="0" w:line="240" w:lineRule="auto"/>
        <w:jc w:val="both"/>
        <w:rPr>
          <w:rFonts w:ascii="Calibri" w:hAnsi="Calibri" w:cs="Calibri"/>
          <w:sz w:val="24"/>
          <w:szCs w:val="24"/>
        </w:rPr>
      </w:pPr>
    </w:p>
    <w:p w:rsidR="008F3D8A" w:rsidRPr="0097680B" w:rsidRDefault="008F3D8A" w:rsidP="008F3D8A">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w:t>
      </w:r>
      <w:proofErr w:type="spellStart"/>
      <w:proofErr w:type="gramStart"/>
      <w:r w:rsidRPr="0097680B">
        <w:rPr>
          <w:rFonts w:ascii="Calibri" w:hAnsi="Calibri" w:cs="Calibri"/>
          <w:i/>
          <w:color w:val="FF0000"/>
          <w:sz w:val="24"/>
          <w:szCs w:val="24"/>
        </w:rPr>
        <w:t>tba</w:t>
      </w:r>
      <w:proofErr w:type="spellEnd"/>
      <w:proofErr w:type="gramEnd"/>
      <w:r>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8F3D8A" w:rsidRPr="003A78FF" w:rsidRDefault="008F3D8A"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2.</w:t>
      </w:r>
      <w:r w:rsidRPr="003A78FF">
        <w:rPr>
          <w:rFonts w:ascii="Calibri" w:hAnsi="Calibri" w:cs="Calibri"/>
          <w:sz w:val="24"/>
          <w:szCs w:val="24"/>
        </w:rPr>
        <w:tab/>
        <w:t>Regarding the group penalty, did the authors consi</w:t>
      </w:r>
      <w:r w:rsidR="008F3D8A">
        <w:rPr>
          <w:rFonts w:ascii="Calibri" w:hAnsi="Calibri" w:cs="Calibri"/>
          <w:sz w:val="24"/>
          <w:szCs w:val="24"/>
        </w:rPr>
        <w:t xml:space="preserve">dered graph </w:t>
      </w:r>
      <w:proofErr w:type="spellStart"/>
      <w:r w:rsidR="008F3D8A">
        <w:rPr>
          <w:rFonts w:ascii="Calibri" w:hAnsi="Calibri" w:cs="Calibri"/>
          <w:sz w:val="24"/>
          <w:szCs w:val="24"/>
        </w:rPr>
        <w:t>laplacian</w:t>
      </w:r>
      <w:proofErr w:type="spellEnd"/>
      <w:r w:rsidR="008F3D8A">
        <w:rPr>
          <w:rFonts w:ascii="Calibri" w:hAnsi="Calibri" w:cs="Calibri"/>
          <w:sz w:val="24"/>
          <w:szCs w:val="24"/>
        </w:rPr>
        <w:t xml:space="preserve"> structure</w:t>
      </w:r>
      <w:r w:rsidRPr="003A78FF">
        <w:rPr>
          <w:rFonts w:ascii="Calibri" w:hAnsi="Calibri" w:cs="Calibri"/>
          <w:sz w:val="24"/>
          <w:szCs w:val="24"/>
        </w:rPr>
        <w:t>? Diagonal dominance can be created several ways it’s not fully clear in this situation how Diagonal dominance enforce the group selection. Does it depends on the partial correlation among the nodes?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3.</w:t>
      </w:r>
      <w:r w:rsidRPr="003A78FF">
        <w:rPr>
          <w:rFonts w:ascii="Calibri" w:hAnsi="Calibri" w:cs="Calibri"/>
          <w:sz w:val="24"/>
          <w:szCs w:val="24"/>
        </w:rPr>
        <w:tab/>
        <w:t>When working with multiple conditions, problem arises when same node is shared or found to be present in multiple cases. Across X1, X2, X3. I am curious if so how the model explore such behaviors?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4.</w:t>
      </w:r>
      <w:r w:rsidRPr="003A78FF">
        <w:rPr>
          <w:rFonts w:ascii="Calibri" w:hAnsi="Calibri" w:cs="Calibri"/>
          <w:sz w:val="24"/>
          <w:szCs w:val="24"/>
        </w:rPr>
        <w:tab/>
        <w:t>The tuning parameter selection section need more detail description. For high dimension, can some consistency property of the BIC be established in that regard? Can you compute the full solution path of your tuning parameter? Based on your model is it possible to explore the choice of tuning parameter by calculating the profile marginal likelihood?</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5.</w:t>
      </w:r>
      <w:r w:rsidRPr="003A78FF">
        <w:rPr>
          <w:rFonts w:ascii="Calibri" w:hAnsi="Calibri" w:cs="Calibri"/>
          <w:sz w:val="24"/>
          <w:szCs w:val="24"/>
        </w:rPr>
        <w:tab/>
        <w:t xml:space="preserve">No clear description on the computation complexity, scalability, and convergence properties of the algorithm. No mention of the software availability. For practicality, reason a short section in the appendix need to be created with clear description on how to use the developed software. This makes me wonder about the reproducibility of the claims.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6.</w:t>
      </w:r>
      <w:r w:rsidRPr="003A78FF">
        <w:rPr>
          <w:rFonts w:ascii="Calibri" w:hAnsi="Calibri" w:cs="Calibri"/>
          <w:sz w:val="24"/>
          <w:szCs w:val="24"/>
        </w:rPr>
        <w:tab/>
        <w:t xml:space="preserve">Without real life justification, this paper is just a collection of some attractive results. I strongly urge the authors to focus more on the story telling and make the claim accessible/reproducible through sharing their codes. This paper need some serious content revision in narration. The paper overall is novel and has merit but lacks in real life based illustration and claim justification.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jc w:val="both"/>
        <w:rPr>
          <w:b/>
          <w:sz w:val="24"/>
          <w:szCs w:val="24"/>
        </w:rPr>
      </w:pPr>
      <w:r>
        <w:rPr>
          <w:b/>
          <w:sz w:val="24"/>
          <w:szCs w:val="24"/>
        </w:rPr>
        <w:t>Referee 3</w:t>
      </w:r>
    </w:p>
    <w:p w:rsidR="003A78FF" w:rsidRPr="003A78FF" w:rsidRDefault="008F3D8A" w:rsidP="00EE69DC">
      <w:pPr>
        <w:jc w:val="both"/>
        <w:rPr>
          <w:sz w:val="24"/>
          <w:szCs w:val="24"/>
        </w:rPr>
      </w:pPr>
      <w:r>
        <w:rPr>
          <w:sz w:val="24"/>
          <w:szCs w:val="24"/>
        </w:rPr>
        <w:t xml:space="preserve">The paper combines ideas </w:t>
      </w:r>
      <w:r w:rsidR="003A78FF" w:rsidRPr="003A78FF">
        <w:rPr>
          <w:sz w:val="24"/>
          <w:szCs w:val="24"/>
        </w:rPr>
        <w:t xml:space="preserve">from Ma and </w:t>
      </w:r>
      <w:proofErr w:type="spellStart"/>
      <w:r w:rsidR="003A78FF" w:rsidRPr="003A78FF">
        <w:rPr>
          <w:sz w:val="24"/>
          <w:szCs w:val="24"/>
        </w:rPr>
        <w:t>Michailidis</w:t>
      </w:r>
      <w:proofErr w:type="spellEnd"/>
      <w:r w:rsidR="003A78FF" w:rsidRPr="003A78FF">
        <w:rPr>
          <w:sz w:val="24"/>
          <w:szCs w:val="24"/>
        </w:rPr>
        <w:t xml:space="preserve"> (2016) and Lin et al. (2016a)</w:t>
      </w:r>
      <w:r w:rsidR="003A78FF">
        <w:rPr>
          <w:sz w:val="24"/>
          <w:szCs w:val="24"/>
        </w:rPr>
        <w:t xml:space="preserve"> </w:t>
      </w:r>
      <w:r w:rsidR="003A78FF" w:rsidRPr="003A78FF">
        <w:rPr>
          <w:sz w:val="24"/>
          <w:szCs w:val="24"/>
        </w:rPr>
        <w:t>to jointly estimate grouped hierarchical models. The work is a technical extension</w:t>
      </w:r>
      <w:r w:rsidR="003A78FF">
        <w:rPr>
          <w:sz w:val="24"/>
          <w:szCs w:val="24"/>
        </w:rPr>
        <w:t xml:space="preserve"> </w:t>
      </w:r>
      <w:r w:rsidR="003A78FF" w:rsidRPr="003A78FF">
        <w:rPr>
          <w:sz w:val="24"/>
          <w:szCs w:val="24"/>
        </w:rPr>
        <w:t xml:space="preserve">of existing results. </w:t>
      </w:r>
      <w:r w:rsidR="003A78FF" w:rsidRPr="003A78FF">
        <w:rPr>
          <w:sz w:val="24"/>
          <w:szCs w:val="24"/>
        </w:rPr>
        <w:lastRenderedPageBreak/>
        <w:t>Although the pieces are put together in a straightforward</w:t>
      </w:r>
      <w:r w:rsidR="003A78FF">
        <w:rPr>
          <w:sz w:val="24"/>
          <w:szCs w:val="24"/>
        </w:rPr>
        <w:t xml:space="preserve"> </w:t>
      </w:r>
      <w:r w:rsidR="003A78FF" w:rsidRPr="003A78FF">
        <w:rPr>
          <w:sz w:val="24"/>
          <w:szCs w:val="24"/>
        </w:rPr>
        <w:t>way, the work might be of interest to practitioners whose data falls into the</w:t>
      </w:r>
      <w:r w:rsidR="003A78FF">
        <w:rPr>
          <w:sz w:val="24"/>
          <w:szCs w:val="24"/>
        </w:rPr>
        <w:t xml:space="preserve"> </w:t>
      </w:r>
      <w:r w:rsidR="003A78FF" w:rsidRPr="003A78FF">
        <w:rPr>
          <w:sz w:val="24"/>
          <w:szCs w:val="24"/>
        </w:rPr>
        <w:t>framework. In the current form, the paper is not suitable for publication in</w:t>
      </w:r>
      <w:r w:rsidR="003A78FF">
        <w:rPr>
          <w:sz w:val="24"/>
          <w:szCs w:val="24"/>
        </w:rPr>
        <w:t xml:space="preserve"> </w:t>
      </w:r>
      <w:r w:rsidR="003A78FF" w:rsidRPr="003A78FF">
        <w:rPr>
          <w:sz w:val="24"/>
          <w:szCs w:val="24"/>
        </w:rPr>
        <w:t>JMLR. Below, I will provide more detailed comments that might improve the</w:t>
      </w:r>
      <w:r w:rsidR="003A78FF">
        <w:rPr>
          <w:sz w:val="24"/>
          <w:szCs w:val="24"/>
        </w:rPr>
        <w:t xml:space="preserve"> </w:t>
      </w:r>
      <w:r w:rsidR="003A78FF" w:rsidRPr="003A78FF">
        <w:rPr>
          <w:sz w:val="24"/>
          <w:szCs w:val="24"/>
        </w:rPr>
        <w:t>quality of the manuscript.</w:t>
      </w:r>
    </w:p>
    <w:p w:rsidR="003A78FF" w:rsidRPr="003A78FF" w:rsidRDefault="003A78FF" w:rsidP="00EE69DC">
      <w:pPr>
        <w:jc w:val="both"/>
        <w:rPr>
          <w:sz w:val="24"/>
          <w:szCs w:val="24"/>
        </w:rPr>
      </w:pPr>
      <w:r w:rsidRPr="003A78FF">
        <w:rPr>
          <w:sz w:val="24"/>
          <w:szCs w:val="24"/>
        </w:rPr>
        <w:t>There is no real world example in the paper that mi</w:t>
      </w:r>
      <w:r>
        <w:rPr>
          <w:sz w:val="24"/>
          <w:szCs w:val="24"/>
        </w:rPr>
        <w:t xml:space="preserve">ght benefit from the framework. </w:t>
      </w:r>
      <w:r w:rsidRPr="003A78FF">
        <w:rPr>
          <w:sz w:val="24"/>
          <w:szCs w:val="24"/>
        </w:rPr>
        <w:t>Without this, I am not convinced that we need a complicated model as described</w:t>
      </w:r>
      <w:r>
        <w:rPr>
          <w:sz w:val="24"/>
          <w:szCs w:val="24"/>
        </w:rPr>
        <w:t xml:space="preserve"> </w:t>
      </w:r>
      <w:r w:rsidRPr="003A78FF">
        <w:rPr>
          <w:sz w:val="24"/>
          <w:szCs w:val="24"/>
        </w:rPr>
        <w:t>in the paper. The authors should illustrate how the current methodology helps</w:t>
      </w:r>
      <w:r>
        <w:rPr>
          <w:sz w:val="24"/>
          <w:szCs w:val="24"/>
        </w:rPr>
        <w:t xml:space="preserve"> </w:t>
      </w:r>
      <w:r w:rsidRPr="003A78FF">
        <w:rPr>
          <w:sz w:val="24"/>
          <w:szCs w:val="24"/>
        </w:rPr>
        <w:t>in solving a problem that could not have been solved with existing approaches.</w:t>
      </w:r>
    </w:p>
    <w:p w:rsidR="003A78FF" w:rsidRPr="003A78FF" w:rsidRDefault="003A78FF" w:rsidP="00EE69DC">
      <w:pPr>
        <w:jc w:val="both"/>
        <w:rPr>
          <w:sz w:val="24"/>
          <w:szCs w:val="24"/>
        </w:rPr>
      </w:pPr>
      <w:r w:rsidRPr="003A78FF">
        <w:rPr>
          <w:sz w:val="24"/>
          <w:szCs w:val="24"/>
        </w:rPr>
        <w:t>Writing is not clear. Especially the introduction. It is not clear what the problem</w:t>
      </w:r>
      <w:r>
        <w:rPr>
          <w:sz w:val="24"/>
          <w:szCs w:val="24"/>
        </w:rPr>
        <w:t xml:space="preserve"> </w:t>
      </w:r>
      <w:r w:rsidRPr="003A78FF">
        <w:rPr>
          <w:sz w:val="24"/>
          <w:szCs w:val="24"/>
        </w:rPr>
        <w:t>is, nor what the major contribution of the paper is. In my opinion, too much is</w:t>
      </w:r>
      <w:r>
        <w:rPr>
          <w:sz w:val="24"/>
          <w:szCs w:val="24"/>
        </w:rPr>
        <w:t xml:space="preserve"> </w:t>
      </w:r>
      <w:r w:rsidRPr="003A78FF">
        <w:rPr>
          <w:sz w:val="24"/>
          <w:szCs w:val="24"/>
        </w:rPr>
        <w:t>assumed of the reader --- what are hierarchical models, grouped graphical models,</w:t>
      </w:r>
      <w:r>
        <w:rPr>
          <w:sz w:val="24"/>
          <w:szCs w:val="24"/>
        </w:rPr>
        <w:t xml:space="preserve"> </w:t>
      </w:r>
      <w:r w:rsidRPr="003A78FF">
        <w:rPr>
          <w:sz w:val="24"/>
          <w:szCs w:val="24"/>
        </w:rPr>
        <w:t>how are graphical models used for the problem at hand. I would suggest the authors</w:t>
      </w:r>
      <w:r>
        <w:rPr>
          <w:sz w:val="24"/>
          <w:szCs w:val="24"/>
        </w:rPr>
        <w:t xml:space="preserve"> </w:t>
      </w:r>
      <w:r w:rsidRPr="003A78FF">
        <w:rPr>
          <w:sz w:val="24"/>
          <w:szCs w:val="24"/>
        </w:rPr>
        <w:t>to find a colleague that is not working in the area of graphical models to see</w:t>
      </w:r>
      <w:r>
        <w:rPr>
          <w:sz w:val="24"/>
          <w:szCs w:val="24"/>
        </w:rPr>
        <w:t xml:space="preserve"> </w:t>
      </w:r>
      <w:r w:rsidRPr="003A78FF">
        <w:rPr>
          <w:sz w:val="24"/>
          <w:szCs w:val="24"/>
        </w:rPr>
        <w:t>if he/she would understand the paper. Even after the introduction, often notation</w:t>
      </w:r>
      <w:r>
        <w:rPr>
          <w:sz w:val="24"/>
          <w:szCs w:val="24"/>
        </w:rPr>
        <w:t xml:space="preserve"> </w:t>
      </w:r>
      <w:r w:rsidRPr="003A78FF">
        <w:rPr>
          <w:sz w:val="24"/>
          <w:szCs w:val="24"/>
        </w:rPr>
        <w:t>is used before it is defined, which makes reading difficult. For example, page 5,</w:t>
      </w:r>
      <w:r>
        <w:rPr>
          <w:sz w:val="24"/>
          <w:szCs w:val="24"/>
        </w:rPr>
        <w:t xml:space="preserve"> </w:t>
      </w:r>
      <w:r w:rsidRPr="003A78FF">
        <w:rPr>
          <w:sz w:val="24"/>
          <w:szCs w:val="24"/>
        </w:rPr>
        <w:t>second paragraph, "We assume known structured sparsity patterns..." What does the</w:t>
      </w:r>
      <w:r>
        <w:rPr>
          <w:sz w:val="24"/>
          <w:szCs w:val="24"/>
        </w:rPr>
        <w:t xml:space="preserve"> </w:t>
      </w:r>
      <w:r w:rsidRPr="003A78FF">
        <w:rPr>
          <w:sz w:val="24"/>
          <w:szCs w:val="24"/>
        </w:rPr>
        <w:t>structured sparsity mean here?</w:t>
      </w:r>
    </w:p>
    <w:p w:rsidR="003A78FF" w:rsidRPr="003A78FF" w:rsidRDefault="003A78FF" w:rsidP="00EE69DC">
      <w:pPr>
        <w:jc w:val="both"/>
        <w:rPr>
          <w:sz w:val="24"/>
          <w:szCs w:val="24"/>
        </w:rPr>
      </w:pPr>
      <w:r w:rsidRPr="003A78FF">
        <w:rPr>
          <w:sz w:val="24"/>
          <w:szCs w:val="24"/>
        </w:rPr>
        <w:t>Condition 2 does not seem to be a condition. It is a definition of diagonal dominance.</w:t>
      </w:r>
    </w:p>
    <w:p w:rsidR="003A78FF" w:rsidRPr="003A78FF" w:rsidRDefault="003A78FF" w:rsidP="00EE69DC">
      <w:pPr>
        <w:jc w:val="both"/>
        <w:rPr>
          <w:sz w:val="24"/>
          <w:szCs w:val="24"/>
        </w:rPr>
      </w:pPr>
      <w:r w:rsidRPr="003A78FF">
        <w:rPr>
          <w:sz w:val="24"/>
          <w:szCs w:val="24"/>
        </w:rPr>
        <w:t xml:space="preserve">In Theorem 1, are there any requirements on the </w:t>
      </w:r>
      <w:r>
        <w:rPr>
          <w:sz w:val="24"/>
          <w:szCs w:val="24"/>
        </w:rPr>
        <w:t xml:space="preserve">quantity </w:t>
      </w:r>
      <w:proofErr w:type="gramStart"/>
      <w:r>
        <w:rPr>
          <w:sz w:val="24"/>
          <w:szCs w:val="24"/>
        </w:rPr>
        <w:t>R(</w:t>
      </w:r>
      <w:proofErr w:type="spellStart"/>
      <w:proofErr w:type="gramEnd"/>
      <w:r>
        <w:rPr>
          <w:sz w:val="24"/>
          <w:szCs w:val="24"/>
        </w:rPr>
        <w:t>p,q,n</w:t>
      </w:r>
      <w:proofErr w:type="spellEnd"/>
      <w:r>
        <w:rPr>
          <w:sz w:val="24"/>
          <w:szCs w:val="24"/>
        </w:rPr>
        <w:t xml:space="preserve">)? For example, </w:t>
      </w:r>
      <w:r w:rsidRPr="003A78FF">
        <w:rPr>
          <w:sz w:val="24"/>
          <w:szCs w:val="24"/>
        </w:rPr>
        <w:t xml:space="preserve">can this diverge with </w:t>
      </w:r>
      <w:proofErr w:type="spellStart"/>
      <w:r w:rsidRPr="003A78FF">
        <w:rPr>
          <w:sz w:val="24"/>
          <w:szCs w:val="24"/>
        </w:rPr>
        <w:t>p</w:t>
      </w:r>
      <w:proofErr w:type="gramStart"/>
      <w:r w:rsidRPr="003A78FF">
        <w:rPr>
          <w:sz w:val="24"/>
          <w:szCs w:val="24"/>
        </w:rPr>
        <w:t>,q,n</w:t>
      </w:r>
      <w:proofErr w:type="spellEnd"/>
      <w:proofErr w:type="gramEnd"/>
      <w:r w:rsidRPr="003A78FF">
        <w:rPr>
          <w:sz w:val="24"/>
          <w:szCs w:val="24"/>
        </w:rPr>
        <w:t>?</w:t>
      </w:r>
    </w:p>
    <w:p w:rsidR="003A78FF" w:rsidRPr="003A78FF" w:rsidRDefault="003A78FF" w:rsidP="00EE69DC">
      <w:pPr>
        <w:jc w:val="both"/>
        <w:rPr>
          <w:sz w:val="24"/>
          <w:szCs w:val="24"/>
        </w:rPr>
      </w:pPr>
      <w:r w:rsidRPr="003A78FF">
        <w:rPr>
          <w:sz w:val="24"/>
          <w:szCs w:val="24"/>
        </w:rPr>
        <w:t>Assumption E1 on diagonal dominance seems strong. In the literature on estimation of</w:t>
      </w:r>
      <w:r>
        <w:rPr>
          <w:sz w:val="24"/>
          <w:szCs w:val="24"/>
        </w:rPr>
        <w:t xml:space="preserve"> </w:t>
      </w:r>
      <w:r w:rsidRPr="003A78FF">
        <w:rPr>
          <w:sz w:val="24"/>
          <w:szCs w:val="24"/>
        </w:rPr>
        <w:t>graphical models it is not commonly used. Why is it needed? Can it be relaxed?</w:t>
      </w:r>
    </w:p>
    <w:p w:rsidR="003A78FF" w:rsidRPr="003A78FF" w:rsidRDefault="003A78FF" w:rsidP="00EE69DC">
      <w:pPr>
        <w:jc w:val="both"/>
        <w:rPr>
          <w:sz w:val="24"/>
          <w:szCs w:val="24"/>
        </w:rPr>
      </w:pPr>
      <w:r w:rsidRPr="003A78FF">
        <w:rPr>
          <w:sz w:val="24"/>
          <w:szCs w:val="24"/>
        </w:rPr>
        <w:t>In Theorem 2, there is an assumption on l1 convergen</w:t>
      </w:r>
      <w:r>
        <w:rPr>
          <w:sz w:val="24"/>
          <w:szCs w:val="24"/>
        </w:rPr>
        <w:t xml:space="preserve">ce of \hat B to B_0, which does </w:t>
      </w:r>
      <w:r w:rsidRPr="003A78FF">
        <w:rPr>
          <w:sz w:val="24"/>
          <w:szCs w:val="24"/>
        </w:rPr>
        <w:t>not depend on sparsity of B_0. How can one estimate B_0 so quickly? Usual bounds</w:t>
      </w:r>
      <w:r>
        <w:rPr>
          <w:sz w:val="24"/>
          <w:szCs w:val="24"/>
        </w:rPr>
        <w:t xml:space="preserve"> </w:t>
      </w:r>
      <w:r w:rsidRPr="003A78FF">
        <w:rPr>
          <w:sz w:val="24"/>
          <w:szCs w:val="24"/>
        </w:rPr>
        <w:t>require scale as s\</w:t>
      </w:r>
      <w:proofErr w:type="spellStart"/>
      <w:proofErr w:type="gramStart"/>
      <w:r w:rsidRPr="003A78FF">
        <w:rPr>
          <w:sz w:val="24"/>
          <w:szCs w:val="24"/>
        </w:rPr>
        <w:t>sqrt</w:t>
      </w:r>
      <w:proofErr w:type="spellEnd"/>
      <w:r w:rsidRPr="003A78FF">
        <w:rPr>
          <w:sz w:val="24"/>
          <w:szCs w:val="24"/>
        </w:rPr>
        <w:t>(</w:t>
      </w:r>
      <w:proofErr w:type="gramEnd"/>
      <w:r w:rsidRPr="003A78FF">
        <w:rPr>
          <w:sz w:val="24"/>
          <w:szCs w:val="24"/>
        </w:rPr>
        <w:t>log p / n) where s is the number of non-zero elements and</w:t>
      </w:r>
      <w:r>
        <w:rPr>
          <w:sz w:val="24"/>
          <w:szCs w:val="24"/>
        </w:rPr>
        <w:t xml:space="preserve"> </w:t>
      </w:r>
      <w:r w:rsidRPr="003A78FF">
        <w:rPr>
          <w:sz w:val="24"/>
          <w:szCs w:val="24"/>
        </w:rPr>
        <w:t>s &amp;#8594; &amp;#8734;.</w:t>
      </w:r>
    </w:p>
    <w:p w:rsidR="003A78FF" w:rsidRPr="003A78FF" w:rsidRDefault="003A78FF" w:rsidP="00EE69DC">
      <w:pPr>
        <w:jc w:val="both"/>
        <w:rPr>
          <w:sz w:val="24"/>
          <w:szCs w:val="24"/>
        </w:rPr>
      </w:pPr>
      <w:r w:rsidRPr="003A78FF">
        <w:rPr>
          <w:sz w:val="24"/>
          <w:szCs w:val="24"/>
        </w:rPr>
        <w:t xml:space="preserve">In Theorem 2, is Q_0 a constant or it depends on minimum eigenvalue of </w:t>
      </w:r>
      <w:proofErr w:type="spellStart"/>
      <w:r w:rsidRPr="003A78FF">
        <w:rPr>
          <w:sz w:val="24"/>
          <w:szCs w:val="24"/>
        </w:rPr>
        <w:t>Sigma^</w:t>
      </w:r>
      <w:proofErr w:type="gramStart"/>
      <w:r w:rsidRPr="003A78FF">
        <w:rPr>
          <w:sz w:val="24"/>
          <w:szCs w:val="24"/>
        </w:rPr>
        <w:t>k</w:t>
      </w:r>
      <w:proofErr w:type="spellEnd"/>
      <w:r w:rsidRPr="003A78FF">
        <w:rPr>
          <w:sz w:val="24"/>
          <w:szCs w:val="24"/>
        </w:rPr>
        <w:t xml:space="preserve"> ?</w:t>
      </w:r>
      <w:proofErr w:type="gramEnd"/>
    </w:p>
    <w:p w:rsidR="003A78FF" w:rsidRPr="003A78FF" w:rsidRDefault="003A78FF" w:rsidP="00EE69DC">
      <w:pPr>
        <w:jc w:val="both"/>
        <w:rPr>
          <w:sz w:val="24"/>
          <w:szCs w:val="24"/>
        </w:rPr>
      </w:pPr>
      <w:r w:rsidRPr="003A78FF">
        <w:rPr>
          <w:sz w:val="24"/>
          <w:szCs w:val="24"/>
        </w:rPr>
        <w:t>What is \Psi in equation 2.15 and 2.16?</w:t>
      </w:r>
    </w:p>
    <w:p w:rsidR="003A78FF" w:rsidRPr="003A78FF" w:rsidRDefault="003A78FF" w:rsidP="00EE69DC">
      <w:pPr>
        <w:jc w:val="both"/>
        <w:rPr>
          <w:sz w:val="24"/>
          <w:szCs w:val="24"/>
        </w:rPr>
      </w:pPr>
      <w:r w:rsidRPr="003A78FF">
        <w:rPr>
          <w:sz w:val="24"/>
          <w:szCs w:val="24"/>
        </w:rPr>
        <w:t xml:space="preserve">In equation 2.17, if Q_0 = </w:t>
      </w:r>
      <w:proofErr w:type="gramStart"/>
      <w:r w:rsidRPr="003A78FF">
        <w:rPr>
          <w:sz w:val="24"/>
          <w:szCs w:val="24"/>
        </w:rPr>
        <w:t>O(</w:t>
      </w:r>
      <w:proofErr w:type="gramEnd"/>
      <w:r w:rsidRPr="003A78FF">
        <w:rPr>
          <w:sz w:val="24"/>
          <w:szCs w:val="24"/>
        </w:rPr>
        <w:t>1), why do you keep it inside O(...) ?</w:t>
      </w:r>
    </w:p>
    <w:p w:rsidR="003A78FF" w:rsidRPr="003A78FF" w:rsidRDefault="003A78FF" w:rsidP="00EE69DC">
      <w:pPr>
        <w:jc w:val="both"/>
        <w:rPr>
          <w:sz w:val="24"/>
          <w:szCs w:val="24"/>
        </w:rPr>
      </w:pPr>
      <w:r w:rsidRPr="003A78FF">
        <w:rPr>
          <w:sz w:val="24"/>
          <w:szCs w:val="24"/>
        </w:rPr>
        <w:t xml:space="preserve">In Theorem 3, C_&amp;#952; is assumed </w:t>
      </w:r>
      <w:proofErr w:type="gramStart"/>
      <w:r w:rsidRPr="003A78FF">
        <w:rPr>
          <w:sz w:val="24"/>
          <w:szCs w:val="24"/>
        </w:rPr>
        <w:t>O(</w:t>
      </w:r>
      <w:proofErr w:type="gramEnd"/>
      <w:r w:rsidRPr="003A78FF">
        <w:rPr>
          <w:sz w:val="24"/>
          <w:szCs w:val="24"/>
        </w:rPr>
        <w:t>1). This is again</w:t>
      </w:r>
      <w:r>
        <w:rPr>
          <w:sz w:val="24"/>
          <w:szCs w:val="24"/>
        </w:rPr>
        <w:t xml:space="preserve"> strange given known rates for </w:t>
      </w:r>
      <w:r w:rsidRPr="003A78FF">
        <w:rPr>
          <w:sz w:val="24"/>
          <w:szCs w:val="24"/>
        </w:rPr>
        <w:t xml:space="preserve">sparse estimation. One would expect </w:t>
      </w:r>
      <w:proofErr w:type="spellStart"/>
      <w:r w:rsidRPr="003A78FF">
        <w:rPr>
          <w:sz w:val="24"/>
          <w:szCs w:val="24"/>
        </w:rPr>
        <w:t>sqrt</w:t>
      </w:r>
      <w:proofErr w:type="spellEnd"/>
      <w:r w:rsidRPr="003A78FF">
        <w:rPr>
          <w:sz w:val="24"/>
          <w:szCs w:val="24"/>
        </w:rPr>
        <w:t>(s log p / n).</w:t>
      </w:r>
    </w:p>
    <w:p w:rsidR="003A78FF" w:rsidRPr="003A78FF" w:rsidRDefault="003A78FF" w:rsidP="00EE69DC">
      <w:pPr>
        <w:jc w:val="both"/>
        <w:rPr>
          <w:sz w:val="24"/>
          <w:szCs w:val="24"/>
        </w:rPr>
      </w:pPr>
      <w:r w:rsidRPr="003A78FF">
        <w:rPr>
          <w:sz w:val="24"/>
          <w:szCs w:val="24"/>
        </w:rPr>
        <w:t>Some comments would be useful on how does joint est</w:t>
      </w:r>
      <w:r>
        <w:rPr>
          <w:sz w:val="24"/>
          <w:szCs w:val="24"/>
        </w:rPr>
        <w:t xml:space="preserve">imation of multiple layers help </w:t>
      </w:r>
      <w:r w:rsidRPr="003A78FF">
        <w:rPr>
          <w:sz w:val="24"/>
          <w:szCs w:val="24"/>
        </w:rPr>
        <w:t>compared to separate estimation. More generally</w:t>
      </w:r>
      <w:r>
        <w:rPr>
          <w:sz w:val="24"/>
          <w:szCs w:val="24"/>
        </w:rPr>
        <w:t xml:space="preserve">, it would be useful to provide </w:t>
      </w:r>
      <w:r w:rsidRPr="003A78FF">
        <w:rPr>
          <w:sz w:val="24"/>
          <w:szCs w:val="24"/>
        </w:rPr>
        <w:t>comments on assumption and importance of results.</w:t>
      </w:r>
    </w:p>
    <w:p w:rsidR="003A78FF" w:rsidRPr="003A78FF" w:rsidRDefault="003A78FF" w:rsidP="00EE69DC">
      <w:pPr>
        <w:jc w:val="both"/>
        <w:rPr>
          <w:sz w:val="24"/>
          <w:szCs w:val="24"/>
        </w:rPr>
      </w:pPr>
      <w:r w:rsidRPr="003A78FF">
        <w:rPr>
          <w:sz w:val="24"/>
          <w:szCs w:val="24"/>
        </w:rPr>
        <w:t xml:space="preserve">Please comment on assumption T1 - T3 and explain </w:t>
      </w:r>
      <w:r>
        <w:rPr>
          <w:sz w:val="24"/>
          <w:szCs w:val="24"/>
        </w:rPr>
        <w:t xml:space="preserve">what procedure would be able to </w:t>
      </w:r>
      <w:r w:rsidRPr="003A78FF">
        <w:rPr>
          <w:sz w:val="24"/>
          <w:szCs w:val="24"/>
        </w:rPr>
        <w:t>achieve these rates of convergence and under what additional conditions.</w:t>
      </w:r>
    </w:p>
    <w:p w:rsidR="003A78FF" w:rsidRPr="003A78FF" w:rsidRDefault="003A78FF" w:rsidP="00EE69DC">
      <w:pPr>
        <w:jc w:val="both"/>
        <w:rPr>
          <w:sz w:val="24"/>
          <w:szCs w:val="24"/>
        </w:rPr>
      </w:pPr>
      <w:r w:rsidRPr="003A78FF">
        <w:rPr>
          <w:sz w:val="24"/>
          <w:szCs w:val="24"/>
        </w:rPr>
        <w:lastRenderedPageBreak/>
        <w:t>For Theorem 5 and Section 3.1, what are the gains from co</w:t>
      </w:r>
      <w:r>
        <w:rPr>
          <w:sz w:val="24"/>
          <w:szCs w:val="24"/>
        </w:rPr>
        <w:t xml:space="preserve">nsidering multiple output </w:t>
      </w:r>
      <w:r w:rsidRPr="003A78FF">
        <w:rPr>
          <w:sz w:val="24"/>
          <w:szCs w:val="24"/>
        </w:rPr>
        <w:t xml:space="preserve">regression, rather than applying Zhang and Zhang (2014) node by </w:t>
      </w:r>
      <w:proofErr w:type="gramStart"/>
      <w:r w:rsidRPr="003A78FF">
        <w:rPr>
          <w:sz w:val="24"/>
          <w:szCs w:val="24"/>
        </w:rPr>
        <w:t>node.</w:t>
      </w:r>
      <w:proofErr w:type="gramEnd"/>
      <w:r w:rsidRPr="003A78FF">
        <w:rPr>
          <w:sz w:val="24"/>
          <w:szCs w:val="24"/>
        </w:rPr>
        <w:t xml:space="preserve"> Do we</w:t>
      </w:r>
      <w:r>
        <w:rPr>
          <w:sz w:val="24"/>
          <w:szCs w:val="24"/>
        </w:rPr>
        <w:t xml:space="preserve"> </w:t>
      </w:r>
      <w:r w:rsidRPr="003A78FF">
        <w:rPr>
          <w:sz w:val="24"/>
          <w:szCs w:val="24"/>
        </w:rPr>
        <w:t>get efficiency or weaker side conditions? In a simulation, can one quantify</w:t>
      </w:r>
      <w:r>
        <w:rPr>
          <w:sz w:val="24"/>
          <w:szCs w:val="24"/>
        </w:rPr>
        <w:t xml:space="preserve"> </w:t>
      </w:r>
      <w:r w:rsidRPr="003A78FF">
        <w:rPr>
          <w:sz w:val="24"/>
          <w:szCs w:val="24"/>
        </w:rPr>
        <w:t>gains empirically?</w:t>
      </w:r>
    </w:p>
    <w:p w:rsidR="003A78FF" w:rsidRDefault="003A78FF" w:rsidP="00EE69DC">
      <w:pPr>
        <w:jc w:val="both"/>
        <w:rPr>
          <w:sz w:val="24"/>
          <w:szCs w:val="24"/>
        </w:rPr>
      </w:pPr>
      <w:r w:rsidRPr="003A78FF">
        <w:rPr>
          <w:sz w:val="24"/>
          <w:szCs w:val="24"/>
        </w:rPr>
        <w:t>In simulation section, tables include SD reported to three</w:t>
      </w:r>
      <w:r>
        <w:rPr>
          <w:sz w:val="24"/>
          <w:szCs w:val="24"/>
        </w:rPr>
        <w:t xml:space="preserve"> digits, </w:t>
      </w:r>
      <w:r w:rsidRPr="003A78FF">
        <w:rPr>
          <w:sz w:val="24"/>
          <w:szCs w:val="24"/>
        </w:rPr>
        <w:t>but only 50 replications are done.</w:t>
      </w:r>
    </w:p>
    <w:p w:rsidR="008F3D8A" w:rsidRPr="0097680B" w:rsidRDefault="008F3D8A" w:rsidP="008F3D8A">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sz w:val="24"/>
          <w:szCs w:val="24"/>
        </w:rPr>
        <w:t>We have now increased the number of replications from 50 to 150 for each setting.</w:t>
      </w:r>
    </w:p>
    <w:p w:rsidR="008F3D8A" w:rsidRPr="003A78FF" w:rsidRDefault="008F3D8A" w:rsidP="00EE69DC">
      <w:pPr>
        <w:jc w:val="both"/>
        <w:rPr>
          <w:sz w:val="24"/>
          <w:szCs w:val="24"/>
        </w:rPr>
      </w:pPr>
    </w:p>
    <w:p w:rsidR="003A78FF" w:rsidRPr="003A78FF" w:rsidRDefault="003A78FF" w:rsidP="00EE69DC">
      <w:pPr>
        <w:jc w:val="both"/>
        <w:rPr>
          <w:sz w:val="24"/>
          <w:szCs w:val="24"/>
        </w:rPr>
      </w:pPr>
      <w:r w:rsidRPr="003A78FF">
        <w:rPr>
          <w:sz w:val="24"/>
          <w:szCs w:val="24"/>
        </w:rPr>
        <w:t>Empirical size of the test is quite far from the nominal. This is a problem.</w:t>
      </w:r>
    </w:p>
    <w:p w:rsidR="003A78FF" w:rsidRPr="003A78FF" w:rsidRDefault="003A78FF" w:rsidP="00EE69DC">
      <w:pPr>
        <w:jc w:val="both"/>
        <w:rPr>
          <w:sz w:val="24"/>
          <w:szCs w:val="24"/>
        </w:rPr>
      </w:pPr>
      <w:r w:rsidRPr="003A78FF">
        <w:rPr>
          <w:sz w:val="24"/>
          <w:szCs w:val="24"/>
        </w:rPr>
        <w:t>BIC is suggested for selecting tuning parameters</w:t>
      </w:r>
      <w:r>
        <w:rPr>
          <w:sz w:val="24"/>
          <w:szCs w:val="24"/>
        </w:rPr>
        <w:t xml:space="preserve">. It would be useful to discuss </w:t>
      </w:r>
      <w:r w:rsidRPr="003A78FF">
        <w:rPr>
          <w:sz w:val="24"/>
          <w:szCs w:val="24"/>
        </w:rPr>
        <w:t xml:space="preserve">how </w:t>
      </w:r>
      <w:proofErr w:type="gramStart"/>
      <w:r w:rsidRPr="003A78FF">
        <w:rPr>
          <w:sz w:val="24"/>
          <w:szCs w:val="24"/>
        </w:rPr>
        <w:t>does one obtain</w:t>
      </w:r>
      <w:proofErr w:type="gramEnd"/>
      <w:r w:rsidRPr="003A78FF">
        <w:rPr>
          <w:sz w:val="24"/>
          <w:szCs w:val="24"/>
        </w:rPr>
        <w:t xml:space="preserve"> degrees of freedom for the complex model studied here. Can</w:t>
      </w:r>
      <w:r>
        <w:rPr>
          <w:sz w:val="24"/>
          <w:szCs w:val="24"/>
        </w:rPr>
        <w:t xml:space="preserve"> </w:t>
      </w:r>
      <w:r w:rsidRPr="003A78FF">
        <w:rPr>
          <w:sz w:val="24"/>
          <w:szCs w:val="24"/>
        </w:rPr>
        <w:t>it be shown that the tuning parameters obtained in this way lead to correct</w:t>
      </w:r>
      <w:r>
        <w:rPr>
          <w:sz w:val="24"/>
          <w:szCs w:val="24"/>
        </w:rPr>
        <w:t xml:space="preserve"> </w:t>
      </w:r>
      <w:r w:rsidRPr="003A78FF">
        <w:rPr>
          <w:sz w:val="24"/>
          <w:szCs w:val="24"/>
        </w:rPr>
        <w:t>tests?</w:t>
      </w:r>
    </w:p>
    <w:p w:rsidR="003A78FF" w:rsidRPr="003A78FF" w:rsidRDefault="003A78FF" w:rsidP="00EE69DC">
      <w:pPr>
        <w:jc w:val="both"/>
        <w:rPr>
          <w:sz w:val="24"/>
          <w:szCs w:val="24"/>
        </w:rPr>
      </w:pPr>
      <w:r w:rsidRPr="003A78FF">
        <w:rPr>
          <w:sz w:val="24"/>
          <w:szCs w:val="24"/>
        </w:rPr>
        <w:t xml:space="preserve">In practice correct selection of tuning parameters </w:t>
      </w:r>
      <w:r>
        <w:rPr>
          <w:sz w:val="24"/>
          <w:szCs w:val="24"/>
        </w:rPr>
        <w:t xml:space="preserve">for testing in high-dimensional </w:t>
      </w:r>
      <w:r w:rsidRPr="003A78FF">
        <w:rPr>
          <w:sz w:val="24"/>
          <w:szCs w:val="24"/>
        </w:rPr>
        <w:t>problems is crucial for obtaining honest tests and confidence intervals with</w:t>
      </w:r>
      <w:r>
        <w:rPr>
          <w:sz w:val="24"/>
          <w:szCs w:val="24"/>
        </w:rPr>
        <w:t xml:space="preserve"> </w:t>
      </w:r>
      <w:r w:rsidRPr="003A78FF">
        <w:rPr>
          <w:sz w:val="24"/>
          <w:szCs w:val="24"/>
        </w:rPr>
        <w:t>correct coverage. For the inferential procedure to be valid one should prove how</w:t>
      </w:r>
      <w:r>
        <w:rPr>
          <w:sz w:val="24"/>
          <w:szCs w:val="24"/>
        </w:rPr>
        <w:t xml:space="preserve"> </w:t>
      </w:r>
      <w:r w:rsidRPr="003A78FF">
        <w:rPr>
          <w:sz w:val="24"/>
          <w:szCs w:val="24"/>
        </w:rPr>
        <w:t>to select tuning parameters, since even changing constants in front of penalty</w:t>
      </w:r>
      <w:r>
        <w:rPr>
          <w:sz w:val="24"/>
          <w:szCs w:val="24"/>
        </w:rPr>
        <w:t xml:space="preserve"> </w:t>
      </w:r>
      <w:r w:rsidRPr="003A78FF">
        <w:rPr>
          <w:sz w:val="24"/>
          <w:szCs w:val="24"/>
        </w:rPr>
        <w:t>parameters will change resulting confidence intervals.</w:t>
      </w:r>
    </w:p>
    <w:sectPr w:rsidR="003A78FF" w:rsidRPr="003A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FF"/>
    <w:rsid w:val="00175613"/>
    <w:rsid w:val="00382A8C"/>
    <w:rsid w:val="0038422B"/>
    <w:rsid w:val="003A78FF"/>
    <w:rsid w:val="005A17DD"/>
    <w:rsid w:val="008F3D8A"/>
    <w:rsid w:val="0097680B"/>
    <w:rsid w:val="00A30859"/>
    <w:rsid w:val="00B55DD8"/>
    <w:rsid w:val="00D12E46"/>
    <w:rsid w:val="00EE69DC"/>
    <w:rsid w:val="00F8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ADAD-9F95-4539-B29B-F0477172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Majumdar</dc:creator>
  <cp:keywords/>
  <dc:description/>
  <cp:lastModifiedBy>Subhabrata Majumdar</cp:lastModifiedBy>
  <cp:revision>8</cp:revision>
  <dcterms:created xsi:type="dcterms:W3CDTF">2018-08-28T15:36:00Z</dcterms:created>
  <dcterms:modified xsi:type="dcterms:W3CDTF">2020-08-09T23:34:00Z</dcterms:modified>
</cp:coreProperties>
</file>