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A63" w:rsidRPr="00AB66AE" w:rsidRDefault="00706A63" w:rsidP="00E0076F">
      <w:pPr>
        <w:pStyle w:val="M1stheader"/>
        <w:rPr>
          <w:lang w:val="fr-CH"/>
        </w:rPr>
      </w:pPr>
      <w:r w:rsidRPr="00AB66AE">
        <w:rPr>
          <w:iCs/>
          <w:lang w:val="fr-CH"/>
        </w:rPr>
        <w:t>Int. J. Mol. Sci.</w:t>
      </w:r>
      <w:r w:rsidRPr="00AB66AE">
        <w:rPr>
          <w:i w:val="0"/>
          <w:lang w:val="fr-CH"/>
        </w:rPr>
        <w:t xml:space="preserve"> </w:t>
      </w:r>
      <w:r w:rsidRPr="00AB66AE">
        <w:rPr>
          <w:b/>
          <w:i w:val="0"/>
          <w:iCs/>
          <w:lang w:val="fr-CH"/>
        </w:rPr>
        <w:t>20</w:t>
      </w:r>
      <w:r w:rsidR="00BF13C2" w:rsidRPr="00AB66AE">
        <w:rPr>
          <w:b/>
          <w:i w:val="0"/>
          <w:iCs/>
          <w:lang w:val="fr-CH"/>
        </w:rPr>
        <w:t>1</w:t>
      </w:r>
      <w:r w:rsidR="000C7327" w:rsidRPr="00AB66AE">
        <w:rPr>
          <w:rFonts w:eastAsia="SimSun"/>
          <w:b/>
          <w:i w:val="0"/>
          <w:iCs/>
          <w:lang w:val="fr-CH" w:eastAsia="zh-CN"/>
        </w:rPr>
        <w:t>4</w:t>
      </w:r>
      <w:r w:rsidRPr="00AB66AE">
        <w:rPr>
          <w:i w:val="0"/>
          <w:iCs/>
          <w:lang w:val="fr-CH"/>
        </w:rPr>
        <w:t>,</w:t>
      </w:r>
      <w:r w:rsidRPr="00AB66AE">
        <w:rPr>
          <w:i w:val="0"/>
          <w:lang w:val="fr-CH"/>
        </w:rPr>
        <w:t xml:space="preserve"> </w:t>
      </w:r>
      <w:r w:rsidR="004C7564" w:rsidRPr="00AB66AE">
        <w:rPr>
          <w:lang w:val="fr-CH"/>
        </w:rPr>
        <w:t>1</w:t>
      </w:r>
      <w:r w:rsidR="000C7327" w:rsidRPr="00AB66AE">
        <w:rPr>
          <w:rFonts w:eastAsia="SimSun"/>
          <w:lang w:val="fr-CH" w:eastAsia="zh-CN"/>
        </w:rPr>
        <w:t>5</w:t>
      </w:r>
      <w:r w:rsidRPr="00AB66AE">
        <w:rPr>
          <w:i w:val="0"/>
          <w:iCs/>
          <w:lang w:val="fr-CH"/>
        </w:rPr>
        <w:t>, 1-x</w:t>
      </w:r>
      <w:r w:rsidR="0092095F" w:rsidRPr="00AB66AE">
        <w:rPr>
          <w:i w:val="0"/>
          <w:iCs/>
          <w:lang w:val="fr-CH"/>
        </w:rPr>
        <w:t xml:space="preserve"> manuscripts</w:t>
      </w:r>
      <w:r w:rsidR="00AF0596" w:rsidRPr="00AB66AE">
        <w:rPr>
          <w:i w:val="0"/>
          <w:iCs/>
          <w:lang w:val="fr-CH"/>
        </w:rPr>
        <w:t>; doi:10.3390/ijms</w:t>
      </w:r>
      <w:r w:rsidR="00BF13C2" w:rsidRPr="00AB66AE">
        <w:rPr>
          <w:i w:val="0"/>
          <w:iCs/>
          <w:lang w:val="fr-CH"/>
        </w:rPr>
        <w:t>1</w:t>
      </w:r>
      <w:r w:rsidR="000C7327" w:rsidRPr="00AB66AE">
        <w:rPr>
          <w:rFonts w:eastAsia="SimSun"/>
          <w:i w:val="0"/>
          <w:iCs/>
          <w:lang w:val="fr-CH" w:eastAsia="zh-CN"/>
        </w:rPr>
        <w:t>5</w:t>
      </w:r>
      <w:r w:rsidR="00712296" w:rsidRPr="00AB66AE">
        <w:rPr>
          <w:i w:val="0"/>
          <w:iCs/>
          <w:lang w:val="fr-CH"/>
        </w:rPr>
        <w:t>0x000x</w:t>
      </w:r>
    </w:p>
    <w:p w:rsidR="004B059C" w:rsidRPr="00AB66AE" w:rsidRDefault="00FE3191" w:rsidP="00E0076F">
      <w:pPr>
        <w:pStyle w:val="MLogo"/>
        <w:spacing w:before="0"/>
        <w:rPr>
          <w:b w:val="0"/>
          <w:i w:val="0"/>
          <w:color w:val="008080"/>
          <w:sz w:val="28"/>
        </w:rPr>
      </w:pPr>
      <w:r w:rsidRPr="00AB66AE">
        <w:rPr>
          <w:noProof/>
          <w:lang w:eastAsia="en-US"/>
        </w:rPr>
        <mc:AlternateContent>
          <mc:Choice Requires="wps">
            <w:drawing>
              <wp:inline distT="0" distB="0" distL="0" distR="0" wp14:anchorId="6A926B80" wp14:editId="0E33011E">
                <wp:extent cx="1007110" cy="146050"/>
                <wp:effectExtent l="0" t="0" r="254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4605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4C85" w:rsidRDefault="00114C85" w:rsidP="004B059C">
                            <w:pPr>
                              <w:widowControl w:val="0"/>
                              <w:spacing w:line="240" w:lineRule="auto"/>
                              <w:jc w:val="center"/>
                              <w:rPr>
                                <w:b/>
                                <w:color w:val="00B0F0"/>
                                <w:sz w:val="20"/>
                                <w:lang w:val="fr-FR"/>
                              </w:rPr>
                            </w:pPr>
                            <w:r>
                              <w:rPr>
                                <w:b/>
                                <w:color w:val="FFFFFF"/>
                                <w:sz w:val="20"/>
                                <w:lang w:val="fr-FR"/>
                              </w:rPr>
                              <w:t>OPEN ACCESS</w:t>
                            </w:r>
                          </w:p>
                        </w:txbxContent>
                      </wps:txbx>
                      <wps:bodyPr rot="0" vert="horz" wrap="square" lIns="0" tIns="0" rIns="0" bIns="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9.3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" fillcolor="#00b0f0" stroked="f">
                <v:textbox style="mso-fit-shape-to-text:t" inset="0,0,0,0">
                  <w:txbxContent>
                    <w:p w:rsidR="00114C85" w:rsidRDefault="00114C85" w:rsidP="004B059C">
                      <w:pPr>
                        <w:widowControl w:val="0"/>
                        <w:spacing w:line="240" w:lineRule="auto"/>
                        <w:jc w:val="center"/>
                        <w:rPr>
                          <w:b/>
                          <w:color w:val="00B0F0"/>
                          <w:sz w:val="20"/>
                          <w:lang w:val="fr-FR"/>
                        </w:rPr>
                      </w:pPr>
                      <w:r>
                        <w:rPr>
                          <w:b/>
                          <w:color w:val="FFFFFF"/>
                          <w:sz w:val="20"/>
                          <w:lang w:val="fr-FR"/>
                        </w:rPr>
                        <w:t>OPEN ACCESS</w:t>
                      </w:r>
                    </w:p>
                  </w:txbxContent>
                </v:textbox>
                <w10:anchorlock/>
              </v:shape>
            </w:pict>
          </mc:Fallback>
        </mc:AlternateContent>
      </w:r>
    </w:p>
    <w:p w:rsidR="00427D0A" w:rsidRPr="00AB66AE" w:rsidRDefault="00706A63" w:rsidP="00E0076F">
      <w:pPr>
        <w:pStyle w:val="MLogo"/>
        <w:spacing w:before="0"/>
        <w:rPr>
          <w:i w:val="0"/>
          <w:color w:val="008080"/>
          <w:sz w:val="36"/>
        </w:rPr>
      </w:pPr>
      <w:r w:rsidRPr="00AB66AE">
        <w:rPr>
          <w:b w:val="0"/>
          <w:i w:val="0"/>
          <w:color w:val="008080"/>
          <w:sz w:val="28"/>
        </w:rPr>
        <w:t>International Journal of</w:t>
      </w:r>
      <w:r w:rsidR="00427D0A" w:rsidRPr="00AB66AE">
        <w:rPr>
          <w:b w:val="0"/>
          <w:i w:val="0"/>
          <w:color w:val="008080"/>
          <w:sz w:val="28"/>
        </w:rPr>
        <w:br/>
      </w:r>
      <w:r w:rsidRPr="00AB66AE">
        <w:rPr>
          <w:i w:val="0"/>
          <w:color w:val="008080"/>
          <w:sz w:val="36"/>
        </w:rPr>
        <w:t>Molecular Sciences</w:t>
      </w:r>
    </w:p>
    <w:p w:rsidR="00706A63" w:rsidRPr="00AB66AE" w:rsidRDefault="00706A63" w:rsidP="00E0076F">
      <w:pPr>
        <w:pStyle w:val="MLogo"/>
        <w:spacing w:before="0"/>
        <w:rPr>
          <w:b w:val="0"/>
          <w:i w:val="0"/>
          <w:sz w:val="24"/>
        </w:rPr>
      </w:pPr>
      <w:r w:rsidRPr="00AB66AE">
        <w:rPr>
          <w:i w:val="0"/>
          <w:sz w:val="24"/>
        </w:rPr>
        <w:t>ISSN 1422-0067</w:t>
      </w:r>
      <w:r w:rsidRPr="00AB66AE">
        <w:rPr>
          <w:i w:val="0"/>
          <w:sz w:val="24"/>
        </w:rPr>
        <w:br/>
      </w:r>
      <w:r w:rsidR="004C7564" w:rsidRPr="00AB66AE">
        <w:rPr>
          <w:b w:val="0"/>
          <w:i w:val="0"/>
          <w:sz w:val="24"/>
        </w:rPr>
        <w:t>www.mdpi.com/journal/ijms</w:t>
      </w:r>
    </w:p>
    <w:p w:rsidR="00086176" w:rsidRPr="00AB66AE" w:rsidRDefault="004C5DF5" w:rsidP="00E0076F">
      <w:pPr>
        <w:spacing w:after="240"/>
        <w:jc w:val="left"/>
        <w:rPr>
          <w:i/>
          <w:szCs w:val="24"/>
        </w:rPr>
      </w:pPr>
      <w:r w:rsidRPr="00AB66AE">
        <w:rPr>
          <w:i/>
          <w:iCs/>
          <w:szCs w:val="24"/>
        </w:rPr>
        <w:t>Article</w:t>
      </w:r>
    </w:p>
    <w:p w:rsidR="00086176" w:rsidRPr="00AB66AE" w:rsidRDefault="00086176" w:rsidP="00E0076F">
      <w:pPr>
        <w:jc w:val="left"/>
        <w:rPr>
          <w:b/>
          <w:sz w:val="36"/>
        </w:rPr>
      </w:pPr>
      <w:r w:rsidRPr="00AB66AE">
        <w:rPr>
          <w:b/>
          <w:sz w:val="36"/>
        </w:rPr>
        <w:t>Title of the Paper (</w:t>
      </w:r>
      <w:proofErr w:type="spellStart"/>
      <w:r w:rsidRPr="00AB66AE">
        <w:rPr>
          <w:b/>
          <w:sz w:val="36"/>
        </w:rPr>
        <w:t>M_Title</w:t>
      </w:r>
      <w:proofErr w:type="spellEnd"/>
      <w:r w:rsidRPr="00AB66AE">
        <w:rPr>
          <w:b/>
          <w:sz w:val="36"/>
        </w:rPr>
        <w:t>)</w:t>
      </w:r>
    </w:p>
    <w:p w:rsidR="00086176" w:rsidRPr="00AB66AE" w:rsidRDefault="004C5DF5" w:rsidP="00E0076F">
      <w:pPr>
        <w:spacing w:before="240" w:after="240"/>
        <w:jc w:val="left"/>
        <w:rPr>
          <w:b/>
          <w:lang w:val="it-IT"/>
        </w:rPr>
      </w:pPr>
      <w:r w:rsidRPr="00AB66AE">
        <w:rPr>
          <w:b/>
          <w:lang w:val="it-IT"/>
        </w:rPr>
        <w:t>Subhash C. Basak</w:t>
      </w:r>
      <w:r w:rsidR="00086176" w:rsidRPr="00AB66AE">
        <w:rPr>
          <w:b/>
          <w:lang w:val="it-IT"/>
        </w:rPr>
        <w:t xml:space="preserve"> </w:t>
      </w:r>
      <w:r w:rsidR="00086176" w:rsidRPr="00AB66AE">
        <w:rPr>
          <w:b/>
          <w:szCs w:val="24"/>
          <w:vertAlign w:val="superscript"/>
          <w:lang w:val="it-IT"/>
        </w:rPr>
        <w:t>1,</w:t>
      </w:r>
      <w:r w:rsidR="00086176" w:rsidRPr="00AB66AE">
        <w:rPr>
          <w:b/>
          <w:lang w:val="it-IT"/>
        </w:rPr>
        <w:t xml:space="preserve">*, </w:t>
      </w:r>
      <w:r w:rsidRPr="00AB66AE">
        <w:rPr>
          <w:b/>
          <w:lang w:val="it-IT"/>
        </w:rPr>
        <w:t>Subhabrata Majumdar</w:t>
      </w:r>
      <w:r w:rsidR="00086176" w:rsidRPr="00AB66AE">
        <w:rPr>
          <w:b/>
          <w:lang w:val="it-IT"/>
        </w:rPr>
        <w:t xml:space="preserve"> </w:t>
      </w:r>
      <w:r w:rsidR="00086176" w:rsidRPr="00AB66AE">
        <w:rPr>
          <w:b/>
          <w:szCs w:val="24"/>
          <w:vertAlign w:val="superscript"/>
          <w:lang w:val="it-IT"/>
        </w:rPr>
        <w:t>2</w:t>
      </w:r>
    </w:p>
    <w:p w:rsidR="004C5DF5" w:rsidRPr="00AB66AE" w:rsidRDefault="00086176" w:rsidP="00E0076F">
      <w:pPr>
        <w:ind w:left="284" w:hanging="284"/>
        <w:jc w:val="left"/>
      </w:pPr>
      <w:r w:rsidRPr="00AB66AE">
        <w:rPr>
          <w:vertAlign w:val="superscript"/>
        </w:rPr>
        <w:t>1</w:t>
      </w:r>
      <w:r w:rsidRPr="00AB66AE">
        <w:tab/>
      </w:r>
      <w:r w:rsidR="004C5DF5" w:rsidRPr="00AB66AE">
        <w:rPr>
          <w:i/>
        </w:rPr>
        <w:t>Natural Resources Research Institute, University of Minnesota Duluth, 5013 Miller Trunk Highway, Duluth, MN 55811, USA</w:t>
      </w:r>
      <w:r w:rsidRPr="00AB66AE">
        <w:t xml:space="preserve">; E-Mail: </w:t>
      </w:r>
      <w:r w:rsidR="004C5DF5" w:rsidRPr="00AB66AE">
        <w:t xml:space="preserve">sbasak@nrri.umn.edu </w:t>
      </w:r>
    </w:p>
    <w:p w:rsidR="00086176" w:rsidRPr="00AB66AE" w:rsidRDefault="00086176" w:rsidP="00E0076F">
      <w:pPr>
        <w:ind w:left="284" w:hanging="284"/>
        <w:jc w:val="left"/>
      </w:pPr>
      <w:r w:rsidRPr="00AB66AE">
        <w:rPr>
          <w:vertAlign w:val="superscript"/>
        </w:rPr>
        <w:t>2</w:t>
      </w:r>
      <w:r w:rsidRPr="00AB66AE">
        <w:tab/>
      </w:r>
      <w:r w:rsidR="004C5DF5" w:rsidRPr="00AB66AE">
        <w:rPr>
          <w:i/>
        </w:rPr>
        <w:t>School of Statistics, University of Minnesota Twin Cities, 224 Church Street SE, Minneapolis, MN 55455, USA</w:t>
      </w:r>
      <w:r w:rsidR="004C5DF5" w:rsidRPr="00AB66AE">
        <w:t>; E-Mail</w:t>
      </w:r>
      <w:r w:rsidRPr="00AB66AE">
        <w:t xml:space="preserve">: </w:t>
      </w:r>
      <w:r w:rsidR="004C5DF5" w:rsidRPr="00AB66AE">
        <w:t>majum010@umn.edu</w:t>
      </w:r>
    </w:p>
    <w:p w:rsidR="00086176" w:rsidRPr="00AB66AE" w:rsidRDefault="00086176" w:rsidP="00E0076F">
      <w:pPr>
        <w:spacing w:before="240"/>
        <w:ind w:left="284" w:hanging="284"/>
        <w:jc w:val="left"/>
        <w:rPr>
          <w:i/>
        </w:rPr>
      </w:pPr>
      <w:r w:rsidRPr="00AB66AE">
        <w:rPr>
          <w:b/>
        </w:rPr>
        <w:t>*</w:t>
      </w:r>
      <w:r w:rsidRPr="00AB66AE">
        <w:tab/>
        <w:t xml:space="preserve">Author to whom correspondence should be addressed; E-Mail: </w:t>
      </w:r>
      <w:r w:rsidR="00B153E9" w:rsidRPr="00AB66AE">
        <w:t xml:space="preserve">sbasak@nrri.umn.edu; </w:t>
      </w:r>
      <w:r w:rsidR="00B153E9" w:rsidRPr="00AB66AE">
        <w:br/>
        <w:t>Tel.: +1 (218)720-4230</w:t>
      </w:r>
      <w:r w:rsidRPr="00AB66AE">
        <w:t xml:space="preserve">; Fax: </w:t>
      </w:r>
      <w:r w:rsidR="00B153E9" w:rsidRPr="00AB66AE">
        <w:t>+1 (218)720-4328</w:t>
      </w:r>
      <w:r w:rsidRPr="00AB66AE">
        <w:t>.</w:t>
      </w:r>
    </w:p>
    <w:p w:rsidR="00ED2DE7" w:rsidRPr="00AB66AE" w:rsidRDefault="00ED2DE7" w:rsidP="00E0076F">
      <w:pPr>
        <w:spacing w:before="240"/>
        <w:jc w:val="left"/>
        <w:rPr>
          <w:i/>
        </w:rPr>
      </w:pPr>
      <w:r w:rsidRPr="00AB66AE">
        <w:rPr>
          <w:i/>
        </w:rPr>
        <w:t>Received: / Accepted: /</w:t>
      </w:r>
      <w:r w:rsidRPr="00AB66AE">
        <w:rPr>
          <w:i/>
          <w:lang w:val="sr-Cyrl-CS"/>
        </w:rPr>
        <w:t xml:space="preserve"> </w:t>
      </w:r>
      <w:r w:rsidRPr="00AB66AE">
        <w:rPr>
          <w:i/>
        </w:rPr>
        <w:t xml:space="preserve">Published: </w:t>
      </w:r>
    </w:p>
    <w:p w:rsidR="00ED2DE7" w:rsidRPr="00AB66AE" w:rsidRDefault="00ED2DE7" w:rsidP="00E0076F">
      <w:pPr>
        <w:jc w:val="left"/>
      </w:pPr>
    </w:p>
    <w:p w:rsidR="00ED2DE7" w:rsidRPr="00AB66AE" w:rsidRDefault="00ED2DE7" w:rsidP="00E0076F">
      <w:pPr>
        <w:spacing w:before="240"/>
        <w:ind w:left="562" w:right="562"/>
        <w:rPr>
          <w:lang w:eastAsia="en-US"/>
        </w:rPr>
      </w:pPr>
      <w:r w:rsidRPr="00AB66AE">
        <w:rPr>
          <w:b/>
          <w:lang w:eastAsia="en-US"/>
        </w:rPr>
        <w:t>Abstract:</w:t>
      </w:r>
      <w:r w:rsidRPr="00AB66AE">
        <w:rPr>
          <w:lang w:eastAsia="en-US"/>
        </w:rPr>
        <w:t xml:space="preserve"> This is the abstract section. </w:t>
      </w:r>
      <w:proofErr w:type="gramStart"/>
      <w:r w:rsidRPr="00AB66AE">
        <w:rPr>
          <w:lang w:eastAsia="en-US"/>
        </w:rPr>
        <w:t>One paragraph only (Maximum 200 words).</w:t>
      </w:r>
      <w:proofErr w:type="gramEnd"/>
    </w:p>
    <w:p w:rsidR="00ED2DE7" w:rsidRPr="00AB66AE" w:rsidRDefault="00ED2DE7" w:rsidP="00E0076F">
      <w:pPr>
        <w:spacing w:before="240"/>
        <w:ind w:left="562" w:right="562"/>
        <w:rPr>
          <w:lang w:eastAsia="en-US"/>
        </w:rPr>
      </w:pPr>
      <w:r w:rsidRPr="00AB66AE">
        <w:rPr>
          <w:b/>
          <w:lang w:eastAsia="en-US"/>
        </w:rPr>
        <w:t>Keywords:</w:t>
      </w:r>
      <w:r w:rsidRPr="00AB66AE">
        <w:rPr>
          <w:lang w:eastAsia="en-US"/>
        </w:rPr>
        <w:t xml:space="preserve"> </w:t>
      </w:r>
      <w:r w:rsidR="004C5DF5" w:rsidRPr="00AB66AE">
        <w:rPr>
          <w:lang w:eastAsia="en-US"/>
        </w:rPr>
        <w:t>Mutagenicity; interrelated two-way clustering; topological indices; ridge regression; hierarchical QSAR</w:t>
      </w:r>
    </w:p>
    <w:p w:rsidR="00ED2DE7" w:rsidRPr="00AB66AE" w:rsidRDefault="00ED2DE7" w:rsidP="00E0076F">
      <w:pPr>
        <w:spacing w:after="480"/>
        <w:rPr>
          <w:lang w:eastAsia="en-US"/>
        </w:rPr>
      </w:pPr>
    </w:p>
    <w:p w:rsidR="00ED2DE7" w:rsidRPr="00AB66AE" w:rsidRDefault="00ED2DE7" w:rsidP="00E0076F">
      <w:pPr>
        <w:spacing w:after="240"/>
        <w:jc w:val="left"/>
        <w:rPr>
          <w:b/>
          <w:lang w:eastAsia="en-US"/>
        </w:rPr>
      </w:pPr>
      <w:r w:rsidRPr="00AB66AE">
        <w:rPr>
          <w:b/>
          <w:lang w:eastAsia="zh-CN"/>
        </w:rPr>
        <w:t xml:space="preserve">1. </w:t>
      </w:r>
      <w:r w:rsidRPr="00AB66AE">
        <w:rPr>
          <w:b/>
          <w:lang w:eastAsia="en-US"/>
        </w:rPr>
        <w:t>Introduction</w:t>
      </w:r>
    </w:p>
    <w:p w:rsidR="00ED2DE7" w:rsidRPr="00AB66AE" w:rsidRDefault="00ED2DE7" w:rsidP="00E0076F">
      <w:pPr>
        <w:ind w:firstLine="284"/>
        <w:rPr>
          <w:lang w:eastAsia="en-US"/>
        </w:rPr>
      </w:pPr>
      <w:proofErr w:type="gramStart"/>
      <w:r w:rsidRPr="00AB66AE">
        <w:rPr>
          <w:lang w:eastAsia="en-US"/>
        </w:rPr>
        <w:t>Main text paragraph</w:t>
      </w:r>
      <w:r w:rsidR="00176A50" w:rsidRPr="00AB66AE">
        <w:rPr>
          <w:lang w:eastAsia="en-US"/>
        </w:rPr>
        <w:t>.</w:t>
      </w:r>
      <w:proofErr w:type="gramEnd"/>
    </w:p>
    <w:p w:rsidR="00ED2DE7" w:rsidRPr="00AB66AE" w:rsidRDefault="00ED2DE7" w:rsidP="00E0076F">
      <w:pPr>
        <w:ind w:firstLine="284"/>
        <w:rPr>
          <w:lang w:eastAsia="en-US"/>
        </w:rPr>
      </w:pPr>
      <w:proofErr w:type="gramStart"/>
      <w:r w:rsidRPr="00AB66AE">
        <w:rPr>
          <w:lang w:eastAsia="en-US"/>
        </w:rPr>
        <w:t>Main text paragraph</w:t>
      </w:r>
      <w:r w:rsidR="00176A50" w:rsidRPr="00AB66AE">
        <w:rPr>
          <w:lang w:eastAsia="en-US"/>
        </w:rPr>
        <w:t>.</w:t>
      </w:r>
      <w:proofErr w:type="gramEnd"/>
    </w:p>
    <w:p w:rsidR="00ED2DE7" w:rsidRPr="00AB66AE" w:rsidRDefault="00ED2DE7" w:rsidP="00E0076F">
      <w:pPr>
        <w:spacing w:before="240" w:after="240"/>
        <w:jc w:val="left"/>
        <w:rPr>
          <w:b/>
          <w:lang w:eastAsia="en-US"/>
        </w:rPr>
      </w:pPr>
      <w:r w:rsidRPr="00AB66AE">
        <w:rPr>
          <w:b/>
          <w:lang w:eastAsia="en-US"/>
        </w:rPr>
        <w:t>2. Results and Discussion</w:t>
      </w:r>
    </w:p>
    <w:p w:rsidR="00ED2DE7" w:rsidRPr="00AB66AE" w:rsidRDefault="00176A50" w:rsidP="00E0076F">
      <w:pPr>
        <w:ind w:firstLine="284"/>
        <w:rPr>
          <w:lang w:eastAsia="en-US"/>
        </w:rPr>
      </w:pPr>
      <w:proofErr w:type="gramStart"/>
      <w:r w:rsidRPr="00AB66AE">
        <w:rPr>
          <w:lang w:eastAsia="en-US"/>
        </w:rPr>
        <w:t>Main text paragraph.</w:t>
      </w:r>
      <w:proofErr w:type="gramEnd"/>
    </w:p>
    <w:p w:rsidR="00ED2DE7" w:rsidRPr="00AB66AE" w:rsidRDefault="00ED2DE7" w:rsidP="00E0076F">
      <w:pPr>
        <w:ind w:firstLine="284"/>
        <w:rPr>
          <w:lang w:eastAsia="en-US"/>
        </w:rPr>
      </w:pPr>
      <w:proofErr w:type="gramStart"/>
      <w:r w:rsidRPr="00AB66AE">
        <w:rPr>
          <w:lang w:eastAsia="en-US"/>
        </w:rPr>
        <w:t>Main text paragraph</w:t>
      </w:r>
      <w:r w:rsidR="00176A50" w:rsidRPr="00AB66AE">
        <w:rPr>
          <w:lang w:eastAsia="en-US"/>
        </w:rPr>
        <w:t>.</w:t>
      </w:r>
      <w:proofErr w:type="gramEnd"/>
    </w:p>
    <w:tbl>
      <w:tblPr>
        <w:tblW w:w="0" w:type="auto"/>
        <w:tblCellMar>
          <w:left w:w="70" w:type="dxa"/>
          <w:right w:w="70" w:type="dxa"/>
        </w:tblCellMar>
        <w:tblLook w:val="0000" w:firstRow="0" w:lastRow="0" w:firstColumn="0" w:lastColumn="0" w:noHBand="0" w:noVBand="0"/>
      </w:tblPr>
      <w:tblGrid>
        <w:gridCol w:w="9422"/>
        <w:gridCol w:w="643"/>
      </w:tblGrid>
      <w:tr w:rsidR="00176A50" w:rsidRPr="00AB66AE" w:rsidTr="003F5445">
        <w:tc>
          <w:tcPr>
            <w:tcW w:w="9422" w:type="dxa"/>
          </w:tcPr>
          <w:p w:rsidR="00176A50" w:rsidRPr="00AB66AE" w:rsidRDefault="00176A50" w:rsidP="00E0076F">
            <w:pPr>
              <w:widowControl w:val="0"/>
              <w:spacing w:before="120" w:after="120"/>
              <w:ind w:left="706"/>
              <w:jc w:val="center"/>
              <w:rPr>
                <w:snapToGrid w:val="0"/>
              </w:rPr>
            </w:pPr>
            <w:r w:rsidRPr="00AB66AE">
              <w:rPr>
                <w:snapToGrid w:val="0"/>
              </w:rPr>
              <w:t>[add an equation here; use MS Word or MathType equation function]</w:t>
            </w:r>
          </w:p>
        </w:tc>
        <w:tc>
          <w:tcPr>
            <w:tcW w:w="643" w:type="dxa"/>
            <w:vAlign w:val="center"/>
          </w:tcPr>
          <w:p w:rsidR="00176A50" w:rsidRPr="00AB66AE" w:rsidRDefault="00176A50" w:rsidP="00E0076F">
            <w:pPr>
              <w:pStyle w:val="MISSN"/>
              <w:widowControl w:val="0"/>
              <w:spacing w:before="120" w:after="120"/>
              <w:rPr>
                <w:snapToGrid w:val="0"/>
              </w:rPr>
            </w:pPr>
            <w:r w:rsidRPr="00AB66AE">
              <w:t xml:space="preserve">(1) </w:t>
            </w:r>
          </w:p>
        </w:tc>
      </w:tr>
    </w:tbl>
    <w:p w:rsidR="00176A50" w:rsidRPr="00AB66AE" w:rsidRDefault="00176A50" w:rsidP="00E0076F">
      <w:pPr>
        <w:pStyle w:val="MText"/>
        <w:spacing w:after="240"/>
        <w:ind w:left="288" w:right="288" w:firstLine="0"/>
        <w:rPr>
          <w:sz w:val="22"/>
          <w:szCs w:val="22"/>
          <w:lang w:eastAsia="en-US"/>
        </w:rPr>
      </w:pPr>
      <w:r w:rsidRPr="00AB66AE">
        <w:rPr>
          <w:sz w:val="22"/>
          <w:szCs w:val="22"/>
          <w:lang w:eastAsia="en-US"/>
        </w:rPr>
        <w:t>(Note: all equations should be completed within a two column table with one line, centered, no boarders, as example see above).</w:t>
      </w:r>
    </w:p>
    <w:p w:rsidR="00ED2DE7" w:rsidRPr="00AB66AE" w:rsidRDefault="00176A50" w:rsidP="00E0076F">
      <w:pPr>
        <w:spacing w:before="240"/>
        <w:ind w:firstLine="284"/>
        <w:rPr>
          <w:lang w:eastAsia="en-US"/>
        </w:rPr>
      </w:pPr>
      <w:proofErr w:type="gramStart"/>
      <w:r w:rsidRPr="00AB66AE">
        <w:rPr>
          <w:lang w:eastAsia="en-US"/>
        </w:rPr>
        <w:t>Main text paragraph.</w:t>
      </w:r>
      <w:proofErr w:type="gramEnd"/>
    </w:p>
    <w:p w:rsidR="00ED2DE7" w:rsidRPr="00AB66AE" w:rsidRDefault="00176A50" w:rsidP="00E0076F">
      <w:pPr>
        <w:ind w:firstLine="284"/>
        <w:rPr>
          <w:lang w:eastAsia="en-US"/>
        </w:rPr>
      </w:pPr>
      <w:proofErr w:type="gramStart"/>
      <w:r w:rsidRPr="00AB66AE">
        <w:rPr>
          <w:lang w:eastAsia="en-US"/>
        </w:rPr>
        <w:t>Main text paragraph.</w:t>
      </w:r>
      <w:proofErr w:type="gramEnd"/>
    </w:p>
    <w:p w:rsidR="00ED2DE7" w:rsidRPr="00AB66AE" w:rsidRDefault="00ED2DE7" w:rsidP="00E0076F">
      <w:pPr>
        <w:spacing w:after="240"/>
        <w:jc w:val="left"/>
        <w:rPr>
          <w:i/>
        </w:rPr>
      </w:pPr>
      <w:r w:rsidRPr="00AB66AE">
        <w:rPr>
          <w:i/>
        </w:rPr>
        <w:t xml:space="preserve">2.1. This </w:t>
      </w:r>
      <w:r w:rsidR="00176A50" w:rsidRPr="00AB66AE">
        <w:rPr>
          <w:i/>
        </w:rPr>
        <w:t xml:space="preserve">is </w:t>
      </w:r>
      <w:r w:rsidRPr="00AB66AE">
        <w:rPr>
          <w:i/>
        </w:rPr>
        <w:t xml:space="preserve">Subsection Heading </w:t>
      </w:r>
    </w:p>
    <w:p w:rsidR="00ED2DE7" w:rsidRPr="00AB66AE" w:rsidRDefault="00ED2DE7" w:rsidP="00E0076F">
      <w:pPr>
        <w:ind w:firstLine="284"/>
        <w:rPr>
          <w:lang w:eastAsia="en-US"/>
        </w:rPr>
      </w:pPr>
      <w:proofErr w:type="gramStart"/>
      <w:r w:rsidRPr="00AB66AE">
        <w:rPr>
          <w:lang w:eastAsia="en-US"/>
        </w:rPr>
        <w:lastRenderedPageBreak/>
        <w:t>Main text paragraph</w:t>
      </w:r>
      <w:r w:rsidR="00176A50" w:rsidRPr="00AB66AE">
        <w:rPr>
          <w:lang w:eastAsia="en-US"/>
        </w:rPr>
        <w:t>.</w:t>
      </w:r>
      <w:proofErr w:type="gramEnd"/>
    </w:p>
    <w:p w:rsidR="00ED2DE7" w:rsidRPr="00AB66AE" w:rsidRDefault="00ED2DE7" w:rsidP="00E0076F">
      <w:pPr>
        <w:ind w:firstLine="284"/>
        <w:rPr>
          <w:lang w:eastAsia="en-US"/>
        </w:rPr>
      </w:pPr>
      <w:proofErr w:type="gramStart"/>
      <w:r w:rsidRPr="00AB66AE">
        <w:rPr>
          <w:lang w:eastAsia="en-US"/>
        </w:rPr>
        <w:t>Main text paragraph</w:t>
      </w:r>
      <w:r w:rsidR="00176A50" w:rsidRPr="00AB66AE">
        <w:rPr>
          <w:lang w:eastAsia="en-US"/>
        </w:rPr>
        <w:t>.</w:t>
      </w:r>
      <w:proofErr w:type="gramEnd"/>
    </w:p>
    <w:p w:rsidR="00ED2DE7" w:rsidRPr="00AB66AE" w:rsidRDefault="00ED2DE7" w:rsidP="00E0076F">
      <w:pPr>
        <w:spacing w:before="240" w:after="240"/>
        <w:jc w:val="left"/>
        <w:rPr>
          <w:lang w:eastAsia="en-US"/>
        </w:rPr>
      </w:pPr>
      <w:r w:rsidRPr="00AB66AE">
        <w:rPr>
          <w:lang w:eastAsia="en-US"/>
        </w:rPr>
        <w:t xml:space="preserve">2.1.1. This </w:t>
      </w:r>
      <w:r w:rsidR="00176A50" w:rsidRPr="00AB66AE">
        <w:rPr>
          <w:lang w:eastAsia="en-US"/>
        </w:rPr>
        <w:t xml:space="preserve">is </w:t>
      </w:r>
      <w:r w:rsidRPr="00AB66AE">
        <w:rPr>
          <w:lang w:eastAsia="en-US"/>
        </w:rPr>
        <w:t>Subsection Heading</w:t>
      </w:r>
    </w:p>
    <w:p w:rsidR="00ED2DE7" w:rsidRPr="00AB66AE" w:rsidRDefault="00ED2DE7" w:rsidP="00E0076F">
      <w:pPr>
        <w:ind w:firstLine="284"/>
        <w:rPr>
          <w:lang w:eastAsia="en-US"/>
        </w:rPr>
      </w:pPr>
      <w:proofErr w:type="gramStart"/>
      <w:r w:rsidRPr="00AB66AE">
        <w:rPr>
          <w:lang w:eastAsia="en-US"/>
        </w:rPr>
        <w:t>Main text paragraph</w:t>
      </w:r>
      <w:r w:rsidR="00176A50" w:rsidRPr="00AB66AE">
        <w:rPr>
          <w:lang w:eastAsia="en-US"/>
        </w:rPr>
        <w:t>.</w:t>
      </w:r>
      <w:proofErr w:type="gramEnd"/>
    </w:p>
    <w:p w:rsidR="00ED2DE7" w:rsidRPr="00AB66AE" w:rsidRDefault="00ED2DE7" w:rsidP="00E0076F">
      <w:pPr>
        <w:ind w:firstLine="284"/>
        <w:rPr>
          <w:lang w:eastAsia="en-US"/>
        </w:rPr>
      </w:pPr>
      <w:proofErr w:type="gramStart"/>
      <w:r w:rsidRPr="00AB66AE">
        <w:rPr>
          <w:lang w:eastAsia="en-US"/>
        </w:rPr>
        <w:t>Main text paragraph</w:t>
      </w:r>
      <w:r w:rsidR="00176A50" w:rsidRPr="00AB66AE">
        <w:rPr>
          <w:lang w:eastAsia="en-US"/>
        </w:rPr>
        <w:t>.</w:t>
      </w:r>
      <w:proofErr w:type="gramEnd"/>
    </w:p>
    <w:p w:rsidR="00ED2DE7" w:rsidRPr="00AB66AE" w:rsidRDefault="00ED2DE7" w:rsidP="00E0076F">
      <w:pPr>
        <w:spacing w:before="240" w:after="120"/>
        <w:jc w:val="center"/>
      </w:pPr>
      <w:proofErr w:type="gramStart"/>
      <w:r w:rsidRPr="00AB66AE">
        <w:rPr>
          <w:b/>
        </w:rPr>
        <w:t>Table 1.</w:t>
      </w:r>
      <w:proofErr w:type="gramEnd"/>
      <w:r w:rsidRPr="00AB66AE">
        <w:t xml:space="preserve"> </w:t>
      </w:r>
      <w:r w:rsidR="00DA5614" w:rsidRPr="00AB66AE">
        <w:rPr>
          <w:bCs/>
        </w:rPr>
        <w:t>Comparison of model performances for diverse and congeneric datasets</w:t>
      </w:r>
    </w:p>
    <w:tbl>
      <w:tblPr>
        <w:tblStyle w:val="TableGrid"/>
        <w:tblW w:w="10098" w:type="dxa"/>
        <w:tblLayout w:type="fixed"/>
        <w:tblLook w:val="04A0" w:firstRow="1" w:lastRow="0" w:firstColumn="1" w:lastColumn="0" w:noHBand="0" w:noVBand="1"/>
      </w:tblPr>
      <w:tblGrid>
        <w:gridCol w:w="1188"/>
        <w:gridCol w:w="1620"/>
        <w:gridCol w:w="1620"/>
        <w:gridCol w:w="1620"/>
        <w:gridCol w:w="1710"/>
        <w:gridCol w:w="1170"/>
        <w:gridCol w:w="1170"/>
      </w:tblGrid>
      <w:tr w:rsidR="001C30D9" w:rsidRPr="00AB66AE" w:rsidTr="00DA5614">
        <w:tc>
          <w:tcPr>
            <w:tcW w:w="1188" w:type="dxa"/>
            <w:vAlign w:val="center"/>
          </w:tcPr>
          <w:p w:rsidR="001C30D9" w:rsidRPr="00AB66AE" w:rsidRDefault="001C30D9" w:rsidP="00E0076F">
            <w:pPr>
              <w:pStyle w:val="NoSpacing"/>
              <w:jc w:val="center"/>
              <w:rPr>
                <w:b/>
                <w:sz w:val="20"/>
              </w:rPr>
            </w:pPr>
            <w:r w:rsidRPr="00AB66AE">
              <w:rPr>
                <w:b/>
                <w:sz w:val="20"/>
              </w:rPr>
              <w:t>Dataset used</w:t>
            </w:r>
          </w:p>
        </w:tc>
        <w:tc>
          <w:tcPr>
            <w:tcW w:w="1620" w:type="dxa"/>
            <w:vAlign w:val="center"/>
          </w:tcPr>
          <w:p w:rsidR="001C30D9" w:rsidRPr="00AB66AE" w:rsidRDefault="001C30D9" w:rsidP="00E0076F">
            <w:pPr>
              <w:pStyle w:val="NoSpacing"/>
              <w:jc w:val="center"/>
              <w:rPr>
                <w:b/>
                <w:sz w:val="20"/>
              </w:rPr>
            </w:pPr>
            <w:r w:rsidRPr="00AB66AE">
              <w:rPr>
                <w:b/>
                <w:sz w:val="20"/>
              </w:rPr>
              <w:t>Predictive model</w:t>
            </w:r>
          </w:p>
        </w:tc>
        <w:tc>
          <w:tcPr>
            <w:tcW w:w="1620" w:type="dxa"/>
            <w:vAlign w:val="center"/>
          </w:tcPr>
          <w:p w:rsidR="001C30D9" w:rsidRPr="00AB66AE" w:rsidRDefault="001C30D9" w:rsidP="00E0076F">
            <w:pPr>
              <w:pStyle w:val="NoSpacing"/>
              <w:jc w:val="center"/>
              <w:rPr>
                <w:b/>
                <w:sz w:val="20"/>
              </w:rPr>
            </w:pPr>
            <w:r w:rsidRPr="00AB66AE">
              <w:rPr>
                <w:b/>
                <w:sz w:val="20"/>
              </w:rPr>
              <w:t>Type of predictor used</w:t>
            </w:r>
          </w:p>
        </w:tc>
        <w:tc>
          <w:tcPr>
            <w:tcW w:w="1620" w:type="dxa"/>
            <w:vAlign w:val="center"/>
          </w:tcPr>
          <w:p w:rsidR="001C30D9" w:rsidRPr="00AB66AE" w:rsidRDefault="001C30D9" w:rsidP="00E0076F">
            <w:pPr>
              <w:pStyle w:val="NoSpacing"/>
              <w:jc w:val="center"/>
              <w:rPr>
                <w:b/>
                <w:sz w:val="20"/>
              </w:rPr>
            </w:pPr>
            <w:r w:rsidRPr="00AB66AE">
              <w:rPr>
                <w:b/>
                <w:sz w:val="20"/>
              </w:rPr>
              <w:t>No. of predictors</w:t>
            </w:r>
          </w:p>
        </w:tc>
        <w:tc>
          <w:tcPr>
            <w:tcW w:w="1710" w:type="dxa"/>
            <w:vAlign w:val="center"/>
          </w:tcPr>
          <w:p w:rsidR="001C30D9" w:rsidRPr="00AB66AE" w:rsidRDefault="001C30D9" w:rsidP="00E0076F">
            <w:pPr>
              <w:pStyle w:val="NoSpacing"/>
              <w:jc w:val="center"/>
              <w:rPr>
                <w:b/>
                <w:sz w:val="20"/>
              </w:rPr>
            </w:pPr>
            <w:r w:rsidRPr="00AB66AE">
              <w:rPr>
                <w:b/>
                <w:sz w:val="20"/>
              </w:rPr>
              <w:t>Correct classification %</w:t>
            </w:r>
          </w:p>
        </w:tc>
        <w:tc>
          <w:tcPr>
            <w:tcW w:w="1170" w:type="dxa"/>
            <w:vAlign w:val="center"/>
          </w:tcPr>
          <w:p w:rsidR="001C30D9" w:rsidRPr="00AB66AE" w:rsidRDefault="001C30D9" w:rsidP="00E0076F">
            <w:pPr>
              <w:pStyle w:val="NoSpacing"/>
              <w:jc w:val="center"/>
              <w:rPr>
                <w:b/>
                <w:sz w:val="20"/>
              </w:rPr>
            </w:pPr>
            <w:r w:rsidRPr="00AB66AE">
              <w:rPr>
                <w:b/>
                <w:sz w:val="20"/>
              </w:rPr>
              <w:t>Sensitivity</w:t>
            </w:r>
          </w:p>
        </w:tc>
        <w:tc>
          <w:tcPr>
            <w:tcW w:w="1170" w:type="dxa"/>
            <w:vAlign w:val="center"/>
          </w:tcPr>
          <w:p w:rsidR="001C30D9" w:rsidRPr="00AB66AE" w:rsidRDefault="001C30D9" w:rsidP="00E0076F">
            <w:pPr>
              <w:pStyle w:val="NoSpacing"/>
              <w:jc w:val="center"/>
              <w:rPr>
                <w:b/>
                <w:sz w:val="20"/>
              </w:rPr>
            </w:pPr>
            <w:r w:rsidRPr="00AB66AE">
              <w:rPr>
                <w:b/>
                <w:sz w:val="20"/>
              </w:rPr>
              <w:t>Specificity</w:t>
            </w:r>
          </w:p>
        </w:tc>
      </w:tr>
      <w:tr w:rsidR="001C30D9" w:rsidRPr="00AB66AE" w:rsidTr="00DA5614">
        <w:tc>
          <w:tcPr>
            <w:tcW w:w="1188" w:type="dxa"/>
            <w:vMerge w:val="restart"/>
            <w:vAlign w:val="center"/>
          </w:tcPr>
          <w:p w:rsidR="001C30D9" w:rsidRPr="00AB66AE" w:rsidRDefault="001C30D9" w:rsidP="00E0076F">
            <w:pPr>
              <w:pStyle w:val="NoSpacing"/>
              <w:jc w:val="center"/>
              <w:rPr>
                <w:b/>
                <w:sz w:val="20"/>
              </w:rPr>
            </w:pPr>
            <w:r w:rsidRPr="00AB66AE">
              <w:rPr>
                <w:b/>
                <w:sz w:val="20"/>
              </w:rPr>
              <w:t>508 compound diverse dataset</w:t>
            </w:r>
          </w:p>
        </w:tc>
        <w:tc>
          <w:tcPr>
            <w:tcW w:w="1620" w:type="dxa"/>
            <w:vMerge w:val="restart"/>
            <w:vAlign w:val="center"/>
          </w:tcPr>
          <w:p w:rsidR="001C30D9" w:rsidRPr="00AB66AE" w:rsidRDefault="001C30D9" w:rsidP="00E0076F">
            <w:pPr>
              <w:pStyle w:val="NoSpacing"/>
              <w:jc w:val="center"/>
              <w:rPr>
                <w:sz w:val="20"/>
              </w:rPr>
            </w:pPr>
            <w:r w:rsidRPr="00AB66AE">
              <w:rPr>
                <w:sz w:val="20"/>
              </w:rPr>
              <w:t>Ridge regression</w:t>
            </w:r>
          </w:p>
          <w:p w:rsidR="001C30D9" w:rsidRPr="00AB66AE" w:rsidRDefault="001C30D9" w:rsidP="00E0076F">
            <w:pPr>
              <w:pStyle w:val="NoSpacing"/>
              <w:jc w:val="center"/>
              <w:rPr>
                <w:sz w:val="20"/>
              </w:rPr>
            </w:pPr>
            <w:r w:rsidRPr="00AB66AE">
              <w:rPr>
                <w:sz w:val="20"/>
              </w:rPr>
              <w:t>[hawk]</w:t>
            </w:r>
          </w:p>
        </w:tc>
        <w:tc>
          <w:tcPr>
            <w:tcW w:w="1620" w:type="dxa"/>
            <w:vAlign w:val="center"/>
          </w:tcPr>
          <w:p w:rsidR="001C30D9" w:rsidRPr="00AB66AE" w:rsidRDefault="001C30D9" w:rsidP="00E0076F">
            <w:pPr>
              <w:pStyle w:val="NoSpacing"/>
              <w:jc w:val="center"/>
              <w:rPr>
                <w:sz w:val="20"/>
              </w:rPr>
            </w:pPr>
            <w:r w:rsidRPr="00AB66AE">
              <w:rPr>
                <w:sz w:val="20"/>
              </w:rPr>
              <w:t>TS+TC</w:t>
            </w:r>
          </w:p>
        </w:tc>
        <w:tc>
          <w:tcPr>
            <w:tcW w:w="1620" w:type="dxa"/>
            <w:vAlign w:val="center"/>
          </w:tcPr>
          <w:p w:rsidR="001C30D9" w:rsidRPr="00AB66AE" w:rsidRDefault="001C30D9" w:rsidP="00E0076F">
            <w:pPr>
              <w:pStyle w:val="NoSpacing"/>
              <w:jc w:val="center"/>
              <w:rPr>
                <w:sz w:val="20"/>
              </w:rPr>
            </w:pPr>
            <w:r w:rsidRPr="00AB66AE">
              <w:rPr>
                <w:sz w:val="20"/>
              </w:rPr>
              <w:t>298</w:t>
            </w:r>
          </w:p>
        </w:tc>
        <w:tc>
          <w:tcPr>
            <w:tcW w:w="1710" w:type="dxa"/>
            <w:vAlign w:val="center"/>
          </w:tcPr>
          <w:p w:rsidR="001C30D9" w:rsidRPr="00AB66AE" w:rsidRDefault="001C30D9" w:rsidP="00E0076F">
            <w:pPr>
              <w:pStyle w:val="NoSpacing"/>
              <w:jc w:val="center"/>
              <w:rPr>
                <w:sz w:val="20"/>
              </w:rPr>
            </w:pPr>
            <w:r w:rsidRPr="00AB66AE">
              <w:rPr>
                <w:sz w:val="20"/>
              </w:rPr>
              <w:t>76.97</w:t>
            </w:r>
          </w:p>
        </w:tc>
        <w:tc>
          <w:tcPr>
            <w:tcW w:w="1170" w:type="dxa"/>
            <w:vAlign w:val="center"/>
          </w:tcPr>
          <w:p w:rsidR="001C30D9" w:rsidRPr="00AB66AE" w:rsidRDefault="001C30D9" w:rsidP="00E0076F">
            <w:pPr>
              <w:pStyle w:val="NoSpacing"/>
              <w:jc w:val="center"/>
              <w:rPr>
                <w:sz w:val="20"/>
              </w:rPr>
            </w:pPr>
            <w:r w:rsidRPr="00AB66AE">
              <w:rPr>
                <w:sz w:val="20"/>
              </w:rPr>
              <w:t>83.98</w:t>
            </w:r>
          </w:p>
        </w:tc>
        <w:tc>
          <w:tcPr>
            <w:tcW w:w="1170" w:type="dxa"/>
            <w:vAlign w:val="center"/>
          </w:tcPr>
          <w:p w:rsidR="001C30D9" w:rsidRPr="00AB66AE" w:rsidRDefault="001C30D9" w:rsidP="00E0076F">
            <w:pPr>
              <w:pStyle w:val="NoSpacing"/>
              <w:jc w:val="center"/>
              <w:rPr>
                <w:sz w:val="20"/>
              </w:rPr>
            </w:pPr>
            <w:r w:rsidRPr="00AB66AE">
              <w:rPr>
                <w:sz w:val="20"/>
              </w:rPr>
              <w:t>69.84</w:t>
            </w:r>
          </w:p>
        </w:tc>
      </w:tr>
      <w:tr w:rsidR="001C30D9" w:rsidRPr="00AB66AE" w:rsidTr="00DA5614">
        <w:tc>
          <w:tcPr>
            <w:tcW w:w="1188" w:type="dxa"/>
            <w:vMerge/>
            <w:vAlign w:val="center"/>
          </w:tcPr>
          <w:p w:rsidR="001C30D9" w:rsidRPr="00AB66AE" w:rsidRDefault="001C30D9" w:rsidP="00E0076F">
            <w:pPr>
              <w:pStyle w:val="NoSpacing"/>
              <w:jc w:val="center"/>
              <w:rPr>
                <w:b/>
                <w:sz w:val="20"/>
              </w:rPr>
            </w:pPr>
          </w:p>
        </w:tc>
        <w:tc>
          <w:tcPr>
            <w:tcW w:w="1620" w:type="dxa"/>
            <w:vMerge/>
            <w:vAlign w:val="center"/>
          </w:tcPr>
          <w:p w:rsidR="001C30D9" w:rsidRPr="00AB66AE" w:rsidRDefault="001C30D9" w:rsidP="00E0076F">
            <w:pPr>
              <w:pStyle w:val="NoSpacing"/>
              <w:jc w:val="center"/>
              <w:rPr>
                <w:sz w:val="20"/>
              </w:rPr>
            </w:pPr>
          </w:p>
        </w:tc>
        <w:tc>
          <w:tcPr>
            <w:tcW w:w="1620" w:type="dxa"/>
            <w:vAlign w:val="center"/>
          </w:tcPr>
          <w:p w:rsidR="001C30D9" w:rsidRPr="00AB66AE" w:rsidRDefault="001C30D9" w:rsidP="00E0076F">
            <w:pPr>
              <w:pStyle w:val="NoSpacing"/>
              <w:jc w:val="center"/>
              <w:rPr>
                <w:sz w:val="20"/>
              </w:rPr>
            </w:pPr>
            <w:r w:rsidRPr="00AB66AE">
              <w:rPr>
                <w:sz w:val="20"/>
              </w:rPr>
              <w:t>TS+TC+3D+QC</w:t>
            </w:r>
          </w:p>
        </w:tc>
        <w:tc>
          <w:tcPr>
            <w:tcW w:w="1620" w:type="dxa"/>
            <w:vAlign w:val="center"/>
          </w:tcPr>
          <w:p w:rsidR="001C30D9" w:rsidRPr="00AB66AE" w:rsidRDefault="001C30D9" w:rsidP="00E0076F">
            <w:pPr>
              <w:pStyle w:val="NoSpacing"/>
              <w:jc w:val="center"/>
              <w:rPr>
                <w:sz w:val="20"/>
              </w:rPr>
            </w:pPr>
            <w:r w:rsidRPr="00AB66AE">
              <w:rPr>
                <w:sz w:val="20"/>
              </w:rPr>
              <w:t>307</w:t>
            </w:r>
          </w:p>
        </w:tc>
        <w:tc>
          <w:tcPr>
            <w:tcW w:w="1710" w:type="dxa"/>
            <w:vAlign w:val="center"/>
          </w:tcPr>
          <w:p w:rsidR="001C30D9" w:rsidRPr="00AB66AE" w:rsidRDefault="001C30D9" w:rsidP="00E0076F">
            <w:pPr>
              <w:pStyle w:val="NoSpacing"/>
              <w:jc w:val="center"/>
              <w:rPr>
                <w:sz w:val="20"/>
              </w:rPr>
            </w:pPr>
            <w:r w:rsidRPr="00AB66AE">
              <w:rPr>
                <w:sz w:val="20"/>
              </w:rPr>
              <w:t>77.17</w:t>
            </w:r>
          </w:p>
        </w:tc>
        <w:tc>
          <w:tcPr>
            <w:tcW w:w="1170" w:type="dxa"/>
            <w:vAlign w:val="center"/>
          </w:tcPr>
          <w:p w:rsidR="001C30D9" w:rsidRPr="00AB66AE" w:rsidRDefault="001C30D9" w:rsidP="00E0076F">
            <w:pPr>
              <w:pStyle w:val="NoSpacing"/>
              <w:jc w:val="center"/>
              <w:rPr>
                <w:sz w:val="20"/>
              </w:rPr>
            </w:pPr>
            <w:r w:rsidRPr="00AB66AE">
              <w:rPr>
                <w:sz w:val="20"/>
              </w:rPr>
              <w:t>84.38</w:t>
            </w:r>
          </w:p>
        </w:tc>
        <w:tc>
          <w:tcPr>
            <w:tcW w:w="1170" w:type="dxa"/>
            <w:vAlign w:val="center"/>
          </w:tcPr>
          <w:p w:rsidR="001C30D9" w:rsidRPr="00AB66AE" w:rsidRDefault="001C30D9" w:rsidP="00E0076F">
            <w:pPr>
              <w:pStyle w:val="NoSpacing"/>
              <w:jc w:val="center"/>
              <w:rPr>
                <w:sz w:val="20"/>
              </w:rPr>
            </w:pPr>
            <w:r w:rsidRPr="00AB66AE">
              <w:rPr>
                <w:sz w:val="20"/>
              </w:rPr>
              <w:t>69.84</w:t>
            </w:r>
          </w:p>
        </w:tc>
      </w:tr>
      <w:tr w:rsidR="001C30D9" w:rsidRPr="00AB66AE" w:rsidTr="00DA5614">
        <w:tc>
          <w:tcPr>
            <w:tcW w:w="1188" w:type="dxa"/>
            <w:vMerge/>
            <w:vAlign w:val="center"/>
          </w:tcPr>
          <w:p w:rsidR="001C30D9" w:rsidRPr="00AB66AE" w:rsidRDefault="001C30D9" w:rsidP="00E0076F">
            <w:pPr>
              <w:pStyle w:val="NoSpacing"/>
              <w:jc w:val="center"/>
              <w:rPr>
                <w:b/>
                <w:sz w:val="20"/>
              </w:rPr>
            </w:pPr>
          </w:p>
        </w:tc>
        <w:tc>
          <w:tcPr>
            <w:tcW w:w="1620" w:type="dxa"/>
            <w:vAlign w:val="center"/>
          </w:tcPr>
          <w:p w:rsidR="001C30D9" w:rsidRPr="00AB66AE" w:rsidRDefault="001C30D9" w:rsidP="00E0076F">
            <w:pPr>
              <w:pStyle w:val="NoSpacing"/>
              <w:jc w:val="center"/>
              <w:rPr>
                <w:sz w:val="20"/>
              </w:rPr>
            </w:pPr>
            <w:r w:rsidRPr="00AB66AE">
              <w:rPr>
                <w:sz w:val="20"/>
              </w:rPr>
              <w:t xml:space="preserve">ITC + Ridge </w:t>
            </w:r>
            <w:proofErr w:type="spellStart"/>
            <w:r w:rsidRPr="00AB66AE">
              <w:rPr>
                <w:sz w:val="20"/>
              </w:rPr>
              <w:t>regrerssion</w:t>
            </w:r>
            <w:proofErr w:type="spellEnd"/>
            <w:r w:rsidRPr="00AB66AE">
              <w:rPr>
                <w:sz w:val="20"/>
              </w:rPr>
              <w:t xml:space="preserve"> [itc508]</w:t>
            </w:r>
          </w:p>
        </w:tc>
        <w:tc>
          <w:tcPr>
            <w:tcW w:w="1620" w:type="dxa"/>
            <w:vAlign w:val="center"/>
          </w:tcPr>
          <w:p w:rsidR="001C30D9" w:rsidRPr="00AB66AE" w:rsidRDefault="001C30D9" w:rsidP="00E0076F">
            <w:pPr>
              <w:pStyle w:val="NoSpacing"/>
              <w:jc w:val="center"/>
              <w:rPr>
                <w:sz w:val="20"/>
              </w:rPr>
            </w:pPr>
            <w:r w:rsidRPr="00AB66AE">
              <w:rPr>
                <w:sz w:val="20"/>
              </w:rPr>
              <w:t>TS+TC+AP</w:t>
            </w:r>
          </w:p>
        </w:tc>
        <w:tc>
          <w:tcPr>
            <w:tcW w:w="1620" w:type="dxa"/>
            <w:vAlign w:val="center"/>
          </w:tcPr>
          <w:p w:rsidR="001C30D9" w:rsidRPr="00AB66AE" w:rsidRDefault="001C30D9" w:rsidP="00E0076F">
            <w:pPr>
              <w:pStyle w:val="NoSpacing"/>
              <w:jc w:val="center"/>
              <w:rPr>
                <w:sz w:val="20"/>
              </w:rPr>
            </w:pPr>
            <w:r w:rsidRPr="00AB66AE">
              <w:rPr>
                <w:sz w:val="20"/>
              </w:rPr>
              <w:t>203</w:t>
            </w:r>
          </w:p>
        </w:tc>
        <w:tc>
          <w:tcPr>
            <w:tcW w:w="1710" w:type="dxa"/>
            <w:vAlign w:val="center"/>
          </w:tcPr>
          <w:p w:rsidR="001C30D9" w:rsidRPr="00AB66AE" w:rsidRDefault="001C30D9" w:rsidP="00E0076F">
            <w:pPr>
              <w:pStyle w:val="NoSpacing"/>
              <w:jc w:val="center"/>
              <w:rPr>
                <w:sz w:val="20"/>
              </w:rPr>
            </w:pPr>
            <w:r w:rsidRPr="00AB66AE">
              <w:rPr>
                <w:sz w:val="20"/>
              </w:rPr>
              <w:t>78.35</w:t>
            </w:r>
          </w:p>
        </w:tc>
        <w:tc>
          <w:tcPr>
            <w:tcW w:w="1170" w:type="dxa"/>
            <w:vAlign w:val="center"/>
          </w:tcPr>
          <w:p w:rsidR="001C30D9" w:rsidRPr="00AB66AE" w:rsidRDefault="001C30D9" w:rsidP="00E0076F">
            <w:pPr>
              <w:pStyle w:val="NoSpacing"/>
              <w:jc w:val="center"/>
              <w:rPr>
                <w:sz w:val="20"/>
              </w:rPr>
            </w:pPr>
            <w:r w:rsidRPr="00AB66AE">
              <w:rPr>
                <w:sz w:val="20"/>
              </w:rPr>
              <w:t>84.38</w:t>
            </w:r>
          </w:p>
        </w:tc>
        <w:tc>
          <w:tcPr>
            <w:tcW w:w="1170" w:type="dxa"/>
            <w:vAlign w:val="center"/>
          </w:tcPr>
          <w:p w:rsidR="001C30D9" w:rsidRPr="00AB66AE" w:rsidRDefault="001C30D9" w:rsidP="00E0076F">
            <w:pPr>
              <w:pStyle w:val="NoSpacing"/>
              <w:jc w:val="center"/>
              <w:rPr>
                <w:sz w:val="20"/>
              </w:rPr>
            </w:pPr>
            <w:r w:rsidRPr="00AB66AE">
              <w:rPr>
                <w:sz w:val="20"/>
              </w:rPr>
              <w:t>72.22</w:t>
            </w:r>
          </w:p>
        </w:tc>
      </w:tr>
      <w:tr w:rsidR="00DA5614" w:rsidRPr="00AB66AE" w:rsidTr="00DA5614">
        <w:tc>
          <w:tcPr>
            <w:tcW w:w="1188" w:type="dxa"/>
            <w:vMerge w:val="restart"/>
            <w:vAlign w:val="center"/>
          </w:tcPr>
          <w:p w:rsidR="00DA5614" w:rsidRPr="00AB66AE" w:rsidRDefault="00DA5614" w:rsidP="00E0076F">
            <w:pPr>
              <w:pStyle w:val="NoSpacing"/>
              <w:jc w:val="center"/>
              <w:rPr>
                <w:b/>
                <w:sz w:val="20"/>
              </w:rPr>
            </w:pPr>
            <w:r w:rsidRPr="00AB66AE">
              <w:rPr>
                <w:b/>
                <w:sz w:val="20"/>
              </w:rPr>
              <w:t>95 amines congeneric dataset</w:t>
            </w:r>
          </w:p>
        </w:tc>
        <w:tc>
          <w:tcPr>
            <w:tcW w:w="1620" w:type="dxa"/>
            <w:vMerge w:val="restart"/>
            <w:vAlign w:val="center"/>
          </w:tcPr>
          <w:p w:rsidR="00DA5614" w:rsidRPr="00AB66AE" w:rsidRDefault="00DA5614" w:rsidP="00E0076F">
            <w:pPr>
              <w:pStyle w:val="NoSpacing"/>
              <w:jc w:val="center"/>
              <w:rPr>
                <w:sz w:val="20"/>
              </w:rPr>
            </w:pPr>
            <w:r w:rsidRPr="00AB66AE">
              <w:rPr>
                <w:sz w:val="20"/>
              </w:rPr>
              <w:t>Ridge regression</w:t>
            </w:r>
          </w:p>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w:t>
            </w:r>
          </w:p>
        </w:tc>
        <w:tc>
          <w:tcPr>
            <w:tcW w:w="1620" w:type="dxa"/>
            <w:vAlign w:val="center"/>
          </w:tcPr>
          <w:p w:rsidR="00DA5614" w:rsidRPr="00AB66AE" w:rsidRDefault="00DA5614" w:rsidP="00E0076F">
            <w:pPr>
              <w:pStyle w:val="NoSpacing"/>
              <w:jc w:val="center"/>
              <w:rPr>
                <w:sz w:val="20"/>
              </w:rPr>
            </w:pPr>
            <w:r w:rsidRPr="00AB66AE">
              <w:rPr>
                <w:sz w:val="20"/>
              </w:rPr>
              <w:t>97</w:t>
            </w:r>
          </w:p>
        </w:tc>
        <w:tc>
          <w:tcPr>
            <w:tcW w:w="1710" w:type="dxa"/>
            <w:vAlign w:val="center"/>
          </w:tcPr>
          <w:p w:rsidR="00DA5614" w:rsidRPr="00AB66AE" w:rsidRDefault="00DA5614" w:rsidP="00E0076F">
            <w:pPr>
              <w:pStyle w:val="NoSpacing"/>
              <w:jc w:val="center"/>
              <w:rPr>
                <w:sz w:val="20"/>
              </w:rPr>
            </w:pPr>
            <w:r w:rsidRPr="00AB66AE">
              <w:rPr>
                <w:sz w:val="20"/>
              </w:rPr>
              <w:t>83.16</w:t>
            </w:r>
          </w:p>
        </w:tc>
        <w:tc>
          <w:tcPr>
            <w:tcW w:w="1170" w:type="dxa"/>
            <w:vAlign w:val="center"/>
          </w:tcPr>
          <w:p w:rsidR="00DA5614" w:rsidRPr="00AB66AE" w:rsidRDefault="00DA5614" w:rsidP="00E0076F">
            <w:pPr>
              <w:pStyle w:val="NoSpacing"/>
              <w:jc w:val="center"/>
              <w:rPr>
                <w:sz w:val="20"/>
              </w:rPr>
            </w:pPr>
            <w:r w:rsidRPr="00AB66AE">
              <w:rPr>
                <w:sz w:val="20"/>
              </w:rPr>
              <w:t>75.47</w:t>
            </w:r>
          </w:p>
        </w:tc>
        <w:tc>
          <w:tcPr>
            <w:tcW w:w="1170" w:type="dxa"/>
            <w:vAlign w:val="center"/>
          </w:tcPr>
          <w:p w:rsidR="00DA5614" w:rsidRPr="00AB66AE" w:rsidRDefault="00DA5614" w:rsidP="00E0076F">
            <w:pPr>
              <w:pStyle w:val="NoSpacing"/>
              <w:jc w:val="center"/>
              <w:rPr>
                <w:sz w:val="20"/>
              </w:rPr>
            </w:pPr>
            <w:r w:rsidRPr="00AB66AE">
              <w:rPr>
                <w:sz w:val="20"/>
              </w:rPr>
              <w:t>88.42</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ign w:val="center"/>
          </w:tcPr>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TS+TC</w:t>
            </w:r>
          </w:p>
        </w:tc>
        <w:tc>
          <w:tcPr>
            <w:tcW w:w="1620" w:type="dxa"/>
            <w:vAlign w:val="center"/>
          </w:tcPr>
          <w:p w:rsidR="00DA5614" w:rsidRPr="00AB66AE" w:rsidRDefault="00DA5614" w:rsidP="00E0076F">
            <w:pPr>
              <w:pStyle w:val="NoSpacing"/>
              <w:jc w:val="center"/>
              <w:rPr>
                <w:sz w:val="20"/>
              </w:rPr>
            </w:pPr>
            <w:r w:rsidRPr="00AB66AE">
              <w:rPr>
                <w:sz w:val="20"/>
              </w:rPr>
              <w:t>259</w:t>
            </w:r>
          </w:p>
        </w:tc>
        <w:tc>
          <w:tcPr>
            <w:tcW w:w="1710" w:type="dxa"/>
            <w:vAlign w:val="center"/>
          </w:tcPr>
          <w:p w:rsidR="00DA5614" w:rsidRPr="00AB66AE" w:rsidRDefault="00DA5614" w:rsidP="00E0076F">
            <w:pPr>
              <w:pStyle w:val="NoSpacing"/>
              <w:jc w:val="center"/>
              <w:rPr>
                <w:sz w:val="20"/>
              </w:rPr>
            </w:pPr>
            <w:r w:rsidRPr="00AB66AE">
              <w:rPr>
                <w:sz w:val="20"/>
              </w:rPr>
              <w:t>84.21</w:t>
            </w:r>
          </w:p>
        </w:tc>
        <w:tc>
          <w:tcPr>
            <w:tcW w:w="1170" w:type="dxa"/>
            <w:vAlign w:val="center"/>
          </w:tcPr>
          <w:p w:rsidR="00DA5614" w:rsidRPr="00AB66AE" w:rsidRDefault="00DA5614" w:rsidP="00E0076F">
            <w:pPr>
              <w:pStyle w:val="NoSpacing"/>
              <w:jc w:val="center"/>
              <w:rPr>
                <w:sz w:val="20"/>
              </w:rPr>
            </w:pPr>
            <w:r w:rsidRPr="00AB66AE">
              <w:rPr>
                <w:sz w:val="20"/>
              </w:rPr>
              <w:t>77.36</w:t>
            </w:r>
          </w:p>
        </w:tc>
        <w:tc>
          <w:tcPr>
            <w:tcW w:w="1170" w:type="dxa"/>
            <w:vAlign w:val="center"/>
          </w:tcPr>
          <w:p w:rsidR="00DA5614" w:rsidRPr="00AB66AE" w:rsidRDefault="00DA5614" w:rsidP="00E0076F">
            <w:pPr>
              <w:pStyle w:val="NoSpacing"/>
              <w:jc w:val="center"/>
              <w:rPr>
                <w:sz w:val="20"/>
              </w:rPr>
            </w:pPr>
            <w:r w:rsidRPr="00AB66AE">
              <w:rPr>
                <w:sz w:val="20"/>
              </w:rPr>
              <w:t>92.86</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ign w:val="center"/>
          </w:tcPr>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TS+TC+3D</w:t>
            </w:r>
          </w:p>
        </w:tc>
        <w:tc>
          <w:tcPr>
            <w:tcW w:w="1620" w:type="dxa"/>
            <w:vAlign w:val="center"/>
          </w:tcPr>
          <w:p w:rsidR="00DA5614" w:rsidRPr="00AB66AE" w:rsidRDefault="00DA5614" w:rsidP="00E0076F">
            <w:pPr>
              <w:pStyle w:val="NoSpacing"/>
              <w:jc w:val="center"/>
              <w:rPr>
                <w:sz w:val="20"/>
              </w:rPr>
            </w:pPr>
            <w:r w:rsidRPr="00AB66AE">
              <w:rPr>
                <w:sz w:val="20"/>
              </w:rPr>
              <w:t>269</w:t>
            </w:r>
          </w:p>
        </w:tc>
        <w:tc>
          <w:tcPr>
            <w:tcW w:w="1710" w:type="dxa"/>
            <w:vAlign w:val="center"/>
          </w:tcPr>
          <w:p w:rsidR="00DA5614" w:rsidRPr="00AB66AE" w:rsidRDefault="00DA5614" w:rsidP="00E0076F">
            <w:pPr>
              <w:pStyle w:val="NoSpacing"/>
              <w:jc w:val="center"/>
              <w:rPr>
                <w:sz w:val="20"/>
              </w:rPr>
            </w:pPr>
            <w:r w:rsidRPr="00AB66AE">
              <w:rPr>
                <w:sz w:val="20"/>
              </w:rPr>
              <w:t>84.21</w:t>
            </w:r>
          </w:p>
        </w:tc>
        <w:tc>
          <w:tcPr>
            <w:tcW w:w="1170" w:type="dxa"/>
            <w:vAlign w:val="center"/>
          </w:tcPr>
          <w:p w:rsidR="00DA5614" w:rsidRPr="00AB66AE" w:rsidRDefault="00DA5614" w:rsidP="00E0076F">
            <w:pPr>
              <w:pStyle w:val="NoSpacing"/>
              <w:jc w:val="center"/>
              <w:rPr>
                <w:sz w:val="20"/>
              </w:rPr>
            </w:pPr>
            <w:r w:rsidRPr="00AB66AE">
              <w:rPr>
                <w:sz w:val="20"/>
              </w:rPr>
              <w:t>77.36</w:t>
            </w:r>
          </w:p>
        </w:tc>
        <w:tc>
          <w:tcPr>
            <w:tcW w:w="1170" w:type="dxa"/>
            <w:vAlign w:val="center"/>
          </w:tcPr>
          <w:p w:rsidR="00DA5614" w:rsidRPr="00AB66AE" w:rsidRDefault="00DA5614" w:rsidP="00E0076F">
            <w:pPr>
              <w:pStyle w:val="NoSpacing"/>
              <w:jc w:val="center"/>
              <w:rPr>
                <w:sz w:val="20"/>
              </w:rPr>
            </w:pPr>
            <w:r w:rsidRPr="00AB66AE">
              <w:rPr>
                <w:sz w:val="20"/>
              </w:rPr>
              <w:t>92.86</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ign w:val="center"/>
          </w:tcPr>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TS+TC+3D+QC</w:t>
            </w:r>
          </w:p>
        </w:tc>
        <w:tc>
          <w:tcPr>
            <w:tcW w:w="1620" w:type="dxa"/>
            <w:vAlign w:val="center"/>
          </w:tcPr>
          <w:p w:rsidR="00DA5614" w:rsidRPr="00AB66AE" w:rsidRDefault="00DA5614" w:rsidP="00E0076F">
            <w:pPr>
              <w:pStyle w:val="NoSpacing"/>
              <w:jc w:val="center"/>
              <w:rPr>
                <w:sz w:val="20"/>
              </w:rPr>
            </w:pPr>
            <w:r w:rsidRPr="00AB66AE">
              <w:rPr>
                <w:sz w:val="20"/>
              </w:rPr>
              <w:t>275</w:t>
            </w:r>
          </w:p>
        </w:tc>
        <w:tc>
          <w:tcPr>
            <w:tcW w:w="1710" w:type="dxa"/>
            <w:vAlign w:val="center"/>
          </w:tcPr>
          <w:p w:rsidR="00DA5614" w:rsidRPr="00AB66AE" w:rsidRDefault="00DA5614" w:rsidP="00E0076F">
            <w:pPr>
              <w:pStyle w:val="NoSpacing"/>
              <w:jc w:val="center"/>
              <w:rPr>
                <w:sz w:val="20"/>
              </w:rPr>
            </w:pPr>
            <w:r w:rsidRPr="00AB66AE">
              <w:rPr>
                <w:sz w:val="20"/>
              </w:rPr>
              <w:t>84.21</w:t>
            </w:r>
          </w:p>
        </w:tc>
        <w:tc>
          <w:tcPr>
            <w:tcW w:w="1170" w:type="dxa"/>
            <w:vAlign w:val="center"/>
          </w:tcPr>
          <w:p w:rsidR="00DA5614" w:rsidRPr="00AB66AE" w:rsidRDefault="00DA5614" w:rsidP="00E0076F">
            <w:pPr>
              <w:pStyle w:val="NoSpacing"/>
              <w:jc w:val="center"/>
              <w:rPr>
                <w:sz w:val="20"/>
              </w:rPr>
            </w:pPr>
            <w:r w:rsidRPr="00AB66AE">
              <w:rPr>
                <w:sz w:val="20"/>
              </w:rPr>
              <w:t>77.36</w:t>
            </w:r>
          </w:p>
        </w:tc>
        <w:tc>
          <w:tcPr>
            <w:tcW w:w="1170" w:type="dxa"/>
            <w:vAlign w:val="center"/>
          </w:tcPr>
          <w:p w:rsidR="00DA5614" w:rsidRPr="00AB66AE" w:rsidRDefault="00DA5614" w:rsidP="00E0076F">
            <w:pPr>
              <w:pStyle w:val="NoSpacing"/>
              <w:jc w:val="center"/>
              <w:rPr>
                <w:sz w:val="20"/>
              </w:rPr>
            </w:pPr>
            <w:r w:rsidRPr="00AB66AE">
              <w:rPr>
                <w:sz w:val="20"/>
              </w:rPr>
              <w:t>92.86</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restart"/>
            <w:vAlign w:val="center"/>
          </w:tcPr>
          <w:p w:rsidR="00DA5614" w:rsidRPr="00AB66AE" w:rsidRDefault="00DA5614" w:rsidP="00E0076F">
            <w:pPr>
              <w:pStyle w:val="NoSpacing"/>
              <w:jc w:val="center"/>
              <w:rPr>
                <w:sz w:val="20"/>
              </w:rPr>
            </w:pPr>
            <w:r w:rsidRPr="00AB66AE">
              <w:rPr>
                <w:sz w:val="20"/>
              </w:rPr>
              <w:t xml:space="preserve">ITC + Ridge </w:t>
            </w:r>
            <w:proofErr w:type="spellStart"/>
            <w:r w:rsidRPr="00AB66AE">
              <w:rPr>
                <w:sz w:val="20"/>
              </w:rPr>
              <w:t>regrerssion</w:t>
            </w:r>
            <w:proofErr w:type="spellEnd"/>
          </w:p>
        </w:tc>
        <w:tc>
          <w:tcPr>
            <w:tcW w:w="1620" w:type="dxa"/>
            <w:vAlign w:val="center"/>
          </w:tcPr>
          <w:p w:rsidR="00DA5614" w:rsidRPr="00AB66AE" w:rsidRDefault="00DA5614" w:rsidP="00E0076F">
            <w:pPr>
              <w:pStyle w:val="NoSpacing"/>
              <w:jc w:val="center"/>
              <w:rPr>
                <w:sz w:val="20"/>
              </w:rPr>
            </w:pPr>
            <w:r w:rsidRPr="00AB66AE">
              <w:rPr>
                <w:sz w:val="20"/>
              </w:rPr>
              <w:t>TS</w:t>
            </w:r>
          </w:p>
        </w:tc>
        <w:tc>
          <w:tcPr>
            <w:tcW w:w="1620" w:type="dxa"/>
            <w:vAlign w:val="center"/>
          </w:tcPr>
          <w:p w:rsidR="00DA5614" w:rsidRPr="00AB66AE" w:rsidRDefault="00DA5614" w:rsidP="00E0076F">
            <w:pPr>
              <w:pStyle w:val="NoSpacing"/>
              <w:jc w:val="center"/>
              <w:rPr>
                <w:sz w:val="20"/>
              </w:rPr>
            </w:pPr>
            <w:r w:rsidRPr="00AB66AE">
              <w:rPr>
                <w:sz w:val="20"/>
              </w:rPr>
              <w:t>97</w:t>
            </w:r>
          </w:p>
        </w:tc>
        <w:tc>
          <w:tcPr>
            <w:tcW w:w="1710" w:type="dxa"/>
            <w:vAlign w:val="center"/>
          </w:tcPr>
          <w:p w:rsidR="00DA5614" w:rsidRPr="00AB66AE" w:rsidRDefault="00DA5614" w:rsidP="00E0076F">
            <w:pPr>
              <w:pStyle w:val="NoSpacing"/>
              <w:jc w:val="center"/>
              <w:rPr>
                <w:sz w:val="20"/>
              </w:rPr>
            </w:pPr>
            <w:r w:rsidRPr="00AB66AE">
              <w:rPr>
                <w:sz w:val="20"/>
              </w:rPr>
              <w:t>88.42</w:t>
            </w:r>
          </w:p>
        </w:tc>
        <w:tc>
          <w:tcPr>
            <w:tcW w:w="1170" w:type="dxa"/>
            <w:vAlign w:val="center"/>
          </w:tcPr>
          <w:p w:rsidR="00DA5614" w:rsidRPr="00AB66AE" w:rsidRDefault="00DA5614" w:rsidP="00E0076F">
            <w:pPr>
              <w:pStyle w:val="NoSpacing"/>
              <w:jc w:val="center"/>
              <w:rPr>
                <w:sz w:val="20"/>
              </w:rPr>
            </w:pPr>
            <w:r w:rsidRPr="00AB66AE">
              <w:rPr>
                <w:sz w:val="20"/>
              </w:rPr>
              <w:t>90.57</w:t>
            </w:r>
          </w:p>
        </w:tc>
        <w:tc>
          <w:tcPr>
            <w:tcW w:w="1170" w:type="dxa"/>
            <w:vAlign w:val="center"/>
          </w:tcPr>
          <w:p w:rsidR="00DA5614" w:rsidRPr="00AB66AE" w:rsidRDefault="00DA5614" w:rsidP="00E0076F">
            <w:pPr>
              <w:pStyle w:val="NoSpacing"/>
              <w:jc w:val="center"/>
              <w:rPr>
                <w:sz w:val="20"/>
              </w:rPr>
            </w:pPr>
            <w:r w:rsidRPr="00AB66AE">
              <w:rPr>
                <w:sz w:val="20"/>
              </w:rPr>
              <w:t>85.71</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ign w:val="center"/>
          </w:tcPr>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TS+TC</w:t>
            </w:r>
          </w:p>
        </w:tc>
        <w:tc>
          <w:tcPr>
            <w:tcW w:w="1620" w:type="dxa"/>
            <w:vAlign w:val="center"/>
          </w:tcPr>
          <w:p w:rsidR="00DA5614" w:rsidRPr="00AB66AE" w:rsidRDefault="00DA5614" w:rsidP="00E0076F">
            <w:pPr>
              <w:pStyle w:val="NoSpacing"/>
              <w:jc w:val="center"/>
              <w:rPr>
                <w:sz w:val="20"/>
              </w:rPr>
            </w:pPr>
            <w:r w:rsidRPr="00AB66AE">
              <w:rPr>
                <w:sz w:val="20"/>
              </w:rPr>
              <w:t>259</w:t>
            </w:r>
          </w:p>
        </w:tc>
        <w:tc>
          <w:tcPr>
            <w:tcW w:w="1710" w:type="dxa"/>
            <w:vAlign w:val="center"/>
          </w:tcPr>
          <w:p w:rsidR="00DA5614" w:rsidRPr="00AB66AE" w:rsidRDefault="00DA5614" w:rsidP="00E0076F">
            <w:pPr>
              <w:pStyle w:val="NoSpacing"/>
              <w:jc w:val="center"/>
              <w:rPr>
                <w:sz w:val="20"/>
              </w:rPr>
            </w:pPr>
            <w:r w:rsidRPr="00AB66AE">
              <w:rPr>
                <w:sz w:val="20"/>
              </w:rPr>
              <w:t>86.32</w:t>
            </w:r>
          </w:p>
        </w:tc>
        <w:tc>
          <w:tcPr>
            <w:tcW w:w="1170" w:type="dxa"/>
            <w:vAlign w:val="center"/>
          </w:tcPr>
          <w:p w:rsidR="00DA5614" w:rsidRPr="00AB66AE" w:rsidRDefault="00DA5614" w:rsidP="00E0076F">
            <w:pPr>
              <w:pStyle w:val="NoSpacing"/>
              <w:jc w:val="center"/>
              <w:rPr>
                <w:sz w:val="20"/>
              </w:rPr>
            </w:pPr>
            <w:r w:rsidRPr="00AB66AE">
              <w:rPr>
                <w:sz w:val="20"/>
              </w:rPr>
              <w:t>88.68</w:t>
            </w:r>
          </w:p>
        </w:tc>
        <w:tc>
          <w:tcPr>
            <w:tcW w:w="1170" w:type="dxa"/>
            <w:vAlign w:val="center"/>
          </w:tcPr>
          <w:p w:rsidR="00DA5614" w:rsidRPr="00AB66AE" w:rsidRDefault="00DA5614" w:rsidP="00E0076F">
            <w:pPr>
              <w:pStyle w:val="NoSpacing"/>
              <w:jc w:val="center"/>
              <w:rPr>
                <w:sz w:val="20"/>
              </w:rPr>
            </w:pPr>
            <w:r w:rsidRPr="00AB66AE">
              <w:rPr>
                <w:sz w:val="20"/>
              </w:rPr>
              <w:t>83.33</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ign w:val="center"/>
          </w:tcPr>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TS+TC+3D</w:t>
            </w:r>
          </w:p>
        </w:tc>
        <w:tc>
          <w:tcPr>
            <w:tcW w:w="1620" w:type="dxa"/>
            <w:vAlign w:val="center"/>
          </w:tcPr>
          <w:p w:rsidR="00DA5614" w:rsidRPr="00AB66AE" w:rsidRDefault="00DA5614" w:rsidP="00E0076F">
            <w:pPr>
              <w:pStyle w:val="NoSpacing"/>
              <w:jc w:val="center"/>
              <w:rPr>
                <w:sz w:val="20"/>
              </w:rPr>
            </w:pPr>
            <w:r w:rsidRPr="00AB66AE">
              <w:rPr>
                <w:sz w:val="20"/>
              </w:rPr>
              <w:t>269</w:t>
            </w:r>
          </w:p>
        </w:tc>
        <w:tc>
          <w:tcPr>
            <w:tcW w:w="1710" w:type="dxa"/>
            <w:vAlign w:val="center"/>
          </w:tcPr>
          <w:p w:rsidR="00DA5614" w:rsidRPr="00AB66AE" w:rsidRDefault="00DA5614" w:rsidP="00E0076F">
            <w:pPr>
              <w:pStyle w:val="NoSpacing"/>
              <w:jc w:val="center"/>
              <w:rPr>
                <w:sz w:val="20"/>
              </w:rPr>
            </w:pPr>
            <w:r w:rsidRPr="00AB66AE">
              <w:rPr>
                <w:sz w:val="20"/>
              </w:rPr>
              <w:t>88.42</w:t>
            </w:r>
          </w:p>
        </w:tc>
        <w:tc>
          <w:tcPr>
            <w:tcW w:w="1170" w:type="dxa"/>
            <w:vAlign w:val="center"/>
          </w:tcPr>
          <w:p w:rsidR="00DA5614" w:rsidRPr="00AB66AE" w:rsidRDefault="00DA5614" w:rsidP="00E0076F">
            <w:pPr>
              <w:pStyle w:val="NoSpacing"/>
              <w:jc w:val="center"/>
              <w:rPr>
                <w:sz w:val="20"/>
              </w:rPr>
            </w:pPr>
            <w:r w:rsidRPr="00AB66AE">
              <w:rPr>
                <w:sz w:val="20"/>
              </w:rPr>
              <w:t>92.45</w:t>
            </w:r>
          </w:p>
        </w:tc>
        <w:tc>
          <w:tcPr>
            <w:tcW w:w="1170" w:type="dxa"/>
            <w:vAlign w:val="center"/>
          </w:tcPr>
          <w:p w:rsidR="00DA5614" w:rsidRPr="00AB66AE" w:rsidRDefault="00DA5614" w:rsidP="00E0076F">
            <w:pPr>
              <w:pStyle w:val="NoSpacing"/>
              <w:jc w:val="center"/>
              <w:rPr>
                <w:sz w:val="20"/>
              </w:rPr>
            </w:pPr>
            <w:r w:rsidRPr="00AB66AE">
              <w:rPr>
                <w:sz w:val="20"/>
              </w:rPr>
              <w:t>83.33</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ign w:val="center"/>
          </w:tcPr>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TS+TC+3D+QC</w:t>
            </w:r>
          </w:p>
        </w:tc>
        <w:tc>
          <w:tcPr>
            <w:tcW w:w="1620" w:type="dxa"/>
            <w:vAlign w:val="center"/>
          </w:tcPr>
          <w:p w:rsidR="00DA5614" w:rsidRPr="00AB66AE" w:rsidRDefault="00DA5614" w:rsidP="00E0076F">
            <w:pPr>
              <w:pStyle w:val="NoSpacing"/>
              <w:jc w:val="center"/>
              <w:rPr>
                <w:sz w:val="20"/>
              </w:rPr>
            </w:pPr>
            <w:r w:rsidRPr="00AB66AE">
              <w:rPr>
                <w:sz w:val="20"/>
              </w:rPr>
              <w:t>275</w:t>
            </w:r>
          </w:p>
        </w:tc>
        <w:tc>
          <w:tcPr>
            <w:tcW w:w="1710" w:type="dxa"/>
            <w:vAlign w:val="center"/>
          </w:tcPr>
          <w:p w:rsidR="00DA5614" w:rsidRPr="00AB66AE" w:rsidRDefault="00DA5614" w:rsidP="00E0076F">
            <w:pPr>
              <w:pStyle w:val="NoSpacing"/>
              <w:jc w:val="center"/>
              <w:rPr>
                <w:sz w:val="20"/>
              </w:rPr>
            </w:pPr>
            <w:r w:rsidRPr="00AB66AE">
              <w:rPr>
                <w:sz w:val="20"/>
              </w:rPr>
              <w:t>85.26</w:t>
            </w:r>
          </w:p>
        </w:tc>
        <w:tc>
          <w:tcPr>
            <w:tcW w:w="1170" w:type="dxa"/>
            <w:vAlign w:val="center"/>
          </w:tcPr>
          <w:p w:rsidR="00DA5614" w:rsidRPr="00AB66AE" w:rsidRDefault="00DA5614" w:rsidP="00E0076F">
            <w:pPr>
              <w:pStyle w:val="NoSpacing"/>
              <w:jc w:val="center"/>
              <w:rPr>
                <w:sz w:val="20"/>
              </w:rPr>
            </w:pPr>
            <w:r w:rsidRPr="00AB66AE">
              <w:rPr>
                <w:sz w:val="20"/>
              </w:rPr>
              <w:t>88.68</w:t>
            </w:r>
          </w:p>
        </w:tc>
        <w:tc>
          <w:tcPr>
            <w:tcW w:w="1170" w:type="dxa"/>
            <w:vAlign w:val="center"/>
          </w:tcPr>
          <w:p w:rsidR="00DA5614" w:rsidRPr="00AB66AE" w:rsidRDefault="00DA5614" w:rsidP="00E0076F">
            <w:pPr>
              <w:pStyle w:val="NoSpacing"/>
              <w:jc w:val="center"/>
              <w:rPr>
                <w:sz w:val="20"/>
              </w:rPr>
            </w:pPr>
            <w:r w:rsidRPr="00AB66AE">
              <w:rPr>
                <w:sz w:val="20"/>
              </w:rPr>
              <w:t>80.95</w:t>
            </w:r>
          </w:p>
        </w:tc>
      </w:tr>
    </w:tbl>
    <w:p w:rsidR="00971BDC" w:rsidRPr="00AB66AE" w:rsidRDefault="00971BDC" w:rsidP="00E0076F">
      <w:pPr>
        <w:spacing w:before="240" w:after="240"/>
        <w:ind w:left="562" w:right="562"/>
        <w:rPr>
          <w:b/>
        </w:rPr>
      </w:pPr>
    </w:p>
    <w:p w:rsidR="00ED2DE7" w:rsidRPr="00AB66AE" w:rsidRDefault="00ED2DE7" w:rsidP="00E0076F">
      <w:pPr>
        <w:spacing w:before="240" w:after="240"/>
        <w:ind w:left="562" w:right="562"/>
        <w:rPr>
          <w:bCs/>
        </w:rPr>
      </w:pPr>
      <w:proofErr w:type="gramStart"/>
      <w:r w:rsidRPr="00AB66AE">
        <w:rPr>
          <w:b/>
        </w:rPr>
        <w:t>Figure 1.</w:t>
      </w:r>
      <w:proofErr w:type="gramEnd"/>
      <w:r w:rsidRPr="00AB66AE">
        <w:t xml:space="preserve"> (</w:t>
      </w:r>
      <w:r w:rsidRPr="00AB66AE">
        <w:rPr>
          <w:b/>
        </w:rPr>
        <w:t>a</w:t>
      </w:r>
      <w:r w:rsidRPr="00AB66AE">
        <w:t xml:space="preserve">) </w:t>
      </w:r>
      <w:r w:rsidRPr="00AB66AE">
        <w:rPr>
          <w:bCs/>
        </w:rPr>
        <w:t xml:space="preserve">Add a descriptive label of the figure here. </w:t>
      </w:r>
      <w:r w:rsidRPr="00AB66AE">
        <w:t>(</w:t>
      </w:r>
      <w:r w:rsidRPr="00AB66AE">
        <w:rPr>
          <w:b/>
        </w:rPr>
        <w:t>b</w:t>
      </w:r>
      <w:r w:rsidRPr="00AB66AE">
        <w:t xml:space="preserve">) </w:t>
      </w:r>
      <w:r w:rsidRPr="00AB66AE">
        <w:rPr>
          <w:bCs/>
        </w:rPr>
        <w:t xml:space="preserve">Add a descriptive label of the figure here. </w:t>
      </w:r>
      <w:r w:rsidRPr="00AB66AE">
        <w:t>(</w:t>
      </w:r>
      <w:r w:rsidRPr="00AB66AE">
        <w:rPr>
          <w:b/>
        </w:rPr>
        <w:t>c</w:t>
      </w:r>
      <w:r w:rsidRPr="00AB66AE">
        <w:t xml:space="preserve">) </w:t>
      </w:r>
      <w:r w:rsidRPr="00AB66AE">
        <w:rPr>
          <w:bCs/>
        </w:rPr>
        <w:t>Add a descriptive label of the figure here</w:t>
      </w:r>
      <w:r w:rsidR="00176A50" w:rsidRPr="00AB66AE">
        <w:rPr>
          <w:bCs/>
        </w:rPr>
        <w:t>.</w:t>
      </w:r>
    </w:p>
    <w:p w:rsidR="00ED2DE7" w:rsidRPr="00AB66AE" w:rsidRDefault="00ED2DE7" w:rsidP="00E0076F">
      <w:pPr>
        <w:jc w:val="center"/>
        <w:rPr>
          <w:lang w:eastAsia="en-US"/>
        </w:rPr>
      </w:pPr>
      <w:r w:rsidRPr="00AB66AE">
        <w:rPr>
          <w:lang w:eastAsia="en-US"/>
        </w:rPr>
        <w:t>[</w:t>
      </w:r>
      <w:proofErr w:type="gramStart"/>
      <w:r w:rsidRPr="00AB66AE">
        <w:rPr>
          <w:lang w:eastAsia="en-US"/>
        </w:rPr>
        <w:t>add</w:t>
      </w:r>
      <w:proofErr w:type="gramEnd"/>
      <w:r w:rsidRPr="00AB66AE">
        <w:rPr>
          <w:lang w:eastAsia="en-US"/>
        </w:rPr>
        <w:t xml:space="preserve"> the figure here]</w:t>
      </w:r>
    </w:p>
    <w:p w:rsidR="00ED2DE7" w:rsidRPr="00AB66AE" w:rsidRDefault="00ED2DE7" w:rsidP="00E0076F">
      <w:pPr>
        <w:spacing w:before="240" w:after="240"/>
        <w:jc w:val="left"/>
        <w:rPr>
          <w:b/>
          <w:lang w:eastAsia="en-US"/>
        </w:rPr>
      </w:pPr>
      <w:r w:rsidRPr="00AB66AE">
        <w:rPr>
          <w:b/>
          <w:lang w:eastAsia="zh-CN"/>
        </w:rPr>
        <w:t xml:space="preserve">3. </w:t>
      </w:r>
      <w:r w:rsidRPr="00AB66AE">
        <w:rPr>
          <w:b/>
          <w:lang w:eastAsia="en-US"/>
        </w:rPr>
        <w:t xml:space="preserve">Experimental Section </w:t>
      </w:r>
    </w:p>
    <w:p w:rsidR="003E27ED" w:rsidRPr="00AB66AE" w:rsidRDefault="00BA6628" w:rsidP="00E0076F">
      <w:pPr>
        <w:rPr>
          <w:i/>
          <w:lang w:eastAsia="en-US"/>
        </w:rPr>
      </w:pPr>
      <w:r w:rsidRPr="00AB66AE">
        <w:rPr>
          <w:i/>
          <w:lang w:eastAsia="en-US"/>
        </w:rPr>
        <w:t>3.1. Data</w:t>
      </w:r>
    </w:p>
    <w:p w:rsidR="003E27ED" w:rsidRPr="00AB66AE" w:rsidRDefault="003E27ED" w:rsidP="00E0076F">
      <w:pPr>
        <w:rPr>
          <w:lang w:eastAsia="en-US"/>
        </w:rPr>
      </w:pPr>
    </w:p>
    <w:p w:rsidR="00BA6628" w:rsidRPr="00AB66AE" w:rsidRDefault="00BA6628" w:rsidP="00E0076F">
      <w:pPr>
        <w:ind w:firstLine="270"/>
        <w:rPr>
          <w:lang w:eastAsia="en-US"/>
        </w:rPr>
      </w:pPr>
      <w:r w:rsidRPr="00AB66AE">
        <w:rPr>
          <w:lang w:eastAsia="en-US"/>
        </w:rPr>
        <w:t xml:space="preserve">The dataset </w:t>
      </w:r>
      <w:r w:rsidR="00B474E5" w:rsidRPr="00AB66AE">
        <w:rPr>
          <w:lang w:eastAsia="en-US"/>
        </w:rPr>
        <w:t xml:space="preserve">used in our analysis </w:t>
      </w:r>
      <w:r w:rsidRPr="00AB66AE">
        <w:rPr>
          <w:lang w:eastAsia="en-US"/>
        </w:rPr>
        <w:t xml:space="preserve">is due to </w:t>
      </w:r>
      <w:proofErr w:type="spellStart"/>
      <w:r w:rsidRPr="00AB66AE">
        <w:rPr>
          <w:lang w:eastAsia="en-US"/>
        </w:rPr>
        <w:t>Debnath</w:t>
      </w:r>
      <w:proofErr w:type="spellEnd"/>
      <w:r w:rsidRPr="00AB66AE">
        <w:rPr>
          <w:lang w:eastAsia="en-US"/>
        </w:rPr>
        <w:t xml:space="preserve"> </w:t>
      </w:r>
      <w:r w:rsidRPr="00AB66AE">
        <w:rPr>
          <w:i/>
          <w:lang w:eastAsia="en-US"/>
        </w:rPr>
        <w:t>et al</w:t>
      </w:r>
      <w:r w:rsidRPr="00AB66AE">
        <w:rPr>
          <w:lang w:eastAsia="en-US"/>
        </w:rPr>
        <w:t xml:space="preserve"> [</w:t>
      </w:r>
      <w:proofErr w:type="spellStart"/>
      <w:r w:rsidR="0042018A" w:rsidRPr="00AB66AE">
        <w:rPr>
          <w:lang w:eastAsia="en-US"/>
        </w:rPr>
        <w:t>debnath</w:t>
      </w:r>
      <w:proofErr w:type="spellEnd"/>
      <w:r w:rsidRPr="00AB66AE">
        <w:rPr>
          <w:lang w:eastAsia="en-US"/>
        </w:rPr>
        <w:t xml:space="preserve">] and concerns mutagenic activities of 95 aromatic and </w:t>
      </w:r>
      <w:proofErr w:type="spellStart"/>
      <w:r w:rsidRPr="00AB66AE">
        <w:rPr>
          <w:lang w:eastAsia="en-US"/>
        </w:rPr>
        <w:t>heteroaromatic</w:t>
      </w:r>
      <w:proofErr w:type="spellEnd"/>
      <w:r w:rsidRPr="00AB66AE">
        <w:rPr>
          <w:lang w:eastAsia="en-US"/>
        </w:rPr>
        <w:t xml:space="preserve"> amines in </w:t>
      </w:r>
      <w:r w:rsidRPr="00AB66AE">
        <w:rPr>
          <w:i/>
          <w:lang w:eastAsia="en-US"/>
        </w:rPr>
        <w:t xml:space="preserve">S. </w:t>
      </w:r>
      <w:proofErr w:type="spellStart"/>
      <w:r w:rsidRPr="00AB66AE">
        <w:rPr>
          <w:i/>
          <w:lang w:eastAsia="en-US"/>
        </w:rPr>
        <w:t>typhimurium</w:t>
      </w:r>
      <w:proofErr w:type="spellEnd"/>
      <w:r w:rsidRPr="00AB66AE">
        <w:rPr>
          <w:lang w:eastAsia="en-US"/>
        </w:rPr>
        <w:t xml:space="preserve"> TA98+S9 microsomal preparations. There are 275 descriptors for each compound: among them 97 </w:t>
      </w:r>
      <w:proofErr w:type="spellStart"/>
      <w:r w:rsidRPr="00AB66AE">
        <w:rPr>
          <w:lang w:eastAsia="en-US"/>
        </w:rPr>
        <w:t>topostructural</w:t>
      </w:r>
      <w:proofErr w:type="spellEnd"/>
      <w:r w:rsidRPr="00AB66AE">
        <w:rPr>
          <w:lang w:eastAsia="en-US"/>
        </w:rPr>
        <w:t xml:space="preserve">, 162 </w:t>
      </w:r>
      <w:proofErr w:type="spellStart"/>
      <w:r w:rsidRPr="00AB66AE">
        <w:rPr>
          <w:lang w:eastAsia="en-US"/>
        </w:rPr>
        <w:t>topochemical</w:t>
      </w:r>
      <w:proofErr w:type="spellEnd"/>
      <w:r w:rsidRPr="00AB66AE">
        <w:rPr>
          <w:lang w:eastAsia="en-US"/>
        </w:rPr>
        <w:t xml:space="preserve">, 10 3-dimensional and 6 quantum-chemical. Number of </w:t>
      </w:r>
      <w:proofErr w:type="spellStart"/>
      <w:r w:rsidRPr="00AB66AE">
        <w:rPr>
          <w:lang w:eastAsia="en-US"/>
        </w:rPr>
        <w:t>revertants</w:t>
      </w:r>
      <w:proofErr w:type="spellEnd"/>
      <w:r w:rsidRPr="00AB66AE">
        <w:rPr>
          <w:lang w:eastAsia="en-US"/>
        </w:rPr>
        <w:t xml:space="preserve"> per </w:t>
      </w:r>
      <w:proofErr w:type="spellStart"/>
      <w:r w:rsidRPr="00AB66AE">
        <w:rPr>
          <w:lang w:eastAsia="en-US"/>
        </w:rPr>
        <w:t>nmol</w:t>
      </w:r>
      <w:proofErr w:type="spellEnd"/>
      <w:r w:rsidRPr="00AB66AE">
        <w:rPr>
          <w:lang w:eastAsia="en-US"/>
        </w:rPr>
        <w:t xml:space="preserve"> of test culture in log scale </w:t>
      </w:r>
      <w:r w:rsidR="0013340E" w:rsidRPr="00AB66AE">
        <w:rPr>
          <w:lang w:eastAsia="en-US"/>
        </w:rPr>
        <w:t xml:space="preserve">(log </w:t>
      </w:r>
      <w:r w:rsidR="0013340E" w:rsidRPr="00AB66AE">
        <w:rPr>
          <w:i/>
          <w:lang w:eastAsia="en-US"/>
        </w:rPr>
        <w:t>R</w:t>
      </w:r>
      <w:r w:rsidR="0013340E" w:rsidRPr="00AB66AE">
        <w:rPr>
          <w:lang w:eastAsia="en-US"/>
        </w:rPr>
        <w:t xml:space="preserve">) </w:t>
      </w:r>
      <w:r w:rsidRPr="00AB66AE">
        <w:rPr>
          <w:lang w:eastAsia="en-US"/>
        </w:rPr>
        <w:t xml:space="preserve">is </w:t>
      </w:r>
      <w:r w:rsidR="0013340E" w:rsidRPr="00AB66AE">
        <w:rPr>
          <w:lang w:eastAsia="en-US"/>
        </w:rPr>
        <w:t>the original</w:t>
      </w:r>
      <w:r w:rsidRPr="00AB66AE">
        <w:rPr>
          <w:lang w:eastAsia="en-US"/>
        </w:rPr>
        <w:t xml:space="preserve"> response variable. For binary classification we </w:t>
      </w:r>
      <w:r w:rsidR="0013340E" w:rsidRPr="00AB66AE">
        <w:rPr>
          <w:lang w:eastAsia="en-US"/>
        </w:rPr>
        <w:t xml:space="preserve">take the 0/1 indicator log </w:t>
      </w:r>
      <w:r w:rsidR="0013340E" w:rsidRPr="00AB66AE">
        <w:rPr>
          <w:i/>
          <w:lang w:eastAsia="en-US"/>
        </w:rPr>
        <w:t>R</w:t>
      </w:r>
      <w:r w:rsidR="0013340E" w:rsidRPr="00AB66AE">
        <w:rPr>
          <w:lang w:eastAsia="en-US"/>
        </w:rPr>
        <w:t xml:space="preserve"> being &gt; 0 or &lt; 0 as the response variable in our analysis.</w:t>
      </w:r>
      <w:r w:rsidR="007A4C05" w:rsidRPr="00AB66AE">
        <w:rPr>
          <w:lang w:eastAsia="en-US"/>
        </w:rPr>
        <w:t xml:space="preserve"> At the original scale, this amounts to no. of </w:t>
      </w:r>
      <w:proofErr w:type="spellStart"/>
      <w:r w:rsidR="007A4C05" w:rsidRPr="00AB66AE">
        <w:rPr>
          <w:lang w:eastAsia="en-US"/>
        </w:rPr>
        <w:t>revertants</w:t>
      </w:r>
      <w:proofErr w:type="spellEnd"/>
      <w:r w:rsidR="007A4C05" w:rsidRPr="00AB66AE">
        <w:rPr>
          <w:lang w:eastAsia="en-US"/>
        </w:rPr>
        <w:t>/</w:t>
      </w:r>
      <w:proofErr w:type="spellStart"/>
      <w:r w:rsidR="007A4C05" w:rsidRPr="00AB66AE">
        <w:rPr>
          <w:lang w:eastAsia="en-US"/>
        </w:rPr>
        <w:t>nmol</w:t>
      </w:r>
      <w:proofErr w:type="spellEnd"/>
      <w:r w:rsidR="007A4C05" w:rsidRPr="00AB66AE">
        <w:rPr>
          <w:lang w:eastAsia="en-US"/>
        </w:rPr>
        <w:t xml:space="preserve"> being greater/less than 1, respectively.</w:t>
      </w:r>
    </w:p>
    <w:p w:rsidR="0013340E" w:rsidRPr="00AB66AE" w:rsidRDefault="00B474E5" w:rsidP="00E0076F">
      <w:pPr>
        <w:ind w:firstLine="270"/>
        <w:rPr>
          <w:lang w:eastAsia="en-US"/>
        </w:rPr>
      </w:pPr>
      <w:r w:rsidRPr="00AB66AE">
        <w:rPr>
          <w:lang w:eastAsia="en-US"/>
        </w:rPr>
        <w:t xml:space="preserve">The </w:t>
      </w:r>
      <w:r w:rsidR="000A24DA" w:rsidRPr="00AB66AE">
        <w:rPr>
          <w:lang w:eastAsia="en-US"/>
        </w:rPr>
        <w:t xml:space="preserve">results obtained are compared with previous studies on a </w:t>
      </w:r>
      <w:r w:rsidRPr="00AB66AE">
        <w:rPr>
          <w:lang w:eastAsia="en-US"/>
        </w:rPr>
        <w:t xml:space="preserve">second, and </w:t>
      </w:r>
      <w:r w:rsidR="000A24DA" w:rsidRPr="00AB66AE">
        <w:rPr>
          <w:lang w:eastAsia="en-US"/>
        </w:rPr>
        <w:t xml:space="preserve">more </w:t>
      </w:r>
      <w:r w:rsidRPr="00AB66AE">
        <w:rPr>
          <w:lang w:eastAsia="en-US"/>
        </w:rPr>
        <w:t>diverse, dataset records Ames mutagenicity of 508 chemical compounds (256 mutagens and 252 non-mutagens), and is taken from the CRC Handbook of Identified Carcinogens and Non-carcinogens [</w:t>
      </w:r>
      <w:proofErr w:type="spellStart"/>
      <w:r w:rsidR="0042018A" w:rsidRPr="00AB66AE">
        <w:rPr>
          <w:lang w:eastAsia="en-US"/>
        </w:rPr>
        <w:t>crc</w:t>
      </w:r>
      <w:proofErr w:type="spellEnd"/>
      <w:r w:rsidRPr="00AB66AE">
        <w:rPr>
          <w:lang w:eastAsia="en-US"/>
        </w:rPr>
        <w:t>]. The set of descriptors for these compounds includes the above type of descriptors, as well as a large number of Atom-pair (AP) descriptors.</w:t>
      </w:r>
    </w:p>
    <w:p w:rsidR="00B474E5" w:rsidRPr="00AB66AE" w:rsidRDefault="00B474E5" w:rsidP="00E0076F">
      <w:pPr>
        <w:rPr>
          <w:lang w:eastAsia="en-US"/>
        </w:rPr>
      </w:pPr>
    </w:p>
    <w:p w:rsidR="00B474E5" w:rsidRPr="00AB66AE" w:rsidRDefault="00B474E5" w:rsidP="00E0076F">
      <w:pPr>
        <w:rPr>
          <w:i/>
          <w:lang w:eastAsia="en-US"/>
        </w:rPr>
      </w:pPr>
      <w:r w:rsidRPr="00AB66AE">
        <w:rPr>
          <w:i/>
          <w:lang w:eastAsia="en-US"/>
        </w:rPr>
        <w:t>3.2. Methods</w:t>
      </w:r>
    </w:p>
    <w:p w:rsidR="00B474E5" w:rsidRPr="00AB66AE" w:rsidRDefault="00B474E5" w:rsidP="00E0076F">
      <w:pPr>
        <w:ind w:firstLine="270"/>
        <w:rPr>
          <w:lang w:eastAsia="en-US"/>
        </w:rPr>
      </w:pPr>
    </w:p>
    <w:p w:rsidR="003E27ED" w:rsidRPr="00AB66AE" w:rsidRDefault="003E27ED" w:rsidP="00E0076F">
      <w:pPr>
        <w:rPr>
          <w:lang w:eastAsia="en-US"/>
        </w:rPr>
      </w:pPr>
      <w:r w:rsidRPr="00AB66AE">
        <w:rPr>
          <w:lang w:eastAsia="en-US"/>
        </w:rPr>
        <w:t>3.2.1. Variable selection</w:t>
      </w:r>
    </w:p>
    <w:p w:rsidR="007A4C05" w:rsidRPr="00AB66AE" w:rsidRDefault="007A4C05" w:rsidP="00E0076F">
      <w:pPr>
        <w:rPr>
          <w:lang w:eastAsia="en-US"/>
        </w:rPr>
      </w:pPr>
    </w:p>
    <w:p w:rsidR="003E27ED" w:rsidRPr="00AB66AE" w:rsidRDefault="00700110" w:rsidP="00E0076F">
      <w:pPr>
        <w:ind w:firstLine="270"/>
        <w:rPr>
          <w:lang w:eastAsia="en-US"/>
        </w:rPr>
      </w:pPr>
      <w:r w:rsidRPr="00AB66AE">
        <w:rPr>
          <w:lang w:eastAsia="en-US"/>
        </w:rPr>
        <w:t>Because the number of samples (</w:t>
      </w:r>
      <w:r w:rsidRPr="00AB66AE">
        <w:rPr>
          <w:i/>
          <w:lang w:eastAsia="en-US"/>
        </w:rPr>
        <w:t>n</w:t>
      </w:r>
      <w:r w:rsidRPr="00AB66AE">
        <w:rPr>
          <w:lang w:eastAsia="en-US"/>
        </w:rPr>
        <w:t xml:space="preserve"> = 95) </w:t>
      </w:r>
      <w:r w:rsidR="00060AE5" w:rsidRPr="00AB66AE">
        <w:rPr>
          <w:lang w:eastAsia="en-US"/>
        </w:rPr>
        <w:t>is</w:t>
      </w:r>
      <w:r w:rsidRPr="00AB66AE">
        <w:rPr>
          <w:lang w:eastAsia="en-US"/>
        </w:rPr>
        <w:t xml:space="preserve"> smaller than the number of variables (</w:t>
      </w:r>
      <w:r w:rsidRPr="00AB66AE">
        <w:rPr>
          <w:i/>
          <w:lang w:eastAsia="en-US"/>
        </w:rPr>
        <w:t>p</w:t>
      </w:r>
      <w:r w:rsidRPr="00AB66AE">
        <w:rPr>
          <w:lang w:eastAsia="en-US"/>
        </w:rPr>
        <w:t xml:space="preserve"> = 275)</w:t>
      </w:r>
      <w:r w:rsidR="00060AE5" w:rsidRPr="00AB66AE">
        <w:rPr>
          <w:lang w:eastAsia="en-US"/>
        </w:rPr>
        <w:t>, regression-based methods of variable selection like stepwise forward and backward selection are not applicable in our scenario.</w:t>
      </w:r>
      <w:r w:rsidR="00183F70" w:rsidRPr="00AB66AE">
        <w:rPr>
          <w:lang w:eastAsia="en-US"/>
        </w:rPr>
        <w:t xml:space="preserve"> Here we use the Interrelated Two-way Clustering (ITC) algorithm to do the variable selection. This algorithm </w:t>
      </w:r>
      <w:r w:rsidR="006871D2" w:rsidRPr="00AB66AE">
        <w:rPr>
          <w:lang w:eastAsia="en-US"/>
        </w:rPr>
        <w:t xml:space="preserve">takes in a number of predictor groups, which are pre-determined or obtained by some known unsupervised clustering method (like K-means). It then </w:t>
      </w:r>
      <w:r w:rsidR="00183F70" w:rsidRPr="00AB66AE">
        <w:rPr>
          <w:lang w:eastAsia="en-US"/>
        </w:rPr>
        <w:t xml:space="preserve">hypothesizes that </w:t>
      </w:r>
      <w:r w:rsidR="006871D2" w:rsidRPr="00AB66AE">
        <w:rPr>
          <w:lang w:eastAsia="en-US"/>
        </w:rPr>
        <w:t>if we include only the important predictors and classify samples independently for each predictor groups, the classification should be identical. Keeping this in mind, an iterative procedure is used to eliminate predictors until the classifications based on different predictor groups achieve a certain level of similarity.</w:t>
      </w:r>
    </w:p>
    <w:p w:rsidR="006871D2" w:rsidRPr="00AB66AE" w:rsidRDefault="006871D2" w:rsidP="00E0076F">
      <w:pPr>
        <w:ind w:firstLine="270"/>
        <w:rPr>
          <w:lang w:eastAsia="en-US"/>
        </w:rPr>
      </w:pPr>
      <w:r w:rsidRPr="00AB66AE">
        <w:rPr>
          <w:lang w:eastAsia="en-US"/>
        </w:rPr>
        <w:t>A detailed description of the algorithm can be found in the original paper [</w:t>
      </w:r>
      <w:proofErr w:type="spellStart"/>
      <w:r w:rsidR="0042018A" w:rsidRPr="00AB66AE">
        <w:rPr>
          <w:lang w:eastAsia="en-US"/>
        </w:rPr>
        <w:t>itc</w:t>
      </w:r>
      <w:proofErr w:type="spellEnd"/>
      <w:r w:rsidRPr="00AB66AE">
        <w:rPr>
          <w:lang w:eastAsia="en-US"/>
        </w:rPr>
        <w:t xml:space="preserve">], and its implementation in QSAR was done by </w:t>
      </w:r>
      <w:proofErr w:type="spellStart"/>
      <w:r w:rsidRPr="00AB66AE">
        <w:rPr>
          <w:lang w:eastAsia="en-US"/>
        </w:rPr>
        <w:t>Majumdar</w:t>
      </w:r>
      <w:proofErr w:type="spellEnd"/>
      <w:r w:rsidRPr="00AB66AE">
        <w:rPr>
          <w:lang w:eastAsia="en-US"/>
        </w:rPr>
        <w:t xml:space="preserve"> </w:t>
      </w:r>
      <w:r w:rsidRPr="00AB66AE">
        <w:rPr>
          <w:i/>
          <w:lang w:eastAsia="en-US"/>
        </w:rPr>
        <w:t>et al</w:t>
      </w:r>
      <w:r w:rsidRPr="00AB66AE">
        <w:rPr>
          <w:lang w:eastAsia="en-US"/>
        </w:rPr>
        <w:t xml:space="preserve"> [</w:t>
      </w:r>
      <w:r w:rsidR="0042018A" w:rsidRPr="00AB66AE">
        <w:rPr>
          <w:lang w:eastAsia="en-US"/>
        </w:rPr>
        <w:t>itc508</w:t>
      </w:r>
      <w:r w:rsidRPr="00AB66AE">
        <w:rPr>
          <w:lang w:eastAsia="en-US"/>
        </w:rPr>
        <w:t>].</w:t>
      </w:r>
    </w:p>
    <w:p w:rsidR="00700110" w:rsidRPr="00AB66AE" w:rsidRDefault="00700110" w:rsidP="00E0076F">
      <w:pPr>
        <w:rPr>
          <w:lang w:eastAsia="en-US"/>
        </w:rPr>
      </w:pPr>
    </w:p>
    <w:p w:rsidR="003E27ED" w:rsidRPr="00AB66AE" w:rsidRDefault="003E27ED" w:rsidP="00E0076F">
      <w:pPr>
        <w:rPr>
          <w:lang w:eastAsia="en-US"/>
        </w:rPr>
      </w:pPr>
      <w:r w:rsidRPr="00AB66AE">
        <w:rPr>
          <w:lang w:eastAsia="en-US"/>
        </w:rPr>
        <w:t>3.2.2. Hierarchical QSAR and predictive models</w:t>
      </w:r>
    </w:p>
    <w:p w:rsidR="003E27ED" w:rsidRPr="00AB66AE" w:rsidRDefault="003E27ED" w:rsidP="00E0076F">
      <w:pPr>
        <w:rPr>
          <w:lang w:eastAsia="en-US"/>
        </w:rPr>
      </w:pPr>
    </w:p>
    <w:p w:rsidR="003E27ED" w:rsidRPr="00AB66AE" w:rsidRDefault="00153C9F" w:rsidP="00E0076F">
      <w:pPr>
        <w:ind w:firstLine="270"/>
        <w:rPr>
          <w:lang w:eastAsia="en-US"/>
        </w:rPr>
      </w:pPr>
      <w:r w:rsidRPr="00AB66AE">
        <w:rPr>
          <w:lang w:eastAsia="en-US"/>
        </w:rPr>
        <w:t xml:space="preserve">We take a hierarchical approach to build the predictive model. Starting from </w:t>
      </w:r>
      <w:proofErr w:type="spellStart"/>
      <w:r w:rsidRPr="00AB66AE">
        <w:rPr>
          <w:lang w:eastAsia="en-US"/>
        </w:rPr>
        <w:t>topostructural</w:t>
      </w:r>
      <w:proofErr w:type="spellEnd"/>
      <w:r w:rsidRPr="00AB66AE">
        <w:rPr>
          <w:lang w:eastAsia="en-US"/>
        </w:rPr>
        <w:t xml:space="preserve"> variables, we keep on including </w:t>
      </w:r>
      <w:proofErr w:type="spellStart"/>
      <w:r w:rsidRPr="00AB66AE">
        <w:rPr>
          <w:lang w:eastAsia="en-US"/>
        </w:rPr>
        <w:t>topochemical</w:t>
      </w:r>
      <w:proofErr w:type="spellEnd"/>
      <w:r w:rsidRPr="00AB66AE">
        <w:rPr>
          <w:lang w:eastAsia="en-US"/>
        </w:rPr>
        <w:t xml:space="preserve">, 3-dimensional and quantum-chemical variables and check predictive performance of all the models. To tackle high </w:t>
      </w:r>
      <w:proofErr w:type="spellStart"/>
      <w:r w:rsidRPr="00AB66AE">
        <w:rPr>
          <w:lang w:eastAsia="en-US"/>
        </w:rPr>
        <w:t>collinearity</w:t>
      </w:r>
      <w:proofErr w:type="spellEnd"/>
      <w:r w:rsidRPr="00AB66AE">
        <w:rPr>
          <w:lang w:eastAsia="en-US"/>
        </w:rPr>
        <w:t xml:space="preserve"> among different predictors, we use ridge regression to build our predictive models. Given </w:t>
      </w:r>
      <w:r w:rsidRPr="00AB66AE">
        <w:rPr>
          <w:i/>
          <w:lang w:eastAsia="en-US"/>
        </w:rPr>
        <w:t>n</w:t>
      </w:r>
      <w:r w:rsidRPr="00AB66AE">
        <w:rPr>
          <w:lang w:eastAsia="en-US"/>
        </w:rPr>
        <w:t xml:space="preserve"> samples and </w:t>
      </w:r>
      <w:r w:rsidRPr="00AB66AE">
        <w:rPr>
          <w:i/>
          <w:lang w:eastAsia="en-US"/>
        </w:rPr>
        <w:t>p</w:t>
      </w:r>
      <w:r w:rsidRPr="00AB66AE">
        <w:rPr>
          <w:lang w:eastAsia="en-US"/>
        </w:rPr>
        <w:t xml:space="preserve"> variables, the </w:t>
      </w:r>
      <w:r w:rsidRPr="00AB66AE">
        <w:rPr>
          <w:i/>
          <w:lang w:eastAsia="en-US"/>
        </w:rPr>
        <w:t xml:space="preserve">n </w:t>
      </w:r>
      <w:r w:rsidRPr="00AB66AE">
        <w:rPr>
          <w:lang w:eastAsia="en-US"/>
        </w:rPr>
        <w:t xml:space="preserve">× </w:t>
      </w:r>
      <w:r w:rsidRPr="00AB66AE">
        <w:rPr>
          <w:i/>
          <w:lang w:eastAsia="en-US"/>
        </w:rPr>
        <w:t>p</w:t>
      </w:r>
      <w:r w:rsidRPr="00AB66AE">
        <w:rPr>
          <w:lang w:eastAsia="en-US"/>
        </w:rPr>
        <w:t xml:space="preserve"> data matrix of predictors </w:t>
      </w:r>
      <w:r w:rsidRPr="00AB66AE">
        <w:rPr>
          <w:b/>
          <w:i/>
          <w:lang w:eastAsia="en-US"/>
        </w:rPr>
        <w:t>X</w:t>
      </w:r>
      <w:r w:rsidRPr="00AB66AE">
        <w:rPr>
          <w:b/>
          <w:lang w:eastAsia="en-US"/>
        </w:rPr>
        <w:t xml:space="preserve"> </w:t>
      </w:r>
      <w:r w:rsidRPr="00AB66AE">
        <w:rPr>
          <w:lang w:eastAsia="en-US"/>
        </w:rPr>
        <w:t xml:space="preserve">and </w:t>
      </w:r>
      <w:r w:rsidR="001C6046" w:rsidRPr="00AB66AE">
        <w:rPr>
          <w:i/>
          <w:lang w:eastAsia="en-US"/>
        </w:rPr>
        <w:t xml:space="preserve">n </w:t>
      </w:r>
      <w:r w:rsidR="001C6046" w:rsidRPr="00AB66AE">
        <w:rPr>
          <w:lang w:eastAsia="en-US"/>
        </w:rPr>
        <w:t xml:space="preserve">× </w:t>
      </w:r>
      <w:r w:rsidR="001C6046" w:rsidRPr="00AB66AE">
        <w:rPr>
          <w:i/>
          <w:lang w:eastAsia="en-US"/>
        </w:rPr>
        <w:t>1</w:t>
      </w:r>
      <w:r w:rsidRPr="00AB66AE">
        <w:rPr>
          <w:lang w:eastAsia="en-US"/>
        </w:rPr>
        <w:t xml:space="preserve"> vector of 0/1 responses </w:t>
      </w:r>
      <w:r w:rsidRPr="00AB66AE">
        <w:rPr>
          <w:b/>
          <w:i/>
          <w:lang w:eastAsia="en-US"/>
        </w:rPr>
        <w:t>Y</w:t>
      </w:r>
      <w:r w:rsidRPr="00AB66AE">
        <w:rPr>
          <w:lang w:eastAsia="en-US"/>
        </w:rPr>
        <w:t>, the vector of coefficients obtained by ridge regression is defined as:</w:t>
      </w:r>
    </w:p>
    <w:tbl>
      <w:tblPr>
        <w:tblW w:w="0" w:type="auto"/>
        <w:tblCellMar>
          <w:left w:w="70" w:type="dxa"/>
          <w:right w:w="70" w:type="dxa"/>
        </w:tblCellMar>
        <w:tblLook w:val="0000" w:firstRow="0" w:lastRow="0" w:firstColumn="0" w:lastColumn="0" w:noHBand="0" w:noVBand="0"/>
      </w:tblPr>
      <w:tblGrid>
        <w:gridCol w:w="9422"/>
        <w:gridCol w:w="643"/>
      </w:tblGrid>
      <w:tr w:rsidR="004C5DF5" w:rsidRPr="00AB66AE" w:rsidTr="00AB66AE">
        <w:tc>
          <w:tcPr>
            <w:tcW w:w="9422" w:type="dxa"/>
          </w:tcPr>
          <w:p w:rsidR="004C5DF5" w:rsidRPr="00AB66AE" w:rsidRDefault="004C5DF5" w:rsidP="00E0076F">
            <w:pPr>
              <w:jc w:val="center"/>
              <w:rPr>
                <w:snapToGrid w:val="0"/>
              </w:rPr>
            </w:pPr>
            <w:r w:rsidRPr="00AB66AE">
              <w:rPr>
                <w:b/>
                <w:i/>
                <w:lang w:eastAsia="en-US"/>
              </w:rPr>
              <w:t>b</w:t>
            </w:r>
            <w:r w:rsidRPr="00AB66AE">
              <w:rPr>
                <w:i/>
                <w:lang w:eastAsia="en-US"/>
              </w:rPr>
              <w:t xml:space="preserve"> = </w:t>
            </w:r>
            <w:r w:rsidRPr="00AB66AE">
              <w:rPr>
                <w:lang w:eastAsia="en-US"/>
              </w:rPr>
              <w:t>(</w:t>
            </w:r>
            <w:r w:rsidRPr="00AB66AE">
              <w:rPr>
                <w:b/>
                <w:i/>
                <w:lang w:eastAsia="en-US"/>
              </w:rPr>
              <w:t>X</w:t>
            </w:r>
            <w:r w:rsidRPr="00AB66AE">
              <w:rPr>
                <w:i/>
                <w:lang w:eastAsia="en-US"/>
              </w:rPr>
              <w:t>’</w:t>
            </w:r>
            <w:r w:rsidRPr="00AB66AE">
              <w:rPr>
                <w:b/>
                <w:i/>
                <w:lang w:eastAsia="en-US"/>
              </w:rPr>
              <w:t>X</w:t>
            </w:r>
            <w:r w:rsidRPr="00AB66AE">
              <w:rPr>
                <w:i/>
                <w:lang w:eastAsia="en-US"/>
              </w:rPr>
              <w:t xml:space="preserve"> + </w:t>
            </w:r>
            <w:proofErr w:type="spellStart"/>
            <w:r w:rsidRPr="00AB66AE">
              <w:rPr>
                <w:i/>
                <w:lang w:eastAsia="en-US"/>
              </w:rPr>
              <w:t>k</w:t>
            </w:r>
            <w:r w:rsidRPr="00AB66AE">
              <w:rPr>
                <w:b/>
                <w:i/>
                <w:lang w:eastAsia="en-US"/>
              </w:rPr>
              <w:t>I</w:t>
            </w:r>
            <w:proofErr w:type="spellEnd"/>
            <w:r w:rsidRPr="00AB66AE">
              <w:rPr>
                <w:lang w:eastAsia="en-US"/>
              </w:rPr>
              <w:t>)</w:t>
            </w:r>
            <w:r w:rsidRPr="00AB66AE">
              <w:rPr>
                <w:vertAlign w:val="superscript"/>
                <w:lang w:eastAsia="en-US"/>
              </w:rPr>
              <w:t>-1</w:t>
            </w:r>
            <w:r w:rsidRPr="00AB66AE">
              <w:rPr>
                <w:b/>
                <w:i/>
                <w:lang w:eastAsia="en-US"/>
              </w:rPr>
              <w:t>Y</w:t>
            </w:r>
          </w:p>
        </w:tc>
        <w:tc>
          <w:tcPr>
            <w:tcW w:w="643" w:type="dxa"/>
            <w:vAlign w:val="center"/>
          </w:tcPr>
          <w:p w:rsidR="004C5DF5" w:rsidRPr="00AB66AE" w:rsidRDefault="004C5DF5" w:rsidP="00E0076F">
            <w:pPr>
              <w:pStyle w:val="MISSN"/>
              <w:widowControl w:val="0"/>
              <w:spacing w:before="120" w:after="120"/>
              <w:rPr>
                <w:snapToGrid w:val="0"/>
              </w:rPr>
            </w:pPr>
            <w:r w:rsidRPr="00AB66AE">
              <w:t xml:space="preserve">(1) </w:t>
            </w:r>
          </w:p>
        </w:tc>
      </w:tr>
    </w:tbl>
    <w:p w:rsidR="004C5DF5" w:rsidRPr="00AB66AE" w:rsidRDefault="001C6046" w:rsidP="00E0076F">
      <w:pPr>
        <w:rPr>
          <w:lang w:eastAsia="en-US"/>
        </w:rPr>
      </w:pPr>
      <w:proofErr w:type="gramStart"/>
      <w:r w:rsidRPr="00AB66AE">
        <w:rPr>
          <w:lang w:eastAsia="en-US"/>
        </w:rPr>
        <w:t xml:space="preserve">Where </w:t>
      </w:r>
      <w:r w:rsidRPr="00AB66AE">
        <w:rPr>
          <w:i/>
          <w:lang w:eastAsia="en-US"/>
        </w:rPr>
        <w:t>k</w:t>
      </w:r>
      <w:r w:rsidRPr="00AB66AE">
        <w:rPr>
          <w:lang w:eastAsia="en-US"/>
        </w:rPr>
        <w:t xml:space="preserve"> </w:t>
      </w:r>
      <w:r w:rsidR="0042018A" w:rsidRPr="00AB66AE">
        <w:rPr>
          <w:lang w:eastAsia="en-US"/>
        </w:rPr>
        <w:t xml:space="preserve">&gt; 0 </w:t>
      </w:r>
      <w:r w:rsidRPr="00AB66AE">
        <w:rPr>
          <w:lang w:eastAsia="en-US"/>
        </w:rPr>
        <w:t>is the ridge constant, chosen by cross-validation [</w:t>
      </w:r>
      <w:r w:rsidR="0042018A" w:rsidRPr="00AB66AE">
        <w:rPr>
          <w:lang w:eastAsia="en-US"/>
        </w:rPr>
        <w:t>ridge-book</w:t>
      </w:r>
      <w:r w:rsidRPr="00AB66AE">
        <w:rPr>
          <w:lang w:eastAsia="en-US"/>
        </w:rPr>
        <w:t>].</w:t>
      </w:r>
      <w:proofErr w:type="gramEnd"/>
    </w:p>
    <w:p w:rsidR="001C6046" w:rsidRPr="00AB66AE" w:rsidRDefault="001C6046" w:rsidP="00E0076F">
      <w:pPr>
        <w:ind w:firstLine="270"/>
        <w:rPr>
          <w:lang w:eastAsia="en-US"/>
        </w:rPr>
      </w:pPr>
      <w:r w:rsidRPr="00AB66AE">
        <w:rPr>
          <w:lang w:eastAsia="en-US"/>
        </w:rPr>
        <w:t>While assessing the predictive performance of a model through cross validation, it is essential to not do the variable selection beforehand and the build the model, because that uses information from the test set of compounds in the variable selection step. This results in a synthetic increase of the predictive performance of the model. For this reason, while we did use leave-one-out cross-validation to obtain prediction accuracy,</w:t>
      </w:r>
      <w:r w:rsidR="005E5646" w:rsidRPr="00AB66AE">
        <w:rPr>
          <w:lang w:eastAsia="en-US"/>
        </w:rPr>
        <w:t xml:space="preserve"> we did both the selection of variables and building ridge regression models for every iteration of the cross-validation procedure.</w:t>
      </w:r>
    </w:p>
    <w:p w:rsidR="00ED2DE7" w:rsidRPr="00AB66AE" w:rsidRDefault="00ED2DE7" w:rsidP="00E0076F">
      <w:pPr>
        <w:spacing w:before="240" w:after="240"/>
        <w:jc w:val="left"/>
        <w:rPr>
          <w:b/>
          <w:lang w:eastAsia="en-US"/>
        </w:rPr>
      </w:pPr>
      <w:r w:rsidRPr="00AB66AE">
        <w:rPr>
          <w:b/>
          <w:lang w:eastAsia="zh-CN"/>
        </w:rPr>
        <w:t>4. Conclusions</w:t>
      </w:r>
      <w:r w:rsidRPr="00AB66AE">
        <w:rPr>
          <w:b/>
          <w:lang w:eastAsia="en-US"/>
        </w:rPr>
        <w:t xml:space="preserve"> </w:t>
      </w:r>
    </w:p>
    <w:p w:rsidR="00ED2DE7" w:rsidRPr="00AB66AE" w:rsidRDefault="00ED2DE7" w:rsidP="00E0076F">
      <w:pPr>
        <w:ind w:firstLine="284"/>
        <w:rPr>
          <w:lang w:eastAsia="en-US"/>
        </w:rPr>
      </w:pPr>
      <w:proofErr w:type="gramStart"/>
      <w:r w:rsidRPr="00AB66AE">
        <w:rPr>
          <w:lang w:eastAsia="en-US"/>
        </w:rPr>
        <w:t>Main text paragraph</w:t>
      </w:r>
      <w:r w:rsidR="00176A50" w:rsidRPr="00AB66AE">
        <w:rPr>
          <w:lang w:eastAsia="en-US"/>
        </w:rPr>
        <w:t>.</w:t>
      </w:r>
      <w:proofErr w:type="gramEnd"/>
    </w:p>
    <w:p w:rsidR="00ED2DE7" w:rsidRPr="00AB66AE" w:rsidRDefault="00ED2DE7" w:rsidP="00E0076F">
      <w:pPr>
        <w:ind w:firstLine="284"/>
        <w:rPr>
          <w:lang w:eastAsia="en-US"/>
        </w:rPr>
      </w:pPr>
      <w:proofErr w:type="gramStart"/>
      <w:r w:rsidRPr="00AB66AE">
        <w:rPr>
          <w:lang w:eastAsia="en-US"/>
        </w:rPr>
        <w:t>Main text paragraph</w:t>
      </w:r>
      <w:r w:rsidR="00176A50" w:rsidRPr="00AB66AE">
        <w:rPr>
          <w:lang w:eastAsia="en-US"/>
        </w:rPr>
        <w:t>.</w:t>
      </w:r>
      <w:proofErr w:type="gramEnd"/>
    </w:p>
    <w:p w:rsidR="00ED2DE7" w:rsidRPr="00AB66AE" w:rsidRDefault="00ED2DE7" w:rsidP="00E0076F">
      <w:pPr>
        <w:spacing w:before="240" w:after="240"/>
        <w:jc w:val="left"/>
        <w:rPr>
          <w:b/>
          <w:lang w:eastAsia="en-US"/>
        </w:rPr>
      </w:pPr>
      <w:r w:rsidRPr="00AB66AE">
        <w:rPr>
          <w:b/>
          <w:lang w:eastAsia="en-US"/>
        </w:rPr>
        <w:t>Acknowledgments</w:t>
      </w:r>
    </w:p>
    <w:p w:rsidR="00ED2DE7" w:rsidRPr="00AB66AE" w:rsidRDefault="00176A50" w:rsidP="00E0076F">
      <w:pPr>
        <w:ind w:firstLine="284"/>
        <w:rPr>
          <w:rFonts w:eastAsia="SimSun"/>
          <w:lang w:eastAsia="zh-CN"/>
        </w:rPr>
      </w:pPr>
      <w:proofErr w:type="gramStart"/>
      <w:r w:rsidRPr="00AB66AE">
        <w:rPr>
          <w:lang w:eastAsia="en-US"/>
        </w:rPr>
        <w:t>Main text paragraph.</w:t>
      </w:r>
      <w:proofErr w:type="gramEnd"/>
    </w:p>
    <w:p w:rsidR="000C7327" w:rsidRPr="00AB66AE" w:rsidRDefault="000C7327" w:rsidP="00E0076F">
      <w:pPr>
        <w:pStyle w:val="MText"/>
        <w:spacing w:before="240" w:after="240"/>
        <w:ind w:firstLine="0"/>
        <w:jc w:val="left"/>
        <w:rPr>
          <w:rFonts w:eastAsia="SimSun"/>
          <w:b/>
          <w:lang w:eastAsia="zh-CN"/>
        </w:rPr>
      </w:pPr>
      <w:r w:rsidRPr="00AB66AE">
        <w:rPr>
          <w:b/>
        </w:rPr>
        <w:lastRenderedPageBreak/>
        <w:t>Author Contributions</w:t>
      </w:r>
    </w:p>
    <w:p w:rsidR="000C7327" w:rsidRPr="00AB66AE" w:rsidRDefault="000C7327" w:rsidP="00E0076F">
      <w:pPr>
        <w:pStyle w:val="MText"/>
        <w:ind w:firstLine="288"/>
        <w:rPr>
          <w:rFonts w:eastAsia="SimSun"/>
          <w:lang w:eastAsia="zh-CN"/>
        </w:rPr>
      </w:pPr>
      <w:proofErr w:type="gramStart"/>
      <w:r w:rsidRPr="00AB66AE">
        <w:rPr>
          <w:lang w:eastAsia="en-US"/>
        </w:rPr>
        <w:t>Main text paragraph.</w:t>
      </w:r>
      <w:proofErr w:type="gramEnd"/>
    </w:p>
    <w:p w:rsidR="00176A50" w:rsidRPr="00AB66AE" w:rsidRDefault="00176A50" w:rsidP="00E0076F">
      <w:pPr>
        <w:pStyle w:val="MText"/>
        <w:tabs>
          <w:tab w:val="left" w:pos="2708"/>
        </w:tabs>
        <w:spacing w:before="240" w:after="240"/>
        <w:ind w:firstLine="0"/>
        <w:jc w:val="left"/>
        <w:rPr>
          <w:b/>
          <w:color w:val="auto"/>
          <w:lang w:eastAsia="en-US"/>
        </w:rPr>
      </w:pPr>
      <w:r w:rsidRPr="00AB66AE">
        <w:rPr>
          <w:b/>
          <w:color w:val="auto"/>
          <w:lang w:eastAsia="en-US"/>
        </w:rPr>
        <w:t>Conflict</w:t>
      </w:r>
      <w:r w:rsidR="007C44F5" w:rsidRPr="00AB66AE">
        <w:rPr>
          <w:b/>
          <w:color w:val="auto"/>
          <w:lang w:eastAsia="en-US"/>
        </w:rPr>
        <w:t>s</w:t>
      </w:r>
      <w:r w:rsidRPr="00AB66AE">
        <w:rPr>
          <w:b/>
          <w:color w:val="auto"/>
          <w:lang w:eastAsia="en-US"/>
        </w:rPr>
        <w:t xml:space="preserve"> of Interest</w:t>
      </w:r>
    </w:p>
    <w:p w:rsidR="009825CA" w:rsidRPr="00AB66AE" w:rsidRDefault="009825CA" w:rsidP="00E0076F">
      <w:pPr>
        <w:spacing w:before="240" w:after="240"/>
        <w:rPr>
          <w:lang w:eastAsia="en-US"/>
        </w:rPr>
      </w:pPr>
      <w:r w:rsidRPr="00AB66AE">
        <w:rPr>
          <w:lang w:eastAsia="en-US"/>
        </w:rPr>
        <w:t>The authors confirm that this article has no conflict of interest.</w:t>
      </w:r>
    </w:p>
    <w:p w:rsidR="0042018A" w:rsidRPr="00AB66AE" w:rsidRDefault="00ED2DE7" w:rsidP="00E0076F">
      <w:pPr>
        <w:spacing w:before="240" w:after="240"/>
        <w:rPr>
          <w:lang w:eastAsia="en-US"/>
        </w:rPr>
      </w:pPr>
      <w:r w:rsidRPr="00AB66AE">
        <w:rPr>
          <w:b/>
          <w:lang w:eastAsia="en-US"/>
        </w:rPr>
        <w:t>References and Notes</w:t>
      </w:r>
    </w:p>
    <w:p w:rsidR="00AA6012" w:rsidRPr="00AB66AE" w:rsidRDefault="004B672B" w:rsidP="00E0076F">
      <w:pPr>
        <w:pStyle w:val="MRefer"/>
        <w:ind w:left="461" w:hanging="461"/>
      </w:pPr>
      <w:proofErr w:type="spellStart"/>
      <w:proofErr w:type="gramStart"/>
      <w:r w:rsidRPr="00AB66AE">
        <w:rPr>
          <w:lang w:eastAsia="en-US"/>
        </w:rPr>
        <w:t>debnath</w:t>
      </w:r>
      <w:proofErr w:type="spellEnd"/>
      <w:proofErr w:type="gramEnd"/>
      <w:r w:rsidR="00AA6012" w:rsidRPr="00AB66AE">
        <w:rPr>
          <w:lang w:eastAsia="en-US"/>
        </w:rPr>
        <w:t>.</w:t>
      </w:r>
      <w:r w:rsidR="0042018A" w:rsidRPr="00AB66AE">
        <w:rPr>
          <w:lang w:eastAsia="en-US"/>
        </w:rPr>
        <w:tab/>
      </w:r>
      <w:proofErr w:type="spellStart"/>
      <w:r w:rsidR="00AA6012" w:rsidRPr="00AB66AE">
        <w:t>Debnath</w:t>
      </w:r>
      <w:proofErr w:type="spellEnd"/>
      <w:r w:rsidR="00AA6012" w:rsidRPr="00AB66AE">
        <w:t xml:space="preserve">, A. K.; </w:t>
      </w:r>
      <w:proofErr w:type="spellStart"/>
      <w:r w:rsidR="00AA6012" w:rsidRPr="00AB66AE">
        <w:t>Debnath</w:t>
      </w:r>
      <w:proofErr w:type="spellEnd"/>
      <w:r w:rsidR="00AA6012" w:rsidRPr="00AB66AE">
        <w:t xml:space="preserve">, G.; </w:t>
      </w:r>
      <w:proofErr w:type="spellStart"/>
      <w:r w:rsidR="00AA6012" w:rsidRPr="00AB66AE">
        <w:t>Shusterman</w:t>
      </w:r>
      <w:proofErr w:type="spellEnd"/>
      <w:r w:rsidR="00AA6012" w:rsidRPr="00AB66AE">
        <w:t xml:space="preserve">, A. J.; </w:t>
      </w:r>
      <w:proofErr w:type="spellStart"/>
      <w:r w:rsidR="00AA6012" w:rsidRPr="00AB66AE">
        <w:t>Hansch</w:t>
      </w:r>
      <w:proofErr w:type="spellEnd"/>
      <w:r w:rsidR="00AA6012" w:rsidRPr="00AB66AE">
        <w:t xml:space="preserve">, C. A QSAR Investigation of the Role of Hydrophobicity in Regulating </w:t>
      </w:r>
      <w:proofErr w:type="spellStart"/>
      <w:r w:rsidR="00AA6012" w:rsidRPr="00AB66AE">
        <w:t>Muagenicity</w:t>
      </w:r>
      <w:proofErr w:type="spellEnd"/>
      <w:r w:rsidR="00AA6012" w:rsidRPr="00AB66AE">
        <w:t xml:space="preserve"> in the Ames </w:t>
      </w:r>
      <w:proofErr w:type="gramStart"/>
      <w:r w:rsidR="00AA6012" w:rsidRPr="00AB66AE">
        <w:t>Test</w:t>
      </w:r>
      <w:proofErr w:type="gramEnd"/>
      <w:r w:rsidR="00AA6012" w:rsidRPr="00AB66AE">
        <w:t xml:space="preserve">: 1. Mutagenicity of Aromatic and </w:t>
      </w:r>
      <w:proofErr w:type="spellStart"/>
      <w:r w:rsidR="00AA6012" w:rsidRPr="00AB66AE">
        <w:t>Heteroaromatic</w:t>
      </w:r>
      <w:proofErr w:type="spellEnd"/>
      <w:r w:rsidR="00AA6012" w:rsidRPr="00AB66AE">
        <w:t xml:space="preserve"> Amines in </w:t>
      </w:r>
      <w:r w:rsidR="00AA6012" w:rsidRPr="00AB66AE">
        <w:rPr>
          <w:i/>
        </w:rPr>
        <w:t xml:space="preserve">Salmonella </w:t>
      </w:r>
      <w:proofErr w:type="spellStart"/>
      <w:r w:rsidR="00AA6012" w:rsidRPr="00AB66AE">
        <w:rPr>
          <w:i/>
        </w:rPr>
        <w:t>typhimurium</w:t>
      </w:r>
      <w:proofErr w:type="spellEnd"/>
      <w:r w:rsidR="00AA6012" w:rsidRPr="00AB66AE">
        <w:t xml:space="preserve"> TA98 and TA100. </w:t>
      </w:r>
      <w:r w:rsidR="00AA6012" w:rsidRPr="00AB66AE">
        <w:rPr>
          <w:i/>
        </w:rPr>
        <w:t>Environ. Mol. Mutagen.</w:t>
      </w:r>
      <w:r w:rsidR="00AA6012" w:rsidRPr="00AB66AE">
        <w:t xml:space="preserve"> </w:t>
      </w:r>
      <w:r w:rsidR="00AA6012" w:rsidRPr="00AB66AE">
        <w:rPr>
          <w:b/>
        </w:rPr>
        <w:t>1992</w:t>
      </w:r>
      <w:r w:rsidR="00AA6012" w:rsidRPr="00AB66AE">
        <w:t xml:space="preserve">, </w:t>
      </w:r>
      <w:r w:rsidR="00AA6012" w:rsidRPr="00AB66AE">
        <w:rPr>
          <w:i/>
        </w:rPr>
        <w:t>19</w:t>
      </w:r>
      <w:r w:rsidR="00AA6012" w:rsidRPr="00AB66AE">
        <w:t>, 37-52.</w:t>
      </w:r>
    </w:p>
    <w:p w:rsidR="00AA6012" w:rsidRPr="00AB66AE" w:rsidRDefault="004B672B" w:rsidP="00E0076F">
      <w:pPr>
        <w:pStyle w:val="MRefer"/>
        <w:ind w:left="461" w:hanging="461"/>
      </w:pPr>
      <w:proofErr w:type="spellStart"/>
      <w:proofErr w:type="gramStart"/>
      <w:r w:rsidRPr="00AB66AE">
        <w:t>crc</w:t>
      </w:r>
      <w:proofErr w:type="spellEnd"/>
      <w:proofErr w:type="gramEnd"/>
      <w:r w:rsidR="00AA6012" w:rsidRPr="00AB66AE">
        <w:t xml:space="preserve">. </w:t>
      </w:r>
      <w:r w:rsidR="00AA6012" w:rsidRPr="00AB66AE">
        <w:tab/>
      </w:r>
      <w:proofErr w:type="spellStart"/>
      <w:r w:rsidR="00AA6012" w:rsidRPr="00AB66AE">
        <w:t>Soderman</w:t>
      </w:r>
      <w:proofErr w:type="spellEnd"/>
      <w:r w:rsidR="00AA6012" w:rsidRPr="00AB66AE">
        <w:t xml:space="preserve">, J.V. </w:t>
      </w:r>
      <w:r w:rsidR="00AA6012" w:rsidRPr="00AB66AE">
        <w:rPr>
          <w:i/>
        </w:rPr>
        <w:t xml:space="preserve">CRC Handbook of Identified Carcinogens and </w:t>
      </w:r>
      <w:proofErr w:type="spellStart"/>
      <w:r w:rsidR="00AA6012" w:rsidRPr="00AB66AE">
        <w:rPr>
          <w:i/>
        </w:rPr>
        <w:t>Noncarcinogens</w:t>
      </w:r>
      <w:proofErr w:type="spellEnd"/>
      <w:r w:rsidR="00AA6012" w:rsidRPr="00AB66AE">
        <w:rPr>
          <w:i/>
        </w:rPr>
        <w:t>: Carcinogenicity-Mutagenicity Database</w:t>
      </w:r>
      <w:r w:rsidR="00AA6012" w:rsidRPr="00AB66AE">
        <w:t xml:space="preserve">, CRC Press: Boca Raton, FL, </w:t>
      </w:r>
      <w:r w:rsidR="00AA6012" w:rsidRPr="00AB66AE">
        <w:rPr>
          <w:b/>
        </w:rPr>
        <w:t>1982</w:t>
      </w:r>
      <w:r w:rsidR="00AA6012" w:rsidRPr="00AB66AE">
        <w:t>.</w:t>
      </w:r>
    </w:p>
    <w:p w:rsidR="00AA6012" w:rsidRPr="00AB66AE" w:rsidRDefault="004B672B" w:rsidP="00E0076F">
      <w:pPr>
        <w:pStyle w:val="MRefer"/>
        <w:ind w:left="461" w:hanging="461"/>
      </w:pPr>
      <w:proofErr w:type="spellStart"/>
      <w:proofErr w:type="gramStart"/>
      <w:r w:rsidRPr="00AB66AE">
        <w:t>itc</w:t>
      </w:r>
      <w:proofErr w:type="spellEnd"/>
      <w:proofErr w:type="gramEnd"/>
      <w:r w:rsidR="00AA6012" w:rsidRPr="00AB66AE">
        <w:t>.</w:t>
      </w:r>
      <w:r w:rsidR="00AA6012" w:rsidRPr="00AB66AE">
        <w:tab/>
      </w:r>
      <w:proofErr w:type="gramStart"/>
      <w:r w:rsidR="00AA6012" w:rsidRPr="00AB66AE">
        <w:t xml:space="preserve">Tang, C.; Zhang, L.; Zhang, A.; </w:t>
      </w:r>
      <w:proofErr w:type="spellStart"/>
      <w:r w:rsidR="00AA6012" w:rsidRPr="00AB66AE">
        <w:t>Ramanathan</w:t>
      </w:r>
      <w:proofErr w:type="spellEnd"/>
      <w:r w:rsidR="00AA6012" w:rsidRPr="00AB66AE">
        <w:t>, M.</w:t>
      </w:r>
      <w:proofErr w:type="gramEnd"/>
      <w:r w:rsidR="00AA6012" w:rsidRPr="00AB66AE">
        <w:t xml:space="preserve"> In: </w:t>
      </w:r>
      <w:r w:rsidR="00AA6012" w:rsidRPr="00AB66AE">
        <w:rPr>
          <w:i/>
        </w:rPr>
        <w:t>Interrelated Two-way Clustering: An Unsupervised Approach for Gene Expression Data Analysis</w:t>
      </w:r>
      <w:r w:rsidR="00AA6012" w:rsidRPr="00AB66AE">
        <w:t>, Proceedings of BIBE 2001: 2</w:t>
      </w:r>
      <w:r w:rsidR="00AA6012" w:rsidRPr="00AB66AE">
        <w:rPr>
          <w:vertAlign w:val="superscript"/>
        </w:rPr>
        <w:t>nd</w:t>
      </w:r>
      <w:r w:rsidR="00AA6012" w:rsidRPr="00AB66AE">
        <w:t xml:space="preserve"> IEEE International Symposium on Bioinformatics and Bioengineering, Bethesda, Maryland, November 4-5, 2001; </w:t>
      </w:r>
      <w:proofErr w:type="spellStart"/>
      <w:r w:rsidR="00AA6012" w:rsidRPr="00AB66AE">
        <w:t>Bilof</w:t>
      </w:r>
      <w:proofErr w:type="spellEnd"/>
      <w:r w:rsidR="00AA6012" w:rsidRPr="00AB66AE">
        <w:t xml:space="preserve">, R.; </w:t>
      </w:r>
      <w:proofErr w:type="spellStart"/>
      <w:r w:rsidR="00AA6012" w:rsidRPr="00AB66AE">
        <w:t>Palagi</w:t>
      </w:r>
      <w:proofErr w:type="spellEnd"/>
      <w:r w:rsidR="00AA6012" w:rsidRPr="00AB66AE">
        <w:t xml:space="preserve">, L., Eds.; IEEE Computer Society: Los Alamitos, CA, </w:t>
      </w:r>
      <w:r w:rsidR="00AA6012" w:rsidRPr="00AB66AE">
        <w:rPr>
          <w:b/>
        </w:rPr>
        <w:t>2001</w:t>
      </w:r>
      <w:r w:rsidR="00AA6012" w:rsidRPr="00AB66AE">
        <w:t>; pp. 41-48.</w:t>
      </w:r>
    </w:p>
    <w:p w:rsidR="00AA6012" w:rsidRPr="00AB66AE" w:rsidRDefault="004B672B" w:rsidP="00E0076F">
      <w:pPr>
        <w:pStyle w:val="MRefer"/>
        <w:ind w:left="461" w:hanging="461"/>
      </w:pPr>
      <w:r w:rsidRPr="00AB66AE">
        <w:t>itc508</w:t>
      </w:r>
      <w:r w:rsidR="00AA6012" w:rsidRPr="00AB66AE">
        <w:t>.</w:t>
      </w:r>
      <w:r w:rsidR="00AA6012" w:rsidRPr="00AB66AE">
        <w:tab/>
      </w:r>
      <w:proofErr w:type="spellStart"/>
      <w:r w:rsidR="00AA6012" w:rsidRPr="00AB66AE">
        <w:t>Majumdar</w:t>
      </w:r>
      <w:proofErr w:type="spellEnd"/>
      <w:r w:rsidR="00AA6012" w:rsidRPr="00AB66AE">
        <w:t xml:space="preserve">, S.; </w:t>
      </w:r>
      <w:proofErr w:type="spellStart"/>
      <w:r w:rsidR="00AA6012" w:rsidRPr="00AB66AE">
        <w:t>Basak</w:t>
      </w:r>
      <w:proofErr w:type="spellEnd"/>
      <w:r w:rsidR="00AA6012" w:rsidRPr="00AB66AE">
        <w:t xml:space="preserve">, S. C.; </w:t>
      </w:r>
      <w:proofErr w:type="spellStart"/>
      <w:r w:rsidR="00AA6012" w:rsidRPr="00AB66AE">
        <w:t>Grunwald</w:t>
      </w:r>
      <w:proofErr w:type="spellEnd"/>
      <w:r w:rsidR="00AA6012" w:rsidRPr="00AB66AE">
        <w:t xml:space="preserve">, G. D. Adapting Interrelated Two-Way Clustering Method for Quantitative Structure-Activity Relationship (QSAR) Modeling of Mutagenicity/Non-Mutagenicity of a Diverse Set of Chemicals. </w:t>
      </w:r>
      <w:proofErr w:type="spellStart"/>
      <w:proofErr w:type="gramStart"/>
      <w:r w:rsidR="00AA6012" w:rsidRPr="00AB66AE">
        <w:rPr>
          <w:i/>
        </w:rPr>
        <w:t>Curr</w:t>
      </w:r>
      <w:proofErr w:type="spellEnd"/>
      <w:r w:rsidR="00AA6012" w:rsidRPr="00AB66AE">
        <w:rPr>
          <w:i/>
        </w:rPr>
        <w:t>.</w:t>
      </w:r>
      <w:proofErr w:type="gramEnd"/>
      <w:r w:rsidR="00AA6012" w:rsidRPr="00AB66AE">
        <w:rPr>
          <w:i/>
        </w:rPr>
        <w:t xml:space="preserve"> </w:t>
      </w:r>
      <w:proofErr w:type="spellStart"/>
      <w:proofErr w:type="gramStart"/>
      <w:r w:rsidR="00AA6012" w:rsidRPr="00AB66AE">
        <w:rPr>
          <w:i/>
        </w:rPr>
        <w:t>Comput</w:t>
      </w:r>
      <w:proofErr w:type="spellEnd"/>
      <w:r w:rsidR="00AA6012" w:rsidRPr="00AB66AE">
        <w:rPr>
          <w:i/>
        </w:rPr>
        <w:t>.</w:t>
      </w:r>
      <w:proofErr w:type="gramEnd"/>
      <w:r w:rsidR="00AA6012" w:rsidRPr="00AB66AE">
        <w:rPr>
          <w:i/>
        </w:rPr>
        <w:t xml:space="preserve"> Aided Drug </w:t>
      </w:r>
      <w:proofErr w:type="gramStart"/>
      <w:r w:rsidR="00AA6012" w:rsidRPr="00AB66AE">
        <w:rPr>
          <w:i/>
        </w:rPr>
        <w:t>Des.</w:t>
      </w:r>
      <w:r w:rsidR="00AA6012" w:rsidRPr="00AB66AE">
        <w:t>,</w:t>
      </w:r>
      <w:proofErr w:type="gramEnd"/>
      <w:r w:rsidR="00AA6012" w:rsidRPr="00AB66AE">
        <w:t xml:space="preserve"> </w:t>
      </w:r>
      <w:r w:rsidR="00AA6012" w:rsidRPr="00AB66AE">
        <w:rPr>
          <w:b/>
        </w:rPr>
        <w:t>2013</w:t>
      </w:r>
      <w:r w:rsidRPr="00AB66AE">
        <w:t xml:space="preserve">, </w:t>
      </w:r>
      <w:r w:rsidR="00AA6012" w:rsidRPr="00AB66AE">
        <w:rPr>
          <w:i/>
        </w:rPr>
        <w:t>9</w:t>
      </w:r>
      <w:r w:rsidR="00AA6012" w:rsidRPr="00AB66AE">
        <w:t>, 463-471.</w:t>
      </w:r>
    </w:p>
    <w:p w:rsidR="004B672B" w:rsidRPr="00AB66AE" w:rsidRDefault="004B672B" w:rsidP="00E0076F">
      <w:pPr>
        <w:pStyle w:val="MRefer"/>
        <w:ind w:left="461" w:hanging="461"/>
      </w:pPr>
      <w:proofErr w:type="gramStart"/>
      <w:r w:rsidRPr="00AB66AE">
        <w:t>ridge-book</w:t>
      </w:r>
      <w:proofErr w:type="gramEnd"/>
      <w:r w:rsidRPr="00AB66AE">
        <w:t>.</w:t>
      </w:r>
      <w:r w:rsidRPr="00AB66AE">
        <w:tab/>
        <w:t xml:space="preserve">Yang, X.; Su, X.G. </w:t>
      </w:r>
      <w:r w:rsidRPr="00AB66AE">
        <w:rPr>
          <w:i/>
        </w:rPr>
        <w:t>Linear Regression Analysis- Theory and Computing</w:t>
      </w:r>
      <w:r w:rsidRPr="00AB66AE">
        <w:t xml:space="preserve">, World Scientific: Singapore, </w:t>
      </w:r>
      <w:r w:rsidRPr="00AB66AE">
        <w:rPr>
          <w:b/>
        </w:rPr>
        <w:t>2009</w:t>
      </w:r>
      <w:r w:rsidRPr="00AB66AE">
        <w:t>.</w:t>
      </w:r>
    </w:p>
    <w:p w:rsidR="00DA5614" w:rsidRPr="00AB66AE" w:rsidRDefault="00DA5614" w:rsidP="00E0076F">
      <w:pPr>
        <w:pStyle w:val="MRefer"/>
        <w:ind w:left="461" w:hanging="461"/>
      </w:pPr>
      <w:proofErr w:type="gramStart"/>
      <w:r w:rsidRPr="00AB66AE">
        <w:t>hawk</w:t>
      </w:r>
      <w:proofErr w:type="gramEnd"/>
      <w:r w:rsidRPr="00AB66AE">
        <w:t>.</w:t>
      </w:r>
      <w:r w:rsidRPr="00AB66AE">
        <w:tab/>
        <w:t xml:space="preserve">Hawkins, D.M.; </w:t>
      </w:r>
      <w:proofErr w:type="spellStart"/>
      <w:r w:rsidRPr="00AB66AE">
        <w:t>Basak</w:t>
      </w:r>
      <w:proofErr w:type="spellEnd"/>
      <w:r w:rsidRPr="00AB66AE">
        <w:t xml:space="preserve">, S.C.; Mills, D. QSARs for chemical mutagens from structure: ridge regression fitting and diagnostics. </w:t>
      </w:r>
      <w:r w:rsidRPr="00AB66AE">
        <w:rPr>
          <w:i/>
        </w:rPr>
        <w:t xml:space="preserve">Environ. </w:t>
      </w:r>
      <w:proofErr w:type="spellStart"/>
      <w:proofErr w:type="gramStart"/>
      <w:r w:rsidRPr="00AB66AE">
        <w:rPr>
          <w:i/>
        </w:rPr>
        <w:t>Toxicol</w:t>
      </w:r>
      <w:proofErr w:type="spellEnd"/>
      <w:r w:rsidRPr="00AB66AE">
        <w:rPr>
          <w:i/>
        </w:rPr>
        <w:t>.</w:t>
      </w:r>
      <w:proofErr w:type="gramEnd"/>
      <w:r w:rsidRPr="00AB66AE">
        <w:rPr>
          <w:i/>
        </w:rPr>
        <w:t xml:space="preserve"> </w:t>
      </w:r>
      <w:proofErr w:type="spellStart"/>
      <w:proofErr w:type="gramStart"/>
      <w:r w:rsidRPr="00AB66AE">
        <w:rPr>
          <w:i/>
        </w:rPr>
        <w:t>Pharmacol</w:t>
      </w:r>
      <w:proofErr w:type="spellEnd"/>
      <w:r w:rsidRPr="00AB66AE">
        <w:rPr>
          <w:i/>
        </w:rPr>
        <w:t>.</w:t>
      </w:r>
      <w:r w:rsidRPr="00AB66AE">
        <w:t>,</w:t>
      </w:r>
      <w:proofErr w:type="gramEnd"/>
      <w:r w:rsidRPr="00AB66AE">
        <w:t xml:space="preserve"> </w:t>
      </w:r>
      <w:r w:rsidRPr="00AB66AE">
        <w:rPr>
          <w:b/>
        </w:rPr>
        <w:t>2004</w:t>
      </w:r>
      <w:r w:rsidRPr="00AB66AE">
        <w:t xml:space="preserve">, </w:t>
      </w:r>
      <w:r w:rsidRPr="00AB66AE">
        <w:rPr>
          <w:i/>
        </w:rPr>
        <w:t>16</w:t>
      </w:r>
      <w:r w:rsidRPr="00AB66AE">
        <w:t>, 37-44.</w:t>
      </w:r>
    </w:p>
    <w:p w:rsidR="00AA6012" w:rsidRPr="00AB66AE" w:rsidRDefault="00AA6012" w:rsidP="00E0076F">
      <w:pPr>
        <w:pStyle w:val="MRefer"/>
        <w:ind w:left="461" w:hanging="461"/>
      </w:pPr>
    </w:p>
    <w:p w:rsidR="004B672B" w:rsidRPr="00AB66AE" w:rsidRDefault="004B672B" w:rsidP="00E0076F">
      <w:pPr>
        <w:pStyle w:val="MRefer"/>
        <w:ind w:left="461" w:hanging="461"/>
        <w:rPr>
          <w:lang w:eastAsia="en-US"/>
        </w:rPr>
      </w:pPr>
    </w:p>
    <w:p w:rsidR="004B672B" w:rsidRPr="00AB66AE" w:rsidRDefault="004B672B" w:rsidP="00E0076F">
      <w:pPr>
        <w:pStyle w:val="MRefer"/>
        <w:ind w:left="461" w:hanging="461"/>
        <w:rPr>
          <w:lang w:eastAsia="en-US"/>
        </w:rPr>
      </w:pPr>
    </w:p>
    <w:p w:rsidR="00176A50" w:rsidRPr="00AB66AE" w:rsidRDefault="00176A50" w:rsidP="00E0076F">
      <w:pPr>
        <w:pStyle w:val="MRefer"/>
        <w:ind w:left="461" w:hanging="461"/>
        <w:rPr>
          <w:lang w:eastAsia="en-US"/>
        </w:rPr>
      </w:pPr>
      <w:proofErr w:type="gramStart"/>
      <w:r w:rsidRPr="00AB66AE">
        <w:rPr>
          <w:lang w:eastAsia="en-US"/>
        </w:rPr>
        <w:t>2.</w:t>
      </w:r>
      <w:r w:rsidRPr="00AB66AE">
        <w:rPr>
          <w:lang w:eastAsia="en-US"/>
        </w:rPr>
        <w:tab/>
        <w:t>Author 1, A.; Author 2, B. Title of the chapter.</w:t>
      </w:r>
      <w:proofErr w:type="gramEnd"/>
      <w:r w:rsidRPr="00AB66AE">
        <w:rPr>
          <w:lang w:eastAsia="en-US"/>
        </w:rPr>
        <w:t xml:space="preserve"> In </w:t>
      </w:r>
      <w:r w:rsidRPr="00AB66AE">
        <w:rPr>
          <w:i/>
          <w:lang w:eastAsia="en-US"/>
        </w:rPr>
        <w:t>Book Title</w:t>
      </w:r>
      <w:r w:rsidRPr="00AB66AE">
        <w:rPr>
          <w:lang w:eastAsia="en-US"/>
        </w:rPr>
        <w:t>, 2nd ed.; Editor 1, Editor 2, Eds.; Publisher: Publisher Location, Country, 2007; Volume 3, pp. 154–196.</w:t>
      </w:r>
    </w:p>
    <w:p w:rsidR="00176A50" w:rsidRPr="00AB66AE" w:rsidRDefault="00176A50" w:rsidP="00E0076F">
      <w:pPr>
        <w:pStyle w:val="MRefer"/>
        <w:ind w:left="461" w:hanging="461"/>
        <w:rPr>
          <w:lang w:eastAsia="en-US"/>
        </w:rPr>
      </w:pPr>
      <w:r w:rsidRPr="00AB66AE">
        <w:rPr>
          <w:lang w:eastAsia="en-US"/>
        </w:rPr>
        <w:t>3.</w:t>
      </w:r>
      <w:r w:rsidRPr="00AB66AE">
        <w:rPr>
          <w:lang w:eastAsia="en-US"/>
        </w:rPr>
        <w:tab/>
        <w:t xml:space="preserve">Author 1, A.; Author 2, B. </w:t>
      </w:r>
      <w:r w:rsidRPr="00AB66AE">
        <w:rPr>
          <w:i/>
          <w:lang w:eastAsia="en-US"/>
        </w:rPr>
        <w:t>Book Title</w:t>
      </w:r>
      <w:r w:rsidRPr="00AB66AE">
        <w:rPr>
          <w:lang w:eastAsia="en-US"/>
        </w:rPr>
        <w:t xml:space="preserve">, 3rd ed.; Publisher: Publisher Location, Country, 2008; </w:t>
      </w:r>
      <w:r w:rsidRPr="00AB66AE">
        <w:rPr>
          <w:lang w:eastAsia="en-US"/>
        </w:rPr>
        <w:br/>
        <w:t>pp. 154–196.</w:t>
      </w:r>
    </w:p>
    <w:p w:rsidR="00176A50" w:rsidRPr="00AB66AE" w:rsidRDefault="00176A50" w:rsidP="00E0076F">
      <w:pPr>
        <w:pStyle w:val="MRefer"/>
        <w:ind w:left="461" w:hanging="461"/>
        <w:rPr>
          <w:lang w:eastAsia="en-US"/>
        </w:rPr>
      </w:pPr>
      <w:proofErr w:type="gramStart"/>
      <w:r w:rsidRPr="00AB66AE">
        <w:rPr>
          <w:lang w:eastAsia="en-US"/>
        </w:rPr>
        <w:t>4.</w:t>
      </w:r>
      <w:r w:rsidRPr="00AB66AE">
        <w:rPr>
          <w:lang w:eastAsia="en-US"/>
        </w:rPr>
        <w:tab/>
        <w:t>Author 1,</w:t>
      </w:r>
      <w:r w:rsidRPr="00AB66AE">
        <w:t xml:space="preserve"> </w:t>
      </w:r>
      <w:r w:rsidRPr="00AB66AE">
        <w:rPr>
          <w:lang w:eastAsia="en-US"/>
        </w:rPr>
        <w:t>A.B.; Author 2, C. Title of Unpublished Work.</w:t>
      </w:r>
      <w:proofErr w:type="gramEnd"/>
      <w:r w:rsidRPr="00AB66AE">
        <w:rPr>
          <w:lang w:eastAsia="en-US"/>
        </w:rPr>
        <w:t xml:space="preserve"> </w:t>
      </w:r>
      <w:proofErr w:type="gramStart"/>
      <w:r w:rsidRPr="00AB66AE">
        <w:rPr>
          <w:lang w:eastAsia="en-US"/>
        </w:rPr>
        <w:t>Journal Abbreviation, phrase indicating stage of publication.</w:t>
      </w:r>
      <w:proofErr w:type="gramEnd"/>
    </w:p>
    <w:p w:rsidR="00176A50" w:rsidRPr="00AB66AE" w:rsidRDefault="00176A50" w:rsidP="00E0076F">
      <w:pPr>
        <w:pStyle w:val="MRefer"/>
        <w:ind w:left="461" w:hanging="461"/>
        <w:rPr>
          <w:lang w:eastAsia="en-US"/>
        </w:rPr>
      </w:pPr>
      <w:proofErr w:type="gramStart"/>
      <w:r w:rsidRPr="00AB66AE">
        <w:rPr>
          <w:lang w:eastAsia="en-US"/>
        </w:rPr>
        <w:t>5.</w:t>
      </w:r>
      <w:r w:rsidRPr="00AB66AE">
        <w:rPr>
          <w:lang w:eastAsia="en-US"/>
        </w:rPr>
        <w:tab/>
        <w:t>Author 1,</w:t>
      </w:r>
      <w:r w:rsidRPr="00AB66AE">
        <w:t xml:space="preserve"> </w:t>
      </w:r>
      <w:r w:rsidRPr="00AB66AE">
        <w:rPr>
          <w:lang w:eastAsia="en-US"/>
        </w:rPr>
        <w:t>A.B.; Author 2,</w:t>
      </w:r>
      <w:r w:rsidRPr="00AB66AE">
        <w:t xml:space="preserve"> </w:t>
      </w:r>
      <w:r w:rsidRPr="00AB66AE">
        <w:rPr>
          <w:lang w:eastAsia="en-US"/>
        </w:rPr>
        <w:t>C.D.; Author 3, E.F. Title of Presentation.</w:t>
      </w:r>
      <w:proofErr w:type="gramEnd"/>
      <w:r w:rsidRPr="00AB66AE">
        <w:rPr>
          <w:lang w:eastAsia="en-US"/>
        </w:rPr>
        <w:t xml:space="preserve"> In </w:t>
      </w:r>
      <w:r w:rsidRPr="00AB66AE">
        <w:rPr>
          <w:i/>
          <w:lang w:eastAsia="en-US"/>
        </w:rPr>
        <w:t>Title of the Collected Work</w:t>
      </w:r>
      <w:r w:rsidRPr="00AB66AE">
        <w:rPr>
          <w:lang w:eastAsia="en-US"/>
        </w:rPr>
        <w:t xml:space="preserve"> (if available), Proceedings of the Name of the Conference, Location of Conference, Country, Date of Conference; Editor 1, Editor 2, Eds. (if available); Publisher: City, Country, Year (if available); Abstract Number (optional), Pagination (optional).</w:t>
      </w:r>
    </w:p>
    <w:p w:rsidR="00176A50" w:rsidRPr="00AB66AE" w:rsidRDefault="00176A50" w:rsidP="00E0076F">
      <w:pPr>
        <w:pStyle w:val="MRefer"/>
        <w:ind w:left="461" w:hanging="461"/>
        <w:rPr>
          <w:lang w:eastAsia="en-US"/>
        </w:rPr>
      </w:pPr>
      <w:r w:rsidRPr="00AB66AE">
        <w:rPr>
          <w:lang w:eastAsia="en-US"/>
        </w:rPr>
        <w:t>6.</w:t>
      </w:r>
      <w:r w:rsidRPr="00AB66AE">
        <w:rPr>
          <w:lang w:eastAsia="en-US"/>
        </w:rPr>
        <w:tab/>
        <w:t xml:space="preserve">Author 1, A.B. Title of Thesis. </w:t>
      </w:r>
      <w:proofErr w:type="gramStart"/>
      <w:r w:rsidRPr="00AB66AE">
        <w:rPr>
          <w:lang w:eastAsia="en-US"/>
        </w:rPr>
        <w:t>Level of Thesis, Degree-Granting University, Location of University, Date of Completion.</w:t>
      </w:r>
      <w:proofErr w:type="gramEnd"/>
    </w:p>
    <w:p w:rsidR="00176A50" w:rsidRPr="00AB66AE" w:rsidRDefault="00176A50" w:rsidP="00E0076F">
      <w:pPr>
        <w:pStyle w:val="MRefer"/>
        <w:ind w:left="461" w:hanging="461"/>
        <w:rPr>
          <w:lang w:eastAsia="en-US"/>
        </w:rPr>
      </w:pPr>
      <w:proofErr w:type="gramStart"/>
      <w:r w:rsidRPr="00AB66AE">
        <w:rPr>
          <w:lang w:eastAsia="en-US"/>
        </w:rPr>
        <w:lastRenderedPageBreak/>
        <w:t>7.</w:t>
      </w:r>
      <w:r w:rsidRPr="00AB66AE">
        <w:rPr>
          <w:lang w:eastAsia="en-US"/>
        </w:rPr>
        <w:tab/>
        <w:t>Author 1, A.B.; Author 2, C.D. Title of the article.</w:t>
      </w:r>
      <w:proofErr w:type="gramEnd"/>
      <w:r w:rsidRPr="00AB66AE">
        <w:rPr>
          <w:lang w:eastAsia="en-US"/>
        </w:rPr>
        <w:t xml:space="preserve"> </w:t>
      </w:r>
      <w:proofErr w:type="gramStart"/>
      <w:r w:rsidRPr="00AB66AE">
        <w:rPr>
          <w:i/>
          <w:lang w:eastAsia="en-US"/>
        </w:rPr>
        <w:t>Abbreviated Journal Name</w:t>
      </w:r>
      <w:r w:rsidRPr="00AB66AE">
        <w:rPr>
          <w:lang w:eastAsia="en-US"/>
        </w:rPr>
        <w:t>, Year, Volume, (Page range), doi or other identification number.</w:t>
      </w:r>
      <w:proofErr w:type="gramEnd"/>
      <w:r w:rsidRPr="00AB66AE">
        <w:rPr>
          <w:lang w:eastAsia="en-US"/>
        </w:rPr>
        <w:t xml:space="preserve"> Available online: http://URL (accessed on Day Month Year).</w:t>
      </w:r>
    </w:p>
    <w:p w:rsidR="00176A50" w:rsidRPr="00AB66AE" w:rsidRDefault="00176A50" w:rsidP="00E0076F">
      <w:pPr>
        <w:pStyle w:val="MRefer"/>
        <w:ind w:left="461" w:hanging="461"/>
        <w:rPr>
          <w:lang w:eastAsia="en-US"/>
        </w:rPr>
      </w:pPr>
      <w:r w:rsidRPr="00AB66AE">
        <w:rPr>
          <w:lang w:eastAsia="en-US"/>
        </w:rPr>
        <w:t>8.</w:t>
      </w:r>
      <w:r w:rsidRPr="00AB66AE">
        <w:rPr>
          <w:lang w:eastAsia="en-US"/>
        </w:rPr>
        <w:tab/>
        <w:t>Title of Site. Available online: http://URL (accessed on Day Month Year).</w:t>
      </w:r>
    </w:p>
    <w:p w:rsidR="00ED2DE7" w:rsidRPr="00AB66AE" w:rsidRDefault="00176A50" w:rsidP="00E0076F">
      <w:pPr>
        <w:spacing w:before="240" w:after="240"/>
        <w:rPr>
          <w:lang w:eastAsia="en-US"/>
        </w:rPr>
      </w:pPr>
      <w:r w:rsidRPr="00AB66AE">
        <w:rPr>
          <w:lang w:eastAsia="en-US"/>
        </w:rPr>
        <w:t>Reference list: We recommend the use of reference management software to prepare the references list (e.g., Endnote, http://www.mdpi.com/files/word-templates/MDPI.ens).</w:t>
      </w:r>
    </w:p>
    <w:p w:rsidR="00706A63" w:rsidRPr="00AB66AE" w:rsidRDefault="00BF13C2" w:rsidP="00E0076F">
      <w:pPr>
        <w:pStyle w:val="MCopyright"/>
        <w:tabs>
          <w:tab w:val="left" w:pos="720"/>
        </w:tabs>
        <w:jc w:val="both"/>
        <w:rPr>
          <w:lang w:eastAsia="en-US"/>
        </w:rPr>
      </w:pPr>
      <w:proofErr w:type="gramStart"/>
      <w:r w:rsidRPr="00AB66AE">
        <w:rPr>
          <w:lang w:eastAsia="en-US"/>
        </w:rPr>
        <w:t>© 201</w:t>
      </w:r>
      <w:r w:rsidR="000C7327" w:rsidRPr="00AB66AE">
        <w:rPr>
          <w:rFonts w:eastAsia="SimSun"/>
          <w:lang w:eastAsia="zh-CN"/>
        </w:rPr>
        <w:t>4</w:t>
      </w:r>
      <w:r w:rsidR="004A639E" w:rsidRPr="00AB66AE">
        <w:rPr>
          <w:lang w:eastAsia="en-US"/>
        </w:rPr>
        <w:t xml:space="preserve"> by the authors; licensee </w:t>
      </w:r>
      <w:r w:rsidR="00A26CC1" w:rsidRPr="00AB66AE">
        <w:rPr>
          <w:lang w:eastAsia="en-US"/>
        </w:rPr>
        <w:t>MDPI</w:t>
      </w:r>
      <w:r w:rsidR="004A639E" w:rsidRPr="00AB66AE">
        <w:rPr>
          <w:lang w:eastAsia="en-US"/>
        </w:rPr>
        <w:t>, Basel, Switzerland</w:t>
      </w:r>
      <w:r w:rsidR="00105BAD" w:rsidRPr="00AB66AE">
        <w:rPr>
          <w:lang w:eastAsia="en-US"/>
        </w:rPr>
        <w:t>.</w:t>
      </w:r>
      <w:proofErr w:type="gramEnd"/>
      <w:r w:rsidR="00105BAD" w:rsidRPr="00AB66AE">
        <w:rPr>
          <w:lang w:eastAsia="en-US"/>
        </w:rPr>
        <w:t xml:space="preserve"> This article is an open </w:t>
      </w:r>
      <w:r w:rsidR="004A639E" w:rsidRPr="00AB66AE">
        <w:rPr>
          <w:lang w:eastAsia="en-US"/>
        </w:rPr>
        <w:t>access article distributed under the terms and conditions of the Creative Commons Attribution license (</w:t>
      </w:r>
      <w:hyperlink r:id="rId7" w:history="1">
        <w:r w:rsidR="00AB66AE" w:rsidRPr="00AB66AE">
          <w:rPr>
            <w:rStyle w:val="Hyperlink"/>
            <w:lang w:eastAsia="en-US"/>
          </w:rPr>
          <w:t>http://creativecommons.org/licenses/by/3.0/</w:t>
        </w:r>
      </w:hyperlink>
      <w:r w:rsidR="004A639E" w:rsidRPr="00AB66AE">
        <w:rPr>
          <w:lang w:eastAsia="en-US"/>
        </w:rPr>
        <w:t>).</w:t>
      </w:r>
    </w:p>
    <w:p w:rsidR="00AB66AE" w:rsidRPr="00AB66AE" w:rsidRDefault="00AB66AE" w:rsidP="00E0076F">
      <w:pPr>
        <w:pStyle w:val="MCopyright"/>
        <w:tabs>
          <w:tab w:val="left" w:pos="720"/>
        </w:tabs>
        <w:jc w:val="both"/>
        <w:rPr>
          <w:lang w:eastAsia="en-US"/>
        </w:rPr>
      </w:pPr>
    </w:p>
    <w:p w:rsidR="00AB66AE" w:rsidRPr="00AB66AE" w:rsidRDefault="00AB66AE" w:rsidP="00E0076F">
      <w:pPr>
        <w:pStyle w:val="MCopyright"/>
        <w:tabs>
          <w:tab w:val="left" w:pos="720"/>
        </w:tabs>
        <w:jc w:val="both"/>
        <w:rPr>
          <w:b/>
        </w:rPr>
      </w:pPr>
      <w:r w:rsidRPr="00AB66AE">
        <w:rPr>
          <w:b/>
        </w:rPr>
        <w:t>Appendix</w:t>
      </w:r>
    </w:p>
    <w:p w:rsidR="00AB66AE" w:rsidRPr="00AB66AE" w:rsidRDefault="00AB66AE" w:rsidP="00E0076F">
      <w:pPr>
        <w:jc w:val="center"/>
        <w:outlineLvl w:val="0"/>
        <w:rPr>
          <w:color w:val="000000" w:themeColor="text1"/>
          <w:szCs w:val="24"/>
        </w:rPr>
      </w:pPr>
      <w:proofErr w:type="gramStart"/>
      <w:r w:rsidRPr="00AB66AE">
        <w:rPr>
          <w:color w:val="000000" w:themeColor="text1"/>
          <w:szCs w:val="24"/>
        </w:rPr>
        <w:t>Table 2.</w:t>
      </w:r>
      <w:proofErr w:type="gramEnd"/>
      <w:r w:rsidRPr="00AB66AE">
        <w:rPr>
          <w:color w:val="000000" w:themeColor="text1"/>
          <w:szCs w:val="24"/>
        </w:rPr>
        <w:t xml:space="preserve">  Symbols, definitions and classification of topological indices</w:t>
      </w:r>
    </w:p>
    <w:p w:rsidR="00AB66AE" w:rsidRPr="00AB66AE" w:rsidRDefault="00AB66AE" w:rsidP="00E0076F">
      <w:pPr>
        <w:jc w:val="center"/>
        <w:outlineLvl w:val="0"/>
        <w:rPr>
          <w:color w:val="000000" w:themeColor="text1"/>
          <w:szCs w:val="24"/>
        </w:rPr>
      </w:pPr>
    </w:p>
    <w:tbl>
      <w:tblPr>
        <w:tblStyle w:val="LightShading1"/>
        <w:tblW w:w="1000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918"/>
        <w:gridCol w:w="6300"/>
        <w:gridCol w:w="1530"/>
        <w:gridCol w:w="1260"/>
      </w:tblGrid>
      <w:tr w:rsidR="00114C85" w:rsidRPr="00AB66AE" w:rsidTr="00114C85">
        <w:trPr>
          <w:cnfStyle w:val="100000000000" w:firstRow="1" w:lastRow="0" w:firstColumn="0" w:lastColumn="0" w:oddVBand="0" w:evenVBand="0" w:oddHBand="0" w:evenHBand="0" w:firstRowFirstColumn="0" w:firstRowLastColumn="0" w:lastRowFirstColumn="0" w:lastRowLastColumn="0"/>
        </w:trPr>
        <w:tc>
          <w:tcPr>
            <w:tcW w:w="918" w:type="dxa"/>
            <w:tcBorders>
              <w:top w:val="single" w:sz="12" w:space="0" w:color="auto"/>
              <w:left w:val="nil"/>
              <w:bottom w:val="single" w:sz="12" w:space="0" w:color="auto"/>
              <w:right w:val="nil"/>
            </w:tcBorders>
            <w:vAlign w:val="center"/>
          </w:tcPr>
          <w:p w:rsidR="00114C85" w:rsidRPr="00B96791"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val="0"/>
                <w:i/>
                <w:sz w:val="18"/>
                <w:szCs w:val="18"/>
              </w:rPr>
            </w:pPr>
          </w:p>
        </w:tc>
        <w:tc>
          <w:tcPr>
            <w:tcW w:w="6300" w:type="dxa"/>
            <w:tcBorders>
              <w:top w:val="single" w:sz="12" w:space="0" w:color="auto"/>
              <w:left w:val="nil"/>
              <w:bottom w:val="single" w:sz="12" w:space="0" w:color="auto"/>
              <w:right w:val="single" w:sz="12" w:space="0" w:color="auto"/>
            </w:tcBorders>
            <w:vAlign w:val="center"/>
            <w:hideMark/>
          </w:tcPr>
          <w:p w:rsidR="00114C85" w:rsidRPr="00E0076F"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proofErr w:type="spellStart"/>
            <w:r w:rsidRPr="00E0076F">
              <w:rPr>
                <w:rFonts w:ascii="Times New Roman" w:hAnsi="Times New Roman" w:cs="Times New Roman"/>
                <w:bCs w:val="0"/>
                <w:sz w:val="18"/>
                <w:szCs w:val="18"/>
              </w:rPr>
              <w:t>Topostructural</w:t>
            </w:r>
            <w:proofErr w:type="spellEnd"/>
            <w:r w:rsidRPr="00E0076F">
              <w:rPr>
                <w:rFonts w:ascii="Times New Roman" w:hAnsi="Times New Roman" w:cs="Times New Roman"/>
                <w:bCs w:val="0"/>
                <w:sz w:val="18"/>
                <w:szCs w:val="18"/>
              </w:rPr>
              <w:t xml:space="preserve"> (TS)</w:t>
            </w:r>
          </w:p>
        </w:tc>
        <w:tc>
          <w:tcPr>
            <w:tcW w:w="1530" w:type="dxa"/>
            <w:tcBorders>
              <w:top w:val="single" w:sz="12" w:space="0" w:color="auto"/>
              <w:left w:val="single" w:sz="12" w:space="0" w:color="auto"/>
              <w:bottom w:val="single" w:sz="12" w:space="0" w:color="auto"/>
              <w:right w:val="single" w:sz="12" w:space="0" w:color="auto"/>
            </w:tcBorders>
            <w:vAlign w:val="center"/>
          </w:tcPr>
          <w:p w:rsidR="00114C85" w:rsidRPr="009847F1" w:rsidRDefault="00114C85"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r w:rsidRPr="009847F1">
              <w:rPr>
                <w:rFonts w:ascii="Times New Roman" w:hAnsi="Times New Roman" w:cs="Times New Roman"/>
                <w:bCs w:val="0"/>
                <w:sz w:val="18"/>
                <w:szCs w:val="18"/>
              </w:rPr>
              <w:t>In 508 compound data?</w:t>
            </w:r>
          </w:p>
        </w:tc>
        <w:tc>
          <w:tcPr>
            <w:tcW w:w="1260" w:type="dxa"/>
            <w:tcBorders>
              <w:top w:val="single" w:sz="12" w:space="0" w:color="auto"/>
              <w:left w:val="single" w:sz="12" w:space="0" w:color="auto"/>
              <w:bottom w:val="single" w:sz="12" w:space="0" w:color="auto"/>
              <w:right w:val="nil"/>
            </w:tcBorders>
            <w:vAlign w:val="center"/>
          </w:tcPr>
          <w:p w:rsidR="00114C85" w:rsidRPr="009847F1" w:rsidRDefault="00114C85"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r w:rsidRPr="009847F1">
              <w:rPr>
                <w:rFonts w:ascii="Times New Roman" w:hAnsi="Times New Roman" w:cs="Times New Roman"/>
                <w:bCs w:val="0"/>
                <w:sz w:val="18"/>
                <w:szCs w:val="18"/>
              </w:rPr>
              <w:t>In 95</w:t>
            </w:r>
          </w:p>
          <w:p w:rsidR="00114C85" w:rsidRPr="009847F1" w:rsidRDefault="00114C85"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r w:rsidRPr="009847F1">
              <w:rPr>
                <w:rFonts w:ascii="Times New Roman" w:hAnsi="Times New Roman" w:cs="Times New Roman"/>
                <w:bCs w:val="0"/>
                <w:sz w:val="18"/>
                <w:szCs w:val="18"/>
              </w:rPr>
              <w:t>Amine data?</w:t>
            </w:r>
          </w:p>
        </w:tc>
      </w:tr>
      <w:tr w:rsidR="00B96791" w:rsidRPr="00AB66AE" w:rsidTr="00114C85">
        <w:tc>
          <w:tcPr>
            <w:tcW w:w="918" w:type="dxa"/>
            <w:tcBorders>
              <w:top w:val="single" w:sz="12" w:space="0" w:color="auto"/>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w:t>
            </w:r>
            <w:r w:rsidRPr="00B96791">
              <w:rPr>
                <w:rFonts w:ascii="Times New Roman" w:hAnsi="Times New Roman" w:cs="Times New Roman"/>
                <w:i/>
                <w:sz w:val="18"/>
                <w:szCs w:val="18"/>
                <w:vertAlign w:val="superscript"/>
              </w:rPr>
              <w:t>W</w:t>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\l 5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\d 2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vertAlign w:val="subscript"/>
              </w:rPr>
              <w:t>D</w:t>
            </w:r>
          </w:p>
        </w:tc>
        <w:tc>
          <w:tcPr>
            <w:tcW w:w="6300" w:type="dxa"/>
            <w:tcBorders>
              <w:top w:val="single" w:sz="12" w:space="0" w:color="auto"/>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Information index for the magnitudes of distances between all possible pairs of vertices of a graph</w:t>
            </w:r>
          </w:p>
        </w:tc>
        <w:tc>
          <w:tcPr>
            <w:tcW w:w="1530" w:type="dxa"/>
            <w:tcBorders>
              <w:top w:val="single" w:sz="12" w:space="0" w:color="auto"/>
              <w:left w:val="single" w:sz="12" w:space="0" w:color="auto"/>
              <w:right w:val="single" w:sz="12" w:space="0" w:color="auto"/>
            </w:tcBorders>
            <w:vAlign w:val="center"/>
          </w:tcPr>
          <w:p w:rsidR="00B96791" w:rsidRPr="009847F1" w:rsidRDefault="00B96791"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tcPr>
          <w:p w:rsidR="00B96791" w:rsidRPr="009847F1" w:rsidRDefault="00B96791" w:rsidP="009847F1">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before="40"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w:t>
            </w:r>
            <w:r w:rsidRPr="00B96791">
              <w:rPr>
                <w:rFonts w:ascii="Times New Roman" w:hAnsi="Times New Roman" w:cs="Times New Roman"/>
                <w:i/>
                <w:sz w:val="18"/>
                <w:szCs w:val="18"/>
                <w:vertAlign w:val="superscript"/>
              </w:rPr>
              <w:t>W</w:t>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\l 5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\d 2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vertAlign w:val="subscript"/>
              </w:rPr>
              <w:t>D</w:t>
            </w:r>
          </w:p>
        </w:tc>
        <w:tc>
          <w:tcPr>
            <w:tcW w:w="6300" w:type="dxa"/>
            <w:tcBorders>
              <w:left w:val="nil"/>
              <w:right w:val="single" w:sz="12" w:space="0" w:color="auto"/>
            </w:tcBorders>
            <w:vAlign w:val="center"/>
            <w:hideMark/>
          </w:tcPr>
          <w:p w:rsidR="00B96791" w:rsidRPr="00E0076F" w:rsidRDefault="00B96791"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Mean information index for the magnitude of distance</w:t>
            </w:r>
          </w:p>
        </w:tc>
        <w:tc>
          <w:tcPr>
            <w:tcW w:w="1530" w:type="dxa"/>
            <w:tcBorders>
              <w:left w:val="single" w:sz="12" w:space="0" w:color="auto"/>
              <w:right w:val="single" w:sz="12" w:space="0" w:color="auto"/>
            </w:tcBorders>
            <w:vAlign w:val="center"/>
          </w:tcPr>
          <w:p w:rsidR="00B96791" w:rsidRPr="009847F1" w:rsidRDefault="00B96791"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9847F1">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W</w:t>
            </w:r>
          </w:p>
        </w:tc>
        <w:tc>
          <w:tcPr>
            <w:tcW w:w="6300" w:type="dxa"/>
            <w:tcBorders>
              <w:left w:val="nil"/>
              <w:right w:val="single" w:sz="12" w:space="0" w:color="auto"/>
            </w:tcBorders>
            <w:vAlign w:val="center"/>
            <w:hideMark/>
          </w:tcPr>
          <w:p w:rsidR="00B96791" w:rsidRPr="00E0076F" w:rsidRDefault="00B96791" w:rsidP="001B45F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New Roman" w:hAnsi="Times New Roman" w:cs="Times New Roman"/>
                <w:sz w:val="18"/>
                <w:szCs w:val="18"/>
              </w:rPr>
            </w:pPr>
            <w:r w:rsidRPr="00E0076F">
              <w:rPr>
                <w:rFonts w:ascii="Times New Roman" w:hAnsi="Times New Roman" w:cs="Times New Roman"/>
                <w:sz w:val="18"/>
                <w:szCs w:val="18"/>
              </w:rPr>
              <w:t>Wiener index = half-sum of the off-diagonal elements of the distance matrix of a graph</w:t>
            </w:r>
          </w:p>
        </w:tc>
        <w:tc>
          <w:tcPr>
            <w:tcW w:w="1530" w:type="dxa"/>
            <w:tcBorders>
              <w:left w:val="single" w:sz="12" w:space="0" w:color="auto"/>
              <w:right w:val="single" w:sz="12" w:space="0" w:color="auto"/>
            </w:tcBorders>
            <w:vAlign w:val="center"/>
          </w:tcPr>
          <w:p w:rsidR="00B96791" w:rsidRPr="009847F1" w:rsidRDefault="00B96791"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9847F1">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w:t>
            </w:r>
            <w:r w:rsidRPr="00B96791">
              <w:rPr>
                <w:rFonts w:ascii="Times New Roman" w:hAnsi="Times New Roman" w:cs="Times New Roman"/>
                <w:i/>
                <w:sz w:val="18"/>
                <w:szCs w:val="18"/>
                <w:vertAlign w:val="superscript"/>
              </w:rPr>
              <w:t>D</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Degree complexity</w:t>
            </w:r>
          </w:p>
        </w:tc>
        <w:tc>
          <w:tcPr>
            <w:tcW w:w="1530" w:type="dxa"/>
            <w:tcBorders>
              <w:left w:val="single" w:sz="12" w:space="0" w:color="auto"/>
              <w:right w:val="single" w:sz="12" w:space="0" w:color="auto"/>
            </w:tcBorders>
            <w:vAlign w:val="center"/>
          </w:tcPr>
          <w:p w:rsidR="00B96791" w:rsidRPr="009847F1" w:rsidRDefault="00B96791"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9847F1">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H</w:t>
            </w:r>
            <w:r w:rsidRPr="00B96791">
              <w:rPr>
                <w:rFonts w:ascii="Times New Roman" w:hAnsi="Times New Roman" w:cs="Times New Roman"/>
                <w:i/>
                <w:sz w:val="18"/>
                <w:szCs w:val="18"/>
                <w:vertAlign w:val="superscript"/>
              </w:rPr>
              <w:t>V</w:t>
            </w:r>
          </w:p>
        </w:tc>
        <w:tc>
          <w:tcPr>
            <w:tcW w:w="6300" w:type="dxa"/>
            <w:tcBorders>
              <w:left w:val="nil"/>
              <w:right w:val="single" w:sz="12" w:space="0" w:color="auto"/>
            </w:tcBorders>
            <w:vAlign w:val="center"/>
            <w:hideMark/>
          </w:tcPr>
          <w:p w:rsidR="00B96791" w:rsidRPr="00E0076F" w:rsidRDefault="00B96791"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Graph vertex complexity</w:t>
            </w:r>
          </w:p>
        </w:tc>
        <w:tc>
          <w:tcPr>
            <w:tcW w:w="1530" w:type="dxa"/>
            <w:tcBorders>
              <w:left w:val="single" w:sz="12" w:space="0" w:color="auto"/>
              <w:right w:val="single" w:sz="12" w:space="0" w:color="auto"/>
            </w:tcBorders>
            <w:vAlign w:val="center"/>
          </w:tcPr>
          <w:p w:rsidR="00B96791" w:rsidRPr="009847F1" w:rsidRDefault="00B96791"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9847F1">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H</w:t>
            </w:r>
            <w:r w:rsidRPr="00B96791">
              <w:rPr>
                <w:rFonts w:ascii="Times New Roman" w:hAnsi="Times New Roman" w:cs="Times New Roman"/>
                <w:i/>
                <w:sz w:val="18"/>
                <w:szCs w:val="18"/>
                <w:vertAlign w:val="superscript"/>
              </w:rPr>
              <w:t>D</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Graph distance complexity</w:t>
            </w:r>
          </w:p>
        </w:tc>
        <w:tc>
          <w:tcPr>
            <w:tcW w:w="1530" w:type="dxa"/>
            <w:tcBorders>
              <w:left w:val="single" w:sz="12" w:space="0" w:color="auto"/>
              <w:right w:val="single" w:sz="12" w:space="0" w:color="auto"/>
            </w:tcBorders>
            <w:vAlign w:val="center"/>
          </w:tcPr>
          <w:p w:rsidR="00B96791" w:rsidRPr="009847F1" w:rsidRDefault="00B96791"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9847F1">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before="40"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IC</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Information content of the distance matrix partitioned by frequency of occurrences of distance </w:t>
            </w:r>
            <w:r w:rsidRPr="00E0076F">
              <w:rPr>
                <w:rFonts w:ascii="Times New Roman" w:hAnsi="Times New Roman" w:cs="Times New Roman"/>
                <w:i/>
                <w:sz w:val="18"/>
                <w:szCs w:val="18"/>
              </w:rPr>
              <w:t>h</w:t>
            </w:r>
          </w:p>
        </w:tc>
        <w:tc>
          <w:tcPr>
            <w:tcW w:w="1530" w:type="dxa"/>
            <w:tcBorders>
              <w:left w:val="single" w:sz="12" w:space="0" w:color="auto"/>
              <w:right w:val="single" w:sz="12" w:space="0" w:color="auto"/>
            </w:tcBorders>
            <w:vAlign w:val="center"/>
          </w:tcPr>
          <w:p w:rsidR="00B96791" w:rsidRPr="009847F1" w:rsidRDefault="00B96791"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9847F1">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M</w:t>
            </w:r>
            <w:r w:rsidRPr="00B96791">
              <w:rPr>
                <w:rFonts w:ascii="Times New Roman" w:hAnsi="Times New Roman" w:cs="Times New Roman"/>
                <w:i/>
                <w:sz w:val="18"/>
                <w:szCs w:val="18"/>
                <w:vertAlign w:val="subscript"/>
              </w:rPr>
              <w:t>1</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A Zagreb group parameter = sum of square of degree over all vertices</w:t>
            </w:r>
          </w:p>
        </w:tc>
        <w:tc>
          <w:tcPr>
            <w:tcW w:w="1530" w:type="dxa"/>
            <w:tcBorders>
              <w:left w:val="single" w:sz="12" w:space="0" w:color="auto"/>
              <w:right w:val="single" w:sz="12" w:space="0" w:color="auto"/>
            </w:tcBorders>
            <w:vAlign w:val="center"/>
          </w:tcPr>
          <w:p w:rsidR="00B96791" w:rsidRPr="009847F1" w:rsidRDefault="00B96791"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9847F1">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M</w:t>
            </w:r>
            <w:r w:rsidRPr="00B96791">
              <w:rPr>
                <w:rFonts w:ascii="Times New Roman" w:hAnsi="Times New Roman" w:cs="Times New Roman"/>
                <w:i/>
                <w:sz w:val="18"/>
                <w:szCs w:val="18"/>
                <w:vertAlign w:val="subscript"/>
              </w:rPr>
              <w:t>2</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A Zagreb group parameter = sum of cross-product of degrees over all neighboring (connected) vertices</w:t>
            </w:r>
          </w:p>
        </w:tc>
        <w:tc>
          <w:tcPr>
            <w:tcW w:w="1530" w:type="dxa"/>
            <w:tcBorders>
              <w:left w:val="single" w:sz="12" w:space="0" w:color="auto"/>
              <w:right w:val="single" w:sz="12" w:space="0" w:color="auto"/>
            </w:tcBorders>
            <w:vAlign w:val="center"/>
          </w:tcPr>
          <w:p w:rsidR="00B96791" w:rsidRPr="009847F1" w:rsidRDefault="00B96791"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9847F1">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1B45F2" w:rsidRPr="00AB66AE" w:rsidTr="00114C85">
        <w:tc>
          <w:tcPr>
            <w:tcW w:w="918" w:type="dxa"/>
            <w:tcBorders>
              <w:left w:val="nil"/>
              <w:right w:val="nil"/>
            </w:tcBorders>
            <w:vAlign w:val="center"/>
            <w:hideMark/>
          </w:tcPr>
          <w:p w:rsidR="001B45F2" w:rsidRPr="00B96791"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
        </w:tc>
        <w:tc>
          <w:tcPr>
            <w:tcW w:w="6300" w:type="dxa"/>
            <w:tcBorders>
              <w:left w:val="nil"/>
              <w:right w:val="single" w:sz="12" w:space="0" w:color="auto"/>
            </w:tcBorders>
            <w:vAlign w:val="center"/>
            <w:hideMark/>
          </w:tcPr>
          <w:p w:rsidR="001B45F2" w:rsidRPr="00E0076F"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Path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0-10</w:t>
            </w:r>
          </w:p>
        </w:tc>
        <w:tc>
          <w:tcPr>
            <w:tcW w:w="1530" w:type="dxa"/>
            <w:tcBorders>
              <w:left w:val="single" w:sz="12" w:space="0" w:color="auto"/>
              <w:right w:val="single" w:sz="12" w:space="0" w:color="auto"/>
            </w:tcBorders>
            <w:vAlign w:val="center"/>
          </w:tcPr>
          <w:p w:rsidR="001B45F2" w:rsidRPr="009847F1" w:rsidRDefault="001B45F2"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B45F2" w:rsidRPr="009847F1" w:rsidRDefault="0067025D"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bscript"/>
              </w:rPr>
              <w:t>C</w:t>
            </w:r>
          </w:p>
        </w:tc>
        <w:tc>
          <w:tcPr>
            <w:tcW w:w="6300" w:type="dxa"/>
            <w:tcBorders>
              <w:left w:val="nil"/>
              <w:right w:val="single" w:sz="12" w:space="0" w:color="auto"/>
            </w:tcBorders>
            <w:vAlign w:val="center"/>
            <w:hideMark/>
          </w:tcPr>
          <w:p w:rsidR="0067025D" w:rsidRPr="00E0076F" w:rsidRDefault="0067025D"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Cluster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3-</w:t>
            </w:r>
            <w:r>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B45F2" w:rsidRPr="00AB66AE" w:rsidTr="00114C85">
        <w:tc>
          <w:tcPr>
            <w:tcW w:w="918" w:type="dxa"/>
            <w:tcBorders>
              <w:left w:val="nil"/>
              <w:right w:val="nil"/>
            </w:tcBorders>
            <w:vAlign w:val="center"/>
            <w:hideMark/>
          </w:tcPr>
          <w:p w:rsidR="001B45F2" w:rsidRPr="00B96791" w:rsidRDefault="0067025D" w:rsidP="0067025D">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Pr>
                <w:rFonts w:ascii="Times New Roman" w:hAnsi="Times New Roman" w:cs="Times New Roman"/>
                <w:i/>
                <w:sz w:val="18"/>
                <w:szCs w:val="18"/>
                <w:vertAlign w:val="superscript"/>
              </w:rPr>
              <w:t>6</w:t>
            </w:r>
            <w:r w:rsidR="001B45F2" w:rsidRPr="00B96791">
              <w:rPr>
                <w:rFonts w:ascii="Times New Roman" w:hAnsi="Times New Roman" w:cs="Times New Roman"/>
                <w:i/>
                <w:sz w:val="18"/>
                <w:szCs w:val="18"/>
              </w:rPr>
              <w:sym w:font="Symbol" w:char="F063"/>
            </w:r>
            <w:r w:rsidR="001B45F2" w:rsidRPr="00B96791">
              <w:rPr>
                <w:rFonts w:ascii="Times New Roman" w:hAnsi="Times New Roman" w:cs="Times New Roman"/>
                <w:i/>
                <w:sz w:val="18"/>
                <w:szCs w:val="18"/>
                <w:vertAlign w:val="subscript"/>
              </w:rPr>
              <w:t>C</w:t>
            </w:r>
          </w:p>
        </w:tc>
        <w:tc>
          <w:tcPr>
            <w:tcW w:w="6300" w:type="dxa"/>
            <w:tcBorders>
              <w:left w:val="nil"/>
              <w:right w:val="single" w:sz="12" w:space="0" w:color="auto"/>
            </w:tcBorders>
            <w:vAlign w:val="center"/>
            <w:hideMark/>
          </w:tcPr>
          <w:p w:rsidR="001B45F2" w:rsidRPr="00E0076F" w:rsidRDefault="001B45F2" w:rsidP="0067025D">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Cluster connectivity index of order </w:t>
            </w:r>
            <w:r w:rsidR="0067025D">
              <w:rPr>
                <w:rFonts w:ascii="Times New Roman" w:hAnsi="Times New Roman" w:cs="Times New Roman"/>
                <w:i/>
                <w:sz w:val="18"/>
                <w:szCs w:val="18"/>
              </w:rPr>
              <w:t>6</w:t>
            </w:r>
          </w:p>
        </w:tc>
        <w:tc>
          <w:tcPr>
            <w:tcW w:w="1530" w:type="dxa"/>
            <w:tcBorders>
              <w:left w:val="single" w:sz="12" w:space="0" w:color="auto"/>
              <w:right w:val="single" w:sz="12" w:space="0" w:color="auto"/>
            </w:tcBorders>
            <w:vAlign w:val="center"/>
          </w:tcPr>
          <w:p w:rsidR="001B45F2" w:rsidRPr="009847F1" w:rsidRDefault="001B45F2"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B45F2" w:rsidRPr="009847F1" w:rsidRDefault="00F56FC5"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1B45F2" w:rsidRPr="00AB66AE" w:rsidTr="00114C85">
        <w:tc>
          <w:tcPr>
            <w:tcW w:w="918" w:type="dxa"/>
            <w:tcBorders>
              <w:left w:val="nil"/>
              <w:right w:val="nil"/>
            </w:tcBorders>
            <w:vAlign w:val="center"/>
            <w:hideMark/>
          </w:tcPr>
          <w:p w:rsidR="001B45F2" w:rsidRPr="00B96791"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bscript"/>
              </w:rPr>
              <w:t>PC</w:t>
            </w:r>
          </w:p>
        </w:tc>
        <w:tc>
          <w:tcPr>
            <w:tcW w:w="6300" w:type="dxa"/>
            <w:tcBorders>
              <w:left w:val="nil"/>
              <w:right w:val="single" w:sz="12" w:space="0" w:color="auto"/>
            </w:tcBorders>
            <w:vAlign w:val="center"/>
            <w:hideMark/>
          </w:tcPr>
          <w:p w:rsidR="001B45F2" w:rsidRPr="00E0076F"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Path-cluster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4-6</w:t>
            </w:r>
          </w:p>
        </w:tc>
        <w:tc>
          <w:tcPr>
            <w:tcW w:w="1530" w:type="dxa"/>
            <w:tcBorders>
              <w:left w:val="single" w:sz="12" w:space="0" w:color="auto"/>
              <w:right w:val="single" w:sz="12" w:space="0" w:color="auto"/>
            </w:tcBorders>
            <w:vAlign w:val="center"/>
          </w:tcPr>
          <w:p w:rsidR="001B45F2" w:rsidRPr="009847F1" w:rsidRDefault="001B45F2"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B45F2" w:rsidRPr="009847F1" w:rsidRDefault="0067025D"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F56FC5" w:rsidRPr="00AB66AE" w:rsidTr="00114C85">
        <w:tc>
          <w:tcPr>
            <w:tcW w:w="918" w:type="dxa"/>
            <w:tcBorders>
              <w:left w:val="nil"/>
              <w:right w:val="nil"/>
            </w:tcBorders>
            <w:vAlign w:val="center"/>
            <w:hideMark/>
          </w:tcPr>
          <w:p w:rsidR="00F56FC5" w:rsidRPr="00B96791" w:rsidRDefault="00F56FC5"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bscript"/>
              </w:rPr>
              <w:t>Ch</w:t>
            </w:r>
            <w:proofErr w:type="spellEnd"/>
          </w:p>
        </w:tc>
        <w:tc>
          <w:tcPr>
            <w:tcW w:w="6300" w:type="dxa"/>
            <w:tcBorders>
              <w:left w:val="nil"/>
              <w:right w:val="single" w:sz="12" w:space="0" w:color="auto"/>
            </w:tcBorders>
            <w:vAlign w:val="center"/>
            <w:hideMark/>
          </w:tcPr>
          <w:p w:rsidR="00F56FC5" w:rsidRPr="00E0076F" w:rsidRDefault="00F56FC5" w:rsidP="00F56FC5">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New Roman" w:hAnsi="Times New Roman" w:cs="Times New Roman"/>
                <w:sz w:val="18"/>
                <w:szCs w:val="18"/>
              </w:rPr>
            </w:pPr>
            <w:r w:rsidRPr="00E0076F">
              <w:rPr>
                <w:rFonts w:ascii="Times New Roman" w:hAnsi="Times New Roman" w:cs="Times New Roman"/>
                <w:sz w:val="18"/>
                <w:szCs w:val="18"/>
              </w:rPr>
              <w:t xml:space="preserve">Chain connectivity index of order </w:t>
            </w:r>
            <w:r w:rsidRPr="00E0076F">
              <w:rPr>
                <w:rFonts w:ascii="Times New Roman" w:hAnsi="Times New Roman" w:cs="Times New Roman"/>
                <w:i/>
                <w:sz w:val="18"/>
                <w:szCs w:val="18"/>
              </w:rPr>
              <w:t>h</w:t>
            </w:r>
            <w:r w:rsidR="009847F1">
              <w:rPr>
                <w:rFonts w:ascii="Times New Roman" w:hAnsi="Times New Roman" w:cs="Times New Roman"/>
                <w:sz w:val="18"/>
                <w:szCs w:val="18"/>
              </w:rPr>
              <w:t xml:space="preserve"> = 3, 4, 7, 8</w:t>
            </w:r>
          </w:p>
        </w:tc>
        <w:tc>
          <w:tcPr>
            <w:tcW w:w="1530" w:type="dxa"/>
            <w:tcBorders>
              <w:left w:val="single" w:sz="12" w:space="0" w:color="auto"/>
              <w:right w:val="single" w:sz="12" w:space="0" w:color="auto"/>
            </w:tcBorders>
            <w:vAlign w:val="center"/>
          </w:tcPr>
          <w:p w:rsidR="00F56FC5" w:rsidRPr="009847F1" w:rsidRDefault="00F56FC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F56FC5" w:rsidRPr="009847F1" w:rsidRDefault="00F56FC5" w:rsidP="009847F1">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1B45F2" w:rsidRPr="00AB66AE" w:rsidTr="00114C85">
        <w:tc>
          <w:tcPr>
            <w:tcW w:w="918" w:type="dxa"/>
            <w:tcBorders>
              <w:left w:val="nil"/>
              <w:right w:val="nil"/>
            </w:tcBorders>
            <w:vAlign w:val="center"/>
            <w:hideMark/>
          </w:tcPr>
          <w:p w:rsidR="001B45F2" w:rsidRPr="00B96791"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bscript"/>
              </w:rPr>
              <w:t>Ch</w:t>
            </w:r>
            <w:proofErr w:type="spellEnd"/>
          </w:p>
        </w:tc>
        <w:tc>
          <w:tcPr>
            <w:tcW w:w="6300" w:type="dxa"/>
            <w:tcBorders>
              <w:left w:val="nil"/>
              <w:right w:val="single" w:sz="12" w:space="0" w:color="auto"/>
            </w:tcBorders>
            <w:vAlign w:val="center"/>
            <w:hideMark/>
          </w:tcPr>
          <w:p w:rsidR="001B45F2" w:rsidRPr="00E0076F" w:rsidRDefault="001B45F2" w:rsidP="009847F1">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New Roman" w:hAnsi="Times New Roman" w:cs="Times New Roman"/>
                <w:sz w:val="18"/>
                <w:szCs w:val="18"/>
              </w:rPr>
            </w:pPr>
            <w:r w:rsidRPr="00E0076F">
              <w:rPr>
                <w:rFonts w:ascii="Times New Roman" w:hAnsi="Times New Roman" w:cs="Times New Roman"/>
                <w:sz w:val="18"/>
                <w:szCs w:val="18"/>
              </w:rPr>
              <w:t xml:space="preserve">Chain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w:t>
            </w:r>
            <w:r w:rsidR="009847F1">
              <w:rPr>
                <w:rFonts w:ascii="Times New Roman" w:hAnsi="Times New Roman" w:cs="Times New Roman"/>
                <w:sz w:val="18"/>
                <w:szCs w:val="18"/>
              </w:rPr>
              <w:t xml:space="preserve">5, 6, </w:t>
            </w:r>
            <w:r w:rsidR="00F56FC5">
              <w:rPr>
                <w:rFonts w:ascii="Times New Roman" w:hAnsi="Times New Roman" w:cs="Times New Roman"/>
                <w:sz w:val="18"/>
                <w:szCs w:val="18"/>
              </w:rPr>
              <w:t>9</w:t>
            </w:r>
            <w:r w:rsidR="009847F1">
              <w:rPr>
                <w:rFonts w:ascii="Times New Roman" w:hAnsi="Times New Roman" w:cs="Times New Roman"/>
                <w:sz w:val="18"/>
                <w:szCs w:val="18"/>
              </w:rPr>
              <w:t xml:space="preserve">, </w:t>
            </w:r>
            <w:r w:rsidRPr="00E0076F">
              <w:rPr>
                <w:rFonts w:ascii="Times New Roman" w:hAnsi="Times New Roman" w:cs="Times New Roman"/>
                <w:sz w:val="18"/>
                <w:szCs w:val="18"/>
              </w:rPr>
              <w:t>10</w:t>
            </w:r>
          </w:p>
        </w:tc>
        <w:tc>
          <w:tcPr>
            <w:tcW w:w="1530" w:type="dxa"/>
            <w:tcBorders>
              <w:left w:val="single" w:sz="12" w:space="0" w:color="auto"/>
              <w:right w:val="single" w:sz="12" w:space="0" w:color="auto"/>
            </w:tcBorders>
            <w:vAlign w:val="center"/>
          </w:tcPr>
          <w:p w:rsidR="001B45F2" w:rsidRPr="009847F1" w:rsidRDefault="001B45F2"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B45F2" w:rsidRPr="009847F1" w:rsidRDefault="00F56FC5" w:rsidP="009847F1">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B45F2" w:rsidRPr="00AB66AE" w:rsidTr="00114C85">
        <w:tc>
          <w:tcPr>
            <w:tcW w:w="918" w:type="dxa"/>
            <w:tcBorders>
              <w:left w:val="nil"/>
              <w:right w:val="nil"/>
            </w:tcBorders>
            <w:vAlign w:val="center"/>
            <w:hideMark/>
          </w:tcPr>
          <w:p w:rsidR="001B45F2" w:rsidRPr="00B96791"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P</w:t>
            </w:r>
            <w:r w:rsidRPr="00B96791">
              <w:rPr>
                <w:rFonts w:ascii="Times New Roman" w:hAnsi="Times New Roman" w:cs="Times New Roman"/>
                <w:i/>
                <w:sz w:val="18"/>
                <w:szCs w:val="18"/>
                <w:vertAlign w:val="subscript"/>
              </w:rPr>
              <w:t>h</w:t>
            </w:r>
            <w:proofErr w:type="spellEnd"/>
          </w:p>
        </w:tc>
        <w:tc>
          <w:tcPr>
            <w:tcW w:w="6300" w:type="dxa"/>
            <w:tcBorders>
              <w:left w:val="nil"/>
              <w:right w:val="single" w:sz="12" w:space="0" w:color="auto"/>
            </w:tcBorders>
            <w:vAlign w:val="center"/>
            <w:hideMark/>
          </w:tcPr>
          <w:p w:rsidR="001B45F2" w:rsidRPr="00E0076F"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Number of paths of length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0-10</w:t>
            </w:r>
          </w:p>
        </w:tc>
        <w:tc>
          <w:tcPr>
            <w:tcW w:w="1530" w:type="dxa"/>
            <w:tcBorders>
              <w:left w:val="single" w:sz="12" w:space="0" w:color="auto"/>
              <w:right w:val="single" w:sz="12" w:space="0" w:color="auto"/>
            </w:tcBorders>
            <w:vAlign w:val="center"/>
          </w:tcPr>
          <w:p w:rsidR="001B45F2" w:rsidRPr="009847F1" w:rsidRDefault="001B45F2"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B45F2" w:rsidRPr="009847F1" w:rsidRDefault="0067025D"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proofErr w:type="spellStart"/>
            <w:r w:rsidRPr="00E0076F">
              <w:rPr>
                <w:rFonts w:ascii="Times New Roman" w:hAnsi="Times New Roman" w:cs="Times New Roman"/>
                <w:sz w:val="18"/>
                <w:szCs w:val="18"/>
              </w:rPr>
              <w:t>Balaban’s</w:t>
            </w:r>
            <w:proofErr w:type="spellEnd"/>
            <w:r>
              <w:rPr>
                <w:rFonts w:ascii="Times New Roman" w:hAnsi="Times New Roman" w:cs="Times New Roman"/>
                <w:sz w:val="18"/>
                <w:szCs w:val="18"/>
              </w:rPr>
              <w:t xml:space="preserve"> </w:t>
            </w:r>
            <w:r w:rsidRPr="00E0076F">
              <w:rPr>
                <w:rFonts w:ascii="Times New Roman" w:hAnsi="Times New Roman" w:cs="Times New Roman"/>
                <w:i/>
                <w:sz w:val="18"/>
                <w:szCs w:val="18"/>
              </w:rPr>
              <w:t>J</w:t>
            </w:r>
            <w:r w:rsidRPr="00E0076F">
              <w:rPr>
                <w:rFonts w:ascii="Times New Roman" w:hAnsi="Times New Roman" w:cs="Times New Roman"/>
                <w:sz w:val="18"/>
                <w:szCs w:val="18"/>
              </w:rPr>
              <w:t xml:space="preserve"> index based on topological distance </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nrings</w:t>
            </w:r>
            <w:proofErr w:type="spellEnd"/>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\l 5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\d 2 </w:instrText>
            </w:r>
            <w:r w:rsidRPr="00B96791">
              <w:rPr>
                <w:rFonts w:ascii="Times New Roman" w:hAnsi="Times New Roman" w:cs="Times New Roman"/>
                <w:i/>
                <w:sz w:val="18"/>
                <w:szCs w:val="18"/>
              </w:rPr>
              <w:fldChar w:fldCharType="end"/>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Number of rings in a graph</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ncirc</w:t>
            </w:r>
            <w:proofErr w:type="spellEnd"/>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\l 5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\d 2 </w:instrText>
            </w:r>
            <w:r w:rsidRPr="00B96791">
              <w:rPr>
                <w:rFonts w:ascii="Times New Roman" w:hAnsi="Times New Roman" w:cs="Times New Roman"/>
                <w:i/>
                <w:sz w:val="18"/>
                <w:szCs w:val="18"/>
              </w:rPr>
              <w:fldChar w:fldCharType="end"/>
            </w:r>
          </w:p>
        </w:tc>
        <w:tc>
          <w:tcPr>
            <w:tcW w:w="6300" w:type="dxa"/>
            <w:tcBorders>
              <w:left w:val="nil"/>
              <w:right w:val="single" w:sz="12" w:space="0" w:color="auto"/>
            </w:tcBorders>
            <w:vAlign w:val="center"/>
            <w:hideMark/>
          </w:tcPr>
          <w:p w:rsidR="0067025D" w:rsidRPr="00E0076F"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Number of circuits in a graph</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DN</w:t>
            </w:r>
            <w:r w:rsidRPr="00B96791">
              <w:rPr>
                <w:rFonts w:ascii="Times New Roman" w:hAnsi="Times New Roman" w:cs="Times New Roman"/>
                <w:i/>
                <w:sz w:val="18"/>
                <w:szCs w:val="18"/>
                <w:vertAlign w:val="superscript"/>
              </w:rPr>
              <w:t>2</w:t>
            </w:r>
            <w:r w:rsidRPr="00B96791">
              <w:rPr>
                <w:rFonts w:ascii="Times New Roman" w:hAnsi="Times New Roman" w:cs="Times New Roman"/>
                <w:i/>
                <w:sz w:val="18"/>
                <w:szCs w:val="18"/>
              </w:rPr>
              <w:t>S</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0F27D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4</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DN</w:t>
            </w:r>
            <w:r w:rsidRPr="00B96791">
              <w:rPr>
                <w:rFonts w:ascii="Times New Roman" w:hAnsi="Times New Roman" w:cs="Times New Roman"/>
                <w:i/>
                <w:sz w:val="18"/>
                <w:szCs w:val="18"/>
                <w:vertAlign w:val="superscript"/>
              </w:rPr>
              <w:t>2</w:t>
            </w:r>
            <w:r w:rsidRPr="00B96791">
              <w:rPr>
                <w:rFonts w:ascii="Times New Roman" w:hAnsi="Times New Roman" w:cs="Times New Roman"/>
                <w:i/>
                <w:sz w:val="18"/>
                <w:szCs w:val="18"/>
              </w:rPr>
              <w:t>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tcPr>
          <w:p w:rsidR="0067025D" w:rsidRPr="00B96791" w:rsidRDefault="0067025D" w:rsidP="000F27D8">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DN</w:t>
            </w:r>
            <w:r w:rsidRPr="00B96791">
              <w:rPr>
                <w:rFonts w:ascii="Times New Roman" w:hAnsi="Times New Roman" w:cs="Times New Roman"/>
                <w:i/>
                <w:sz w:val="18"/>
                <w:szCs w:val="18"/>
                <w:vertAlign w:val="superscript"/>
              </w:rPr>
              <w:t>2</w:t>
            </w:r>
            <w:r w:rsidRPr="00B96791">
              <w:rPr>
                <w:rFonts w:ascii="Times New Roman" w:hAnsi="Times New Roman" w:cs="Times New Roman"/>
                <w:i/>
                <w:sz w:val="18"/>
                <w:szCs w:val="18"/>
              </w:rPr>
              <w:t>1</w:t>
            </w:r>
            <w:r>
              <w:rPr>
                <w:rFonts w:ascii="Times New Roman" w:hAnsi="Times New Roman" w:cs="Times New Roman"/>
                <w:i/>
                <w:sz w:val="18"/>
                <w:szCs w:val="18"/>
                <w:vertAlign w:val="subscript"/>
              </w:rPr>
              <w:t>5</w:t>
            </w:r>
          </w:p>
        </w:tc>
        <w:tc>
          <w:tcPr>
            <w:tcW w:w="6300" w:type="dxa"/>
            <w:tcBorders>
              <w:left w:val="nil"/>
              <w:right w:val="single" w:sz="12" w:space="0" w:color="auto"/>
            </w:tcBorders>
            <w:vAlign w:val="center"/>
          </w:tcPr>
          <w:p w:rsidR="0067025D" w:rsidRPr="00E0076F" w:rsidRDefault="0067025D" w:rsidP="000F27D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number 1; operation </w:t>
            </w:r>
            <w:r>
              <w:rPr>
                <w:rFonts w:ascii="Times New Roman" w:hAnsi="Times New Roman" w:cs="Times New Roman"/>
                <w:i/>
                <w:iCs/>
                <w:sz w:val="18"/>
                <w:szCs w:val="18"/>
              </w:rPr>
              <w:t>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6"/>
                <w:szCs w:val="16"/>
              </w:rPr>
            </w:pPr>
            <w:r w:rsidRPr="009847F1">
              <w:rPr>
                <w:rFonts w:ascii="MS Gothic" w:eastAsia="MS Gothic" w:hAnsi="MS Gothic" w:cs="MS Gothic" w:hint="eastAsia"/>
                <w:b/>
                <w:color w:val="C00000"/>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lastRenderedPageBreak/>
              <w:t>AS1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DS1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ASN</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DSN</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DN</w:t>
            </w:r>
            <w:r w:rsidRPr="00B96791">
              <w:rPr>
                <w:rFonts w:ascii="Times New Roman" w:hAnsi="Times New Roman" w:cs="Times New Roman"/>
                <w:i/>
                <w:sz w:val="18"/>
                <w:szCs w:val="18"/>
                <w:vertAlign w:val="superscript"/>
              </w:rPr>
              <w:t>2</w:t>
            </w:r>
            <w:r w:rsidRPr="00B96791">
              <w:rPr>
                <w:rFonts w:ascii="Times New Roman" w:hAnsi="Times New Roman" w:cs="Times New Roman"/>
                <w:i/>
                <w:sz w:val="18"/>
                <w:szCs w:val="18"/>
              </w:rPr>
              <w:t>N</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ANS</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AN1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ANN</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0F27D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graph order again;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4</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tcPr>
          <w:p w:rsidR="0067025D" w:rsidRPr="00B96791" w:rsidRDefault="0067025D" w:rsidP="000F27D8">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ANN</w:t>
            </w:r>
            <w:r>
              <w:rPr>
                <w:rFonts w:ascii="Times New Roman" w:hAnsi="Times New Roman" w:cs="Times New Roman"/>
                <w:i/>
                <w:sz w:val="18"/>
                <w:szCs w:val="18"/>
                <w:vertAlign w:val="subscript"/>
              </w:rPr>
              <w:t>5</w:t>
            </w:r>
          </w:p>
        </w:tc>
        <w:tc>
          <w:tcPr>
            <w:tcW w:w="6300" w:type="dxa"/>
            <w:tcBorders>
              <w:left w:val="nil"/>
              <w:right w:val="single" w:sz="12" w:space="0" w:color="auto"/>
            </w:tcBorders>
            <w:vAlign w:val="center"/>
          </w:tcPr>
          <w:p w:rsidR="0067025D" w:rsidRPr="00E0076F" w:rsidRDefault="0067025D"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graph order again; operation </w:t>
            </w:r>
            <w:r>
              <w:rPr>
                <w:rFonts w:ascii="Times New Roman" w:hAnsi="Times New Roman" w:cs="Times New Roman"/>
                <w:i/>
                <w:iCs/>
                <w:sz w:val="18"/>
                <w:szCs w:val="18"/>
              </w:rPr>
              <w:t>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ASV</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DSV</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67025D">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14C85">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DSV</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vertex degree; operation </w:t>
            </w:r>
            <w:r w:rsidRPr="00E0076F">
              <w:rPr>
                <w:rFonts w:ascii="Times New Roman" w:hAnsi="Times New Roman" w:cs="Times New Roman"/>
                <w:i/>
                <w:iCs/>
                <w:sz w:val="18"/>
                <w:szCs w:val="18"/>
              </w:rPr>
              <w:t>y</w:t>
            </w:r>
            <w:r>
              <w:rPr>
                <w:rFonts w:ascii="Times New Roman" w:hAnsi="Times New Roman" w:cs="Times New Roman"/>
                <w:sz w:val="18"/>
                <w:szCs w:val="18"/>
              </w:rPr>
              <w:t xml:space="preserve"> = 3</w:t>
            </w:r>
            <w:r w:rsidRPr="00E0076F">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ANV</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kp</w:t>
            </w:r>
            <w:r w:rsidRPr="00B96791">
              <w:rPr>
                <w:rFonts w:ascii="Times New Roman" w:hAnsi="Times New Roman" w:cs="Times New Roman"/>
                <w:i/>
                <w:sz w:val="18"/>
                <w:szCs w:val="18"/>
                <w:vertAlign w:val="subscript"/>
              </w:rPr>
              <w:t>0</w:t>
            </w:r>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Kappa zero</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67025D" w:rsidRPr="009847F1" w:rsidRDefault="0067025D" w:rsidP="009847F1">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bottom w:val="single" w:sz="12" w:space="0" w:color="auto"/>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kp</w:t>
            </w:r>
            <w:r w:rsidRPr="00B96791">
              <w:rPr>
                <w:rFonts w:ascii="Times New Roman" w:hAnsi="Times New Roman" w:cs="Times New Roman"/>
                <w:i/>
                <w:sz w:val="18"/>
                <w:szCs w:val="18"/>
                <w:vertAlign w:val="subscript"/>
              </w:rPr>
              <w:t>1</w:t>
            </w:r>
            <w:r w:rsidRPr="00B96791">
              <w:rPr>
                <w:rFonts w:ascii="Times New Roman" w:hAnsi="Times New Roman" w:cs="Times New Roman"/>
                <w:i/>
                <w:sz w:val="18"/>
                <w:szCs w:val="18"/>
              </w:rPr>
              <w:t>-kp</w:t>
            </w:r>
            <w:r w:rsidRPr="00B96791">
              <w:rPr>
                <w:rFonts w:ascii="Times New Roman" w:hAnsi="Times New Roman" w:cs="Times New Roman"/>
                <w:i/>
                <w:sz w:val="18"/>
                <w:szCs w:val="18"/>
                <w:vertAlign w:val="subscript"/>
              </w:rPr>
              <w:t>3</w:t>
            </w:r>
          </w:p>
        </w:tc>
        <w:tc>
          <w:tcPr>
            <w:tcW w:w="6300" w:type="dxa"/>
            <w:tcBorders>
              <w:left w:val="nil"/>
              <w:bottom w:val="single" w:sz="12" w:space="0" w:color="auto"/>
              <w:right w:val="single" w:sz="12" w:space="0" w:color="auto"/>
            </w:tcBorders>
            <w:vAlign w:val="center"/>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Kappa simple indices</w:t>
            </w:r>
          </w:p>
          <w:p w:rsidR="0067025D" w:rsidRPr="00E0076F" w:rsidRDefault="0067025D" w:rsidP="001B45F2">
            <w:pPr>
              <w:spacing w:line="240" w:lineRule="auto"/>
              <w:jc w:val="left"/>
              <w:rPr>
                <w:rFonts w:ascii="Times New Roman" w:hAnsi="Times New Roman" w:cs="Times New Roman"/>
                <w:sz w:val="18"/>
                <w:szCs w:val="18"/>
              </w:rPr>
            </w:pPr>
          </w:p>
        </w:tc>
        <w:tc>
          <w:tcPr>
            <w:tcW w:w="1530" w:type="dxa"/>
            <w:tcBorders>
              <w:left w:val="single" w:sz="12" w:space="0" w:color="auto"/>
              <w:bottom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12" w:space="0" w:color="auto"/>
              <w:right w:val="nil"/>
            </w:tcBorders>
          </w:tcPr>
          <w:p w:rsidR="0067025D" w:rsidRPr="009847F1" w:rsidRDefault="0067025D" w:rsidP="009847F1">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114C85" w:rsidRPr="00845888" w:rsidTr="00114C85">
        <w:tc>
          <w:tcPr>
            <w:tcW w:w="918" w:type="dxa"/>
            <w:tcBorders>
              <w:top w:val="single" w:sz="12" w:space="0" w:color="auto"/>
              <w:left w:val="nil"/>
              <w:bottom w:val="single" w:sz="12" w:space="0" w:color="auto"/>
              <w:right w:val="nil"/>
            </w:tcBorders>
            <w:vAlign w:val="center"/>
            <w:hideMark/>
          </w:tcPr>
          <w:p w:rsidR="0067025D" w:rsidRPr="00B96791" w:rsidRDefault="0067025D" w:rsidP="00845888">
            <w:pPr>
              <w:spacing w:line="240" w:lineRule="auto"/>
              <w:jc w:val="center"/>
              <w:rPr>
                <w:b/>
                <w:i/>
                <w:sz w:val="18"/>
                <w:szCs w:val="18"/>
              </w:rPr>
            </w:pPr>
          </w:p>
        </w:tc>
        <w:tc>
          <w:tcPr>
            <w:tcW w:w="6300" w:type="dxa"/>
            <w:tcBorders>
              <w:top w:val="single" w:sz="12" w:space="0" w:color="auto"/>
              <w:left w:val="nil"/>
              <w:bottom w:val="single" w:sz="12" w:space="0" w:color="auto"/>
              <w:right w:val="single" w:sz="12" w:space="0" w:color="auto"/>
            </w:tcBorders>
            <w:vAlign w:val="center"/>
          </w:tcPr>
          <w:p w:rsidR="0067025D" w:rsidRPr="00845888" w:rsidRDefault="0067025D" w:rsidP="00845888">
            <w:pPr>
              <w:spacing w:line="240" w:lineRule="auto"/>
              <w:jc w:val="center"/>
              <w:rPr>
                <w:rFonts w:ascii="Times New Roman" w:hAnsi="Times New Roman" w:cs="Times New Roman"/>
                <w:b/>
                <w:sz w:val="18"/>
                <w:szCs w:val="18"/>
              </w:rPr>
            </w:pPr>
            <w:proofErr w:type="spellStart"/>
            <w:r w:rsidRPr="00845888">
              <w:rPr>
                <w:rFonts w:ascii="Times New Roman" w:hAnsi="Times New Roman" w:cs="Times New Roman"/>
                <w:b/>
                <w:sz w:val="18"/>
                <w:szCs w:val="18"/>
              </w:rPr>
              <w:t>Topochemical</w:t>
            </w:r>
            <w:proofErr w:type="spellEnd"/>
            <w:r w:rsidRPr="00845888">
              <w:rPr>
                <w:rFonts w:ascii="Times New Roman" w:hAnsi="Times New Roman" w:cs="Times New Roman"/>
                <w:b/>
                <w:sz w:val="18"/>
                <w:szCs w:val="18"/>
              </w:rPr>
              <w:t xml:space="preserve"> (TC)</w:t>
            </w:r>
          </w:p>
        </w:tc>
        <w:tc>
          <w:tcPr>
            <w:tcW w:w="1530" w:type="dxa"/>
            <w:tcBorders>
              <w:top w:val="single" w:sz="12" w:space="0" w:color="auto"/>
              <w:left w:val="single" w:sz="12" w:space="0" w:color="auto"/>
              <w:bottom w:val="single" w:sz="12" w:space="0" w:color="auto"/>
              <w:right w:val="single" w:sz="12" w:space="0" w:color="auto"/>
            </w:tcBorders>
            <w:vAlign w:val="center"/>
          </w:tcPr>
          <w:p w:rsidR="0067025D" w:rsidRPr="009847F1" w:rsidRDefault="0067025D"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95 amine data?</w:t>
            </w:r>
          </w:p>
        </w:tc>
        <w:tc>
          <w:tcPr>
            <w:tcW w:w="1260" w:type="dxa"/>
            <w:tcBorders>
              <w:top w:val="single" w:sz="12" w:space="0" w:color="auto"/>
              <w:left w:val="single" w:sz="12" w:space="0" w:color="auto"/>
              <w:bottom w:val="single" w:sz="12" w:space="0" w:color="auto"/>
              <w:right w:val="nil"/>
            </w:tcBorders>
            <w:vAlign w:val="center"/>
          </w:tcPr>
          <w:p w:rsidR="0067025D" w:rsidRPr="009847F1" w:rsidRDefault="0067025D"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508 compound data?</w:t>
            </w:r>
          </w:p>
        </w:tc>
      </w:tr>
      <w:tr w:rsidR="0067025D" w:rsidRPr="00AB66AE" w:rsidTr="00114C85">
        <w:tc>
          <w:tcPr>
            <w:tcW w:w="918" w:type="dxa"/>
            <w:tcBorders>
              <w:top w:val="single" w:sz="12" w:space="0" w:color="auto"/>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O</w:t>
            </w:r>
          </w:p>
        </w:tc>
        <w:tc>
          <w:tcPr>
            <w:tcW w:w="6300" w:type="dxa"/>
            <w:tcBorders>
              <w:top w:val="single" w:sz="12" w:space="0" w:color="auto"/>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Order of neighborhood when </w:t>
            </w:r>
            <w:proofErr w:type="spellStart"/>
            <w:r w:rsidRPr="00E0076F">
              <w:rPr>
                <w:rFonts w:ascii="Times New Roman" w:hAnsi="Times New Roman" w:cs="Times New Roman"/>
                <w:i/>
                <w:iCs/>
                <w:sz w:val="18"/>
                <w:szCs w:val="18"/>
              </w:rPr>
              <w:t>IC</w:t>
            </w:r>
            <w:r w:rsidRPr="00E0076F">
              <w:rPr>
                <w:rFonts w:ascii="Times New Roman" w:hAnsi="Times New Roman" w:cs="Times New Roman"/>
                <w:i/>
                <w:iCs/>
                <w:sz w:val="18"/>
                <w:szCs w:val="18"/>
                <w:vertAlign w:val="subscript"/>
              </w:rPr>
              <w:t>r</w:t>
            </w:r>
            <w:proofErr w:type="spellEnd"/>
            <w:r w:rsidRPr="00E0076F">
              <w:rPr>
                <w:rFonts w:ascii="Times New Roman" w:hAnsi="Times New Roman" w:cs="Times New Roman"/>
                <w:sz w:val="18"/>
                <w:szCs w:val="18"/>
              </w:rPr>
              <w:t xml:space="preserve"> reaches its maximum value for the hydrogen-filled graph</w:t>
            </w:r>
          </w:p>
        </w:tc>
        <w:tc>
          <w:tcPr>
            <w:tcW w:w="1530" w:type="dxa"/>
            <w:tcBorders>
              <w:top w:val="single" w:sz="12" w:space="0" w:color="auto"/>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O</w:t>
            </w:r>
            <w:r w:rsidRPr="00B96791">
              <w:rPr>
                <w:rFonts w:ascii="Times New Roman" w:hAnsi="Times New Roman" w:cs="Times New Roman"/>
                <w:i/>
                <w:sz w:val="18"/>
                <w:szCs w:val="18"/>
                <w:vertAlign w:val="subscript"/>
              </w:rPr>
              <w:t>orb</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Order of neighborhood when </w:t>
            </w:r>
            <w:proofErr w:type="spellStart"/>
            <w:r w:rsidRPr="00E0076F">
              <w:rPr>
                <w:rFonts w:ascii="Times New Roman" w:hAnsi="Times New Roman" w:cs="Times New Roman"/>
                <w:i/>
                <w:iCs/>
                <w:sz w:val="18"/>
                <w:szCs w:val="18"/>
              </w:rPr>
              <w:t>IC</w:t>
            </w:r>
            <w:r w:rsidRPr="00E0076F">
              <w:rPr>
                <w:rFonts w:ascii="Times New Roman" w:hAnsi="Times New Roman" w:cs="Times New Roman"/>
                <w:i/>
                <w:iCs/>
                <w:sz w:val="18"/>
                <w:szCs w:val="18"/>
                <w:vertAlign w:val="subscript"/>
              </w:rPr>
              <w:t>r</w:t>
            </w:r>
            <w:proofErr w:type="spellEnd"/>
            <w:r w:rsidRPr="00E0076F">
              <w:rPr>
                <w:rFonts w:ascii="Times New Roman" w:hAnsi="Times New Roman" w:cs="Times New Roman"/>
                <w:sz w:val="18"/>
                <w:szCs w:val="18"/>
              </w:rPr>
              <w:t xml:space="preserve"> reaches its maximum value for the hydrogen-suppressed graph</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w:t>
            </w:r>
            <w:r w:rsidRPr="00B96791">
              <w:rPr>
                <w:rFonts w:ascii="Times New Roman" w:hAnsi="Times New Roman" w:cs="Times New Roman"/>
                <w:i/>
                <w:sz w:val="18"/>
                <w:szCs w:val="18"/>
                <w:vertAlign w:val="subscript"/>
              </w:rPr>
              <w:t>ORB</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Information content or complexity of the hydrogen-suppressed graph at its maximum neighborhood of vertices</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bookmarkStart w:id="0" w:name="_GoBack"/>
            <w:bookmarkEnd w:id="0"/>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IC</w:t>
            </w:r>
            <w:r w:rsidRPr="00B96791">
              <w:rPr>
                <w:rFonts w:ascii="Times New Roman" w:hAnsi="Times New Roman" w:cs="Times New Roman"/>
                <w:i/>
                <w:sz w:val="18"/>
                <w:szCs w:val="18"/>
                <w:vertAlign w:val="subscript"/>
              </w:rPr>
              <w:t>r</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Mean information content or complexity of a graph based on the </w:t>
            </w:r>
            <w:proofErr w:type="spellStart"/>
            <w:r w:rsidRPr="00E0076F">
              <w:rPr>
                <w:rFonts w:ascii="Times New Roman" w:hAnsi="Times New Roman" w:cs="Times New Roman"/>
                <w:i/>
                <w:iCs/>
                <w:sz w:val="18"/>
                <w:szCs w:val="18"/>
              </w:rPr>
              <w:t>r</w:t>
            </w:r>
            <w:r w:rsidRPr="00E0076F">
              <w:rPr>
                <w:rFonts w:ascii="Times New Roman" w:hAnsi="Times New Roman" w:cs="Times New Roman"/>
                <w:sz w:val="18"/>
                <w:szCs w:val="18"/>
                <w:vertAlign w:val="superscript"/>
              </w:rPr>
              <w:t>th</w:t>
            </w:r>
            <w:proofErr w:type="spellEnd"/>
            <w:r w:rsidRPr="00E0076F">
              <w:rPr>
                <w:rFonts w:ascii="Times New Roman" w:hAnsi="Times New Roman" w:cs="Times New Roman"/>
                <w:sz w:val="18"/>
                <w:szCs w:val="18"/>
              </w:rPr>
              <w:t xml:space="preserve"> (</w:t>
            </w:r>
            <w:r w:rsidRPr="00E0076F">
              <w:rPr>
                <w:rFonts w:ascii="Times New Roman" w:hAnsi="Times New Roman" w:cs="Times New Roman"/>
                <w:i/>
                <w:iCs/>
                <w:sz w:val="18"/>
                <w:szCs w:val="18"/>
              </w:rPr>
              <w:t>r</w:t>
            </w:r>
            <w:r w:rsidRPr="00E0076F">
              <w:rPr>
                <w:rFonts w:ascii="Times New Roman" w:hAnsi="Times New Roman" w:cs="Times New Roman"/>
                <w:sz w:val="18"/>
                <w:szCs w:val="18"/>
              </w:rPr>
              <w:t xml:space="preserve"> = 0-6) order neighborhood of vertices in a hydrogen-filled graph</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SIC</w:t>
            </w:r>
            <w:r w:rsidRPr="00B96791">
              <w:rPr>
                <w:rFonts w:ascii="Times New Roman" w:hAnsi="Times New Roman" w:cs="Times New Roman"/>
                <w:i/>
                <w:sz w:val="18"/>
                <w:szCs w:val="18"/>
                <w:vertAlign w:val="subscript"/>
              </w:rPr>
              <w:t>r</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Structural information content for </w:t>
            </w:r>
            <w:proofErr w:type="spellStart"/>
            <w:r w:rsidRPr="00E0076F">
              <w:rPr>
                <w:rFonts w:ascii="Times New Roman" w:hAnsi="Times New Roman" w:cs="Times New Roman"/>
                <w:i/>
                <w:iCs/>
                <w:sz w:val="18"/>
                <w:szCs w:val="18"/>
              </w:rPr>
              <w:t>r</w:t>
            </w:r>
            <w:r w:rsidRPr="00E0076F">
              <w:rPr>
                <w:rFonts w:ascii="Times New Roman" w:hAnsi="Times New Roman" w:cs="Times New Roman"/>
                <w:sz w:val="18"/>
                <w:szCs w:val="18"/>
                <w:vertAlign w:val="superscript"/>
              </w:rPr>
              <w:t>th</w:t>
            </w:r>
            <w:proofErr w:type="spellEnd"/>
            <w:r w:rsidRPr="00E0076F">
              <w:rPr>
                <w:rFonts w:ascii="Times New Roman" w:hAnsi="Times New Roman" w:cs="Times New Roman"/>
                <w:sz w:val="18"/>
                <w:szCs w:val="18"/>
              </w:rPr>
              <w:t xml:space="preserve"> (</w:t>
            </w:r>
            <w:r w:rsidRPr="00E0076F">
              <w:rPr>
                <w:rFonts w:ascii="Times New Roman" w:hAnsi="Times New Roman" w:cs="Times New Roman"/>
                <w:i/>
                <w:iCs/>
                <w:sz w:val="18"/>
                <w:szCs w:val="18"/>
              </w:rPr>
              <w:t>r</w:t>
            </w:r>
            <w:r w:rsidRPr="00E0076F">
              <w:rPr>
                <w:rFonts w:ascii="Times New Roman" w:hAnsi="Times New Roman" w:cs="Times New Roman"/>
                <w:sz w:val="18"/>
                <w:szCs w:val="18"/>
              </w:rPr>
              <w:t xml:space="preserve"> = 0-6) order neighborhood of vertices in a hydrogen-filled graph</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CIC</w:t>
            </w:r>
            <w:r w:rsidRPr="00B96791">
              <w:rPr>
                <w:rFonts w:ascii="Times New Roman" w:hAnsi="Times New Roman" w:cs="Times New Roman"/>
                <w:i/>
                <w:sz w:val="18"/>
                <w:szCs w:val="18"/>
                <w:vertAlign w:val="subscript"/>
              </w:rPr>
              <w:t>r</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Complementary information content for </w:t>
            </w:r>
            <w:proofErr w:type="spellStart"/>
            <w:r w:rsidRPr="00E0076F">
              <w:rPr>
                <w:rFonts w:ascii="Times New Roman" w:hAnsi="Times New Roman" w:cs="Times New Roman"/>
                <w:i/>
                <w:iCs/>
                <w:sz w:val="18"/>
                <w:szCs w:val="18"/>
              </w:rPr>
              <w:t>r</w:t>
            </w:r>
            <w:r w:rsidRPr="00E0076F">
              <w:rPr>
                <w:rFonts w:ascii="Times New Roman" w:hAnsi="Times New Roman" w:cs="Times New Roman"/>
                <w:sz w:val="18"/>
                <w:szCs w:val="18"/>
                <w:vertAlign w:val="superscript"/>
              </w:rPr>
              <w:t>th</w:t>
            </w:r>
            <w:proofErr w:type="spellEnd"/>
            <w:r w:rsidRPr="00E0076F">
              <w:rPr>
                <w:rFonts w:ascii="Times New Roman" w:hAnsi="Times New Roman" w:cs="Times New Roman"/>
                <w:sz w:val="18"/>
                <w:szCs w:val="18"/>
              </w:rPr>
              <w:t xml:space="preserve"> (</w:t>
            </w:r>
            <w:r w:rsidRPr="00E0076F">
              <w:rPr>
                <w:rFonts w:ascii="Times New Roman" w:hAnsi="Times New Roman" w:cs="Times New Roman"/>
                <w:i/>
                <w:iCs/>
                <w:sz w:val="18"/>
                <w:szCs w:val="18"/>
              </w:rPr>
              <w:t>r</w:t>
            </w:r>
            <w:r w:rsidRPr="00E0076F">
              <w:rPr>
                <w:rFonts w:ascii="Times New Roman" w:hAnsi="Times New Roman" w:cs="Times New Roman"/>
                <w:sz w:val="18"/>
                <w:szCs w:val="18"/>
              </w:rPr>
              <w:t xml:space="preserve"> = 0-6) order neighborhood of vertices in a hydrogen-filled graph</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b</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path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0-6</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3F3D08" w:rsidRPr="00AB66AE" w:rsidTr="00114C85">
        <w:tc>
          <w:tcPr>
            <w:tcW w:w="918" w:type="dxa"/>
            <w:tcBorders>
              <w:left w:val="nil"/>
              <w:right w:val="nil"/>
            </w:tcBorders>
            <w:vAlign w:val="center"/>
            <w:hideMark/>
          </w:tcPr>
          <w:p w:rsidR="003F3D08" w:rsidRPr="00B96791" w:rsidRDefault="003F3D08" w:rsidP="00114C85">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b</w:t>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\l 4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\d 2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vertAlign w:val="subscript"/>
              </w:rPr>
              <w:t>C</w:t>
            </w:r>
            <w:proofErr w:type="spellEnd"/>
          </w:p>
        </w:tc>
        <w:tc>
          <w:tcPr>
            <w:tcW w:w="6300" w:type="dxa"/>
            <w:tcBorders>
              <w:left w:val="nil"/>
              <w:right w:val="single" w:sz="12" w:space="0" w:color="auto"/>
            </w:tcBorders>
            <w:vAlign w:val="center"/>
            <w:hideMark/>
          </w:tcPr>
          <w:p w:rsidR="003F3D08" w:rsidRPr="00E0076F" w:rsidRDefault="003F3D08"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3, 5</w:t>
            </w:r>
          </w:p>
        </w:tc>
        <w:tc>
          <w:tcPr>
            <w:tcW w:w="1530" w:type="dxa"/>
            <w:tcBorders>
              <w:left w:val="single" w:sz="12" w:space="0" w:color="auto"/>
              <w:right w:val="single" w:sz="12" w:space="0" w:color="auto"/>
            </w:tcBorders>
            <w:vAlign w:val="center"/>
          </w:tcPr>
          <w:p w:rsidR="003F3D08" w:rsidRPr="009847F1" w:rsidRDefault="003F3D08"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3F3D08"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b</w:t>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\l 4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\d 2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vertAlign w:val="subscript"/>
              </w:rPr>
              <w:t>C</w:t>
            </w:r>
            <w:proofErr w:type="spellEnd"/>
          </w:p>
        </w:tc>
        <w:tc>
          <w:tcPr>
            <w:tcW w:w="6300" w:type="dxa"/>
            <w:tcBorders>
              <w:left w:val="nil"/>
              <w:right w:val="single" w:sz="12" w:space="0" w:color="auto"/>
            </w:tcBorders>
            <w:vAlign w:val="center"/>
            <w:hideMark/>
          </w:tcPr>
          <w:p w:rsidR="0067025D" w:rsidRPr="00E0076F" w:rsidRDefault="0067025D"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sidR="003F3D08">
              <w:rPr>
                <w:rFonts w:ascii="Times New Roman" w:hAnsi="Times New Roman" w:cs="Times New Roman"/>
                <w:sz w:val="18"/>
                <w:szCs w:val="18"/>
              </w:rPr>
              <w:t>4, 6</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3F3D08" w:rsidRPr="00AB66AE" w:rsidTr="00114C85">
        <w:tc>
          <w:tcPr>
            <w:tcW w:w="918" w:type="dxa"/>
            <w:tcBorders>
              <w:left w:val="nil"/>
              <w:right w:val="nil"/>
            </w:tcBorders>
            <w:vAlign w:val="center"/>
            <w:hideMark/>
          </w:tcPr>
          <w:p w:rsidR="003F3D08" w:rsidRPr="00B96791" w:rsidRDefault="003F3D08" w:rsidP="00114C85">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b</w:t>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\l 4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\d 2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vertAlign w:val="subscript"/>
              </w:rPr>
              <w:t>Ch</w:t>
            </w:r>
            <w:proofErr w:type="spellEnd"/>
          </w:p>
        </w:tc>
        <w:tc>
          <w:tcPr>
            <w:tcW w:w="6300" w:type="dxa"/>
            <w:tcBorders>
              <w:left w:val="nil"/>
              <w:right w:val="single" w:sz="12" w:space="0" w:color="auto"/>
            </w:tcBorders>
            <w:vAlign w:val="center"/>
            <w:hideMark/>
          </w:tcPr>
          <w:p w:rsidR="003F3D08" w:rsidRPr="00E0076F" w:rsidRDefault="003F3D08"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3</w:t>
            </w:r>
            <w:r>
              <w:rPr>
                <w:rFonts w:ascii="Times New Roman" w:hAnsi="Times New Roman" w:cs="Times New Roman"/>
                <w:sz w:val="18"/>
                <w:szCs w:val="18"/>
              </w:rPr>
              <w:t>, 4</w:t>
            </w:r>
          </w:p>
        </w:tc>
        <w:tc>
          <w:tcPr>
            <w:tcW w:w="1530" w:type="dxa"/>
            <w:tcBorders>
              <w:left w:val="single" w:sz="12" w:space="0" w:color="auto"/>
              <w:right w:val="single" w:sz="12" w:space="0" w:color="auto"/>
            </w:tcBorders>
            <w:vAlign w:val="center"/>
          </w:tcPr>
          <w:p w:rsidR="003F3D08" w:rsidRPr="009847F1" w:rsidRDefault="003F3D08"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3F3D08"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b</w:t>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\l 4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\d 2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vertAlign w:val="subscript"/>
              </w:rPr>
              <w:t>Ch</w:t>
            </w:r>
            <w:proofErr w:type="spellEnd"/>
          </w:p>
        </w:tc>
        <w:tc>
          <w:tcPr>
            <w:tcW w:w="6300" w:type="dxa"/>
            <w:tcBorders>
              <w:left w:val="nil"/>
              <w:right w:val="single" w:sz="12" w:space="0" w:color="auto"/>
            </w:tcBorders>
            <w:vAlign w:val="center"/>
            <w:hideMark/>
          </w:tcPr>
          <w:p w:rsidR="0067025D" w:rsidRPr="00E0076F" w:rsidRDefault="0067025D"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sidR="003F3D08">
              <w:rPr>
                <w:rFonts w:ascii="Times New Roman" w:hAnsi="Times New Roman" w:cs="Times New Roman"/>
                <w:sz w:val="18"/>
                <w:szCs w:val="18"/>
              </w:rPr>
              <w:t>5, 6</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b</w:t>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\l 4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\d 2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vertAlign w:val="subscript"/>
              </w:rPr>
              <w:t>PC</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path-cluster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4-6</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3F3D08" w:rsidRPr="00AB66AE" w:rsidTr="00114C85">
        <w:tc>
          <w:tcPr>
            <w:tcW w:w="918" w:type="dxa"/>
            <w:tcBorders>
              <w:left w:val="nil"/>
              <w:right w:val="nil"/>
            </w:tcBorders>
            <w:vAlign w:val="center"/>
            <w:hideMark/>
          </w:tcPr>
          <w:p w:rsidR="003F3D08" w:rsidRPr="00B96791" w:rsidRDefault="003F3D08" w:rsidP="00114C85">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v</w:t>
            </w:r>
          </w:p>
        </w:tc>
        <w:tc>
          <w:tcPr>
            <w:tcW w:w="6300" w:type="dxa"/>
            <w:tcBorders>
              <w:left w:val="nil"/>
              <w:right w:val="single" w:sz="12" w:space="0" w:color="auto"/>
            </w:tcBorders>
            <w:vAlign w:val="center"/>
            <w:hideMark/>
          </w:tcPr>
          <w:p w:rsidR="003F3D08" w:rsidRPr="00E0076F" w:rsidRDefault="003F3D08" w:rsidP="00492183">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path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0-</w:t>
            </w:r>
            <w:r w:rsidR="00492183">
              <w:rPr>
                <w:rFonts w:ascii="Times New Roman" w:hAnsi="Times New Roman" w:cs="Times New Roman"/>
                <w:sz w:val="18"/>
                <w:szCs w:val="18"/>
              </w:rPr>
              <w:t>10</w:t>
            </w:r>
          </w:p>
        </w:tc>
        <w:tc>
          <w:tcPr>
            <w:tcW w:w="1530" w:type="dxa"/>
            <w:tcBorders>
              <w:left w:val="single" w:sz="12" w:space="0" w:color="auto"/>
              <w:right w:val="single" w:sz="12" w:space="0" w:color="auto"/>
            </w:tcBorders>
            <w:vAlign w:val="center"/>
          </w:tcPr>
          <w:p w:rsidR="003F3D08" w:rsidRPr="009847F1" w:rsidRDefault="003F3D08"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3F3D08"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3F3D08" w:rsidRPr="00AB66AE" w:rsidTr="00114C85">
        <w:tc>
          <w:tcPr>
            <w:tcW w:w="918" w:type="dxa"/>
            <w:tcBorders>
              <w:left w:val="nil"/>
              <w:right w:val="nil"/>
            </w:tcBorders>
            <w:vAlign w:val="center"/>
            <w:hideMark/>
          </w:tcPr>
          <w:p w:rsidR="003F3D08" w:rsidRPr="00B96791" w:rsidRDefault="003F3D08" w:rsidP="00114C85">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v</w:t>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\l 4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\d 2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vertAlign w:val="subscript"/>
              </w:rPr>
              <w:t>C</w:t>
            </w:r>
            <w:proofErr w:type="spellEnd"/>
          </w:p>
        </w:tc>
        <w:tc>
          <w:tcPr>
            <w:tcW w:w="6300" w:type="dxa"/>
            <w:tcBorders>
              <w:left w:val="nil"/>
              <w:right w:val="single" w:sz="12" w:space="0" w:color="auto"/>
            </w:tcBorders>
            <w:vAlign w:val="center"/>
            <w:hideMark/>
          </w:tcPr>
          <w:p w:rsidR="003F3D08" w:rsidRPr="00E0076F" w:rsidRDefault="003F3D08"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3</w:t>
            </w:r>
            <w:r>
              <w:rPr>
                <w:rFonts w:ascii="Times New Roman" w:hAnsi="Times New Roman" w:cs="Times New Roman"/>
                <w:sz w:val="18"/>
                <w:szCs w:val="18"/>
              </w:rPr>
              <w:t>, 5</w:t>
            </w:r>
          </w:p>
        </w:tc>
        <w:tc>
          <w:tcPr>
            <w:tcW w:w="1530" w:type="dxa"/>
            <w:tcBorders>
              <w:left w:val="single" w:sz="12" w:space="0" w:color="auto"/>
              <w:right w:val="single" w:sz="12" w:space="0" w:color="auto"/>
            </w:tcBorders>
            <w:vAlign w:val="center"/>
          </w:tcPr>
          <w:p w:rsidR="003F3D08" w:rsidRPr="009847F1" w:rsidRDefault="003F3D08"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3F3D08"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v</w:t>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\l 4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\d 2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vertAlign w:val="subscript"/>
              </w:rPr>
              <w:t>C</w:t>
            </w:r>
            <w:proofErr w:type="spellEnd"/>
          </w:p>
        </w:tc>
        <w:tc>
          <w:tcPr>
            <w:tcW w:w="6300" w:type="dxa"/>
            <w:tcBorders>
              <w:left w:val="nil"/>
              <w:right w:val="single" w:sz="12" w:space="0" w:color="auto"/>
            </w:tcBorders>
            <w:vAlign w:val="center"/>
            <w:hideMark/>
          </w:tcPr>
          <w:p w:rsidR="0067025D" w:rsidRPr="00E0076F" w:rsidRDefault="0067025D"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sidR="003F3D08">
              <w:rPr>
                <w:rFonts w:ascii="Times New Roman" w:hAnsi="Times New Roman" w:cs="Times New Roman"/>
                <w:sz w:val="18"/>
                <w:szCs w:val="18"/>
              </w:rPr>
              <w:t>4, 6</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3F3D08" w:rsidRPr="00AB66AE" w:rsidTr="00114C85">
        <w:tc>
          <w:tcPr>
            <w:tcW w:w="918" w:type="dxa"/>
            <w:tcBorders>
              <w:left w:val="nil"/>
              <w:right w:val="nil"/>
            </w:tcBorders>
            <w:vAlign w:val="center"/>
            <w:hideMark/>
          </w:tcPr>
          <w:p w:rsidR="003F3D08" w:rsidRPr="00B96791" w:rsidRDefault="003F3D08" w:rsidP="00114C85">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v</w:t>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\l 4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\d 2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vertAlign w:val="subscript"/>
              </w:rPr>
              <w:t>Ch</w:t>
            </w:r>
            <w:proofErr w:type="spellEnd"/>
          </w:p>
        </w:tc>
        <w:tc>
          <w:tcPr>
            <w:tcW w:w="6300" w:type="dxa"/>
            <w:tcBorders>
              <w:left w:val="nil"/>
              <w:right w:val="single" w:sz="12" w:space="0" w:color="auto"/>
            </w:tcBorders>
            <w:vAlign w:val="center"/>
            <w:hideMark/>
          </w:tcPr>
          <w:p w:rsidR="003F3D08" w:rsidRPr="00E0076F" w:rsidRDefault="003F3D08" w:rsidP="00492183">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 xml:space="preserve">3, 4, </w:t>
            </w:r>
            <w:r w:rsidR="00492183">
              <w:rPr>
                <w:rFonts w:ascii="Times New Roman" w:hAnsi="Times New Roman" w:cs="Times New Roman"/>
                <w:sz w:val="18"/>
                <w:szCs w:val="18"/>
              </w:rPr>
              <w:t>7, 8</w:t>
            </w:r>
          </w:p>
        </w:tc>
        <w:tc>
          <w:tcPr>
            <w:tcW w:w="1530" w:type="dxa"/>
            <w:tcBorders>
              <w:left w:val="single" w:sz="12" w:space="0" w:color="auto"/>
              <w:right w:val="single" w:sz="12" w:space="0" w:color="auto"/>
            </w:tcBorders>
            <w:vAlign w:val="center"/>
          </w:tcPr>
          <w:p w:rsidR="003F3D08" w:rsidRPr="009847F1" w:rsidRDefault="003F3D08"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3F3D08"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v</w:t>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\l 4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\d 2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vertAlign w:val="subscript"/>
              </w:rPr>
              <w:t>Ch</w:t>
            </w:r>
            <w:proofErr w:type="spellEnd"/>
          </w:p>
        </w:tc>
        <w:tc>
          <w:tcPr>
            <w:tcW w:w="6300" w:type="dxa"/>
            <w:tcBorders>
              <w:left w:val="nil"/>
              <w:right w:val="single" w:sz="12" w:space="0" w:color="auto"/>
            </w:tcBorders>
            <w:vAlign w:val="center"/>
            <w:hideMark/>
          </w:tcPr>
          <w:p w:rsidR="0067025D" w:rsidRPr="00E0076F" w:rsidRDefault="0067025D"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sidR="003F3D08">
              <w:rPr>
                <w:rFonts w:ascii="Times New Roman" w:hAnsi="Times New Roman" w:cs="Times New Roman"/>
                <w:sz w:val="18"/>
                <w:szCs w:val="18"/>
              </w:rPr>
              <w:t>5, 6</w:t>
            </w:r>
            <w:r w:rsidR="00492183">
              <w:rPr>
                <w:rFonts w:ascii="Times New Roman" w:hAnsi="Times New Roman" w:cs="Times New Roman"/>
                <w:sz w:val="18"/>
                <w:szCs w:val="18"/>
              </w:rPr>
              <w:t>, 9, 10</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v</w:t>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\l 4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rPr>
              <w:fldChar w:fldCharType="begin"/>
            </w:r>
            <w:r w:rsidRPr="00B96791">
              <w:rPr>
                <w:rFonts w:ascii="Times New Roman" w:hAnsi="Times New Roman" w:cs="Times New Roman"/>
                <w:i/>
                <w:sz w:val="18"/>
                <w:szCs w:val="18"/>
              </w:rPr>
              <w:instrText xml:space="preserve">ADVANCE \d 2 </w:instrText>
            </w:r>
            <w:r w:rsidRPr="00B96791">
              <w:rPr>
                <w:rFonts w:ascii="Times New Roman" w:hAnsi="Times New Roman" w:cs="Times New Roman"/>
                <w:i/>
                <w:sz w:val="18"/>
                <w:szCs w:val="18"/>
              </w:rPr>
              <w:fldChar w:fldCharType="end"/>
            </w:r>
            <w:r w:rsidRPr="00B96791">
              <w:rPr>
                <w:rFonts w:ascii="Times New Roman" w:hAnsi="Times New Roman" w:cs="Times New Roman"/>
                <w:i/>
                <w:sz w:val="18"/>
                <w:szCs w:val="18"/>
                <w:vertAlign w:val="subscript"/>
              </w:rPr>
              <w:t>PC</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path-cluster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4-6</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r w:rsidRPr="00B96791">
              <w:rPr>
                <w:rFonts w:ascii="Times New Roman" w:hAnsi="Times New Roman" w:cs="Times New Roman"/>
                <w:i/>
                <w:sz w:val="18"/>
                <w:szCs w:val="18"/>
                <w:vertAlign w:val="superscript"/>
              </w:rPr>
              <w:t>B</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proofErr w:type="spellStart"/>
            <w:r w:rsidRPr="00E0076F">
              <w:rPr>
                <w:rFonts w:ascii="Times New Roman" w:hAnsi="Times New Roman" w:cs="Times New Roman"/>
                <w:sz w:val="18"/>
                <w:szCs w:val="18"/>
              </w:rPr>
              <w:t>Balaban’s</w:t>
            </w:r>
            <w:r w:rsidRPr="00E0076F">
              <w:rPr>
                <w:rFonts w:ascii="Times New Roman" w:hAnsi="Times New Roman" w:cs="Times New Roman"/>
                <w:i/>
                <w:iCs/>
                <w:sz w:val="18"/>
                <w:szCs w:val="18"/>
              </w:rPr>
              <w:t>J</w:t>
            </w:r>
            <w:proofErr w:type="spellEnd"/>
            <w:r w:rsidRPr="00E0076F">
              <w:rPr>
                <w:rFonts w:ascii="Times New Roman" w:hAnsi="Times New Roman" w:cs="Times New Roman"/>
                <w:sz w:val="18"/>
                <w:szCs w:val="18"/>
              </w:rPr>
              <w:t xml:space="preserve"> index based on bond types</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r w:rsidRPr="00B96791">
              <w:rPr>
                <w:rFonts w:ascii="Times New Roman" w:hAnsi="Times New Roman" w:cs="Times New Roman"/>
                <w:i/>
                <w:sz w:val="18"/>
                <w:szCs w:val="18"/>
                <w:vertAlign w:val="superscript"/>
              </w:rPr>
              <w:t>X</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proofErr w:type="spellStart"/>
            <w:r w:rsidRPr="00E0076F">
              <w:rPr>
                <w:rFonts w:ascii="Times New Roman" w:hAnsi="Times New Roman" w:cs="Times New Roman"/>
                <w:sz w:val="18"/>
                <w:szCs w:val="18"/>
              </w:rPr>
              <w:t>Balaban’s</w:t>
            </w:r>
            <w:r w:rsidRPr="00E0076F">
              <w:rPr>
                <w:rFonts w:ascii="Times New Roman" w:hAnsi="Times New Roman" w:cs="Times New Roman"/>
                <w:i/>
                <w:iCs/>
                <w:sz w:val="18"/>
                <w:szCs w:val="18"/>
              </w:rPr>
              <w:t>J</w:t>
            </w:r>
            <w:proofErr w:type="spellEnd"/>
            <w:r w:rsidRPr="00E0076F">
              <w:rPr>
                <w:rFonts w:ascii="Times New Roman" w:hAnsi="Times New Roman" w:cs="Times New Roman"/>
                <w:sz w:val="18"/>
                <w:szCs w:val="18"/>
              </w:rPr>
              <w:t xml:space="preserve"> index based on relative </w:t>
            </w:r>
            <w:proofErr w:type="spellStart"/>
            <w:r w:rsidRPr="00E0076F">
              <w:rPr>
                <w:rFonts w:ascii="Times New Roman" w:hAnsi="Times New Roman" w:cs="Times New Roman"/>
                <w:sz w:val="18"/>
                <w:szCs w:val="18"/>
              </w:rPr>
              <w:t>electronegativities</w:t>
            </w:r>
            <w:proofErr w:type="spellEnd"/>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lastRenderedPageBreak/>
              <w:t>J</w:t>
            </w:r>
            <w:r w:rsidRPr="00B96791">
              <w:rPr>
                <w:rFonts w:ascii="Times New Roman" w:hAnsi="Times New Roman" w:cs="Times New Roman"/>
                <w:i/>
                <w:sz w:val="18"/>
                <w:szCs w:val="18"/>
                <w:vertAlign w:val="super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proofErr w:type="spellStart"/>
            <w:r w:rsidRPr="00E0076F">
              <w:rPr>
                <w:rFonts w:ascii="Times New Roman" w:hAnsi="Times New Roman" w:cs="Times New Roman"/>
                <w:sz w:val="18"/>
                <w:szCs w:val="18"/>
              </w:rPr>
              <w:t>Balaban’s</w:t>
            </w:r>
            <w:r w:rsidRPr="00E0076F">
              <w:rPr>
                <w:rFonts w:ascii="Times New Roman" w:hAnsi="Times New Roman" w:cs="Times New Roman"/>
                <w:i/>
                <w:iCs/>
                <w:sz w:val="18"/>
                <w:szCs w:val="18"/>
              </w:rPr>
              <w:t>J</w:t>
            </w:r>
            <w:proofErr w:type="spellEnd"/>
            <w:r w:rsidRPr="00E0076F">
              <w:rPr>
                <w:rFonts w:ascii="Times New Roman" w:hAnsi="Times New Roman" w:cs="Times New Roman"/>
                <w:sz w:val="18"/>
                <w:szCs w:val="18"/>
              </w:rPr>
              <w:t xml:space="preserve"> index based on relative covalent radii</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AZV</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atomic number,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AZS</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atomic number,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ASZ</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AZN</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atomic number,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ANZ</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3F3D08" w:rsidRPr="00AB66AE" w:rsidTr="00114C85">
        <w:tc>
          <w:tcPr>
            <w:tcW w:w="918" w:type="dxa"/>
            <w:tcBorders>
              <w:left w:val="nil"/>
              <w:right w:val="nil"/>
            </w:tcBorders>
            <w:vAlign w:val="center"/>
            <w:hideMark/>
          </w:tcPr>
          <w:p w:rsidR="003F3D08" w:rsidRPr="00B96791" w:rsidRDefault="003F3D08" w:rsidP="00114C85">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DSZ</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3F3D08" w:rsidRPr="00E0076F" w:rsidRDefault="003F3D08"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 xml:space="preserve">1,2 </w:t>
            </w:r>
          </w:p>
        </w:tc>
        <w:tc>
          <w:tcPr>
            <w:tcW w:w="1530" w:type="dxa"/>
            <w:tcBorders>
              <w:left w:val="single" w:sz="12" w:space="0" w:color="auto"/>
              <w:right w:val="single" w:sz="12" w:space="0" w:color="auto"/>
            </w:tcBorders>
            <w:vAlign w:val="center"/>
          </w:tcPr>
          <w:p w:rsidR="003F3D08" w:rsidRPr="009847F1" w:rsidRDefault="003F3D08"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3F3D08"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DSZ</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sidR="003F3D08">
              <w:rPr>
                <w:rFonts w:ascii="Times New Roman" w:hAnsi="Times New Roman" w:cs="Times New Roman"/>
                <w:sz w:val="18"/>
                <w:szCs w:val="18"/>
              </w:rPr>
              <w:t>3-5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492183" w:rsidRPr="00AB66AE" w:rsidTr="00114C85">
        <w:tc>
          <w:tcPr>
            <w:tcW w:w="918" w:type="dxa"/>
            <w:tcBorders>
              <w:left w:val="nil"/>
              <w:right w:val="nil"/>
            </w:tcBorders>
            <w:vAlign w:val="center"/>
            <w:hideMark/>
          </w:tcPr>
          <w:p w:rsidR="00492183" w:rsidRPr="00B96791" w:rsidRDefault="00492183" w:rsidP="00114C85">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DN</w:t>
            </w:r>
            <w:r w:rsidRPr="00B96791">
              <w:rPr>
                <w:rFonts w:ascii="Times New Roman" w:hAnsi="Times New Roman" w:cs="Times New Roman"/>
                <w:i/>
                <w:sz w:val="18"/>
                <w:szCs w:val="18"/>
                <w:vertAlign w:val="superscript"/>
              </w:rPr>
              <w:t>2</w:t>
            </w:r>
            <w:r w:rsidRPr="00B96791">
              <w:rPr>
                <w:rFonts w:ascii="Times New Roman" w:hAnsi="Times New Roman" w:cs="Times New Roman"/>
                <w:i/>
                <w:sz w:val="18"/>
                <w:szCs w:val="18"/>
              </w:rPr>
              <w:t>Z</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492183" w:rsidRPr="00E0076F" w:rsidRDefault="00492183"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4</w:t>
            </w:r>
          </w:p>
        </w:tc>
        <w:tc>
          <w:tcPr>
            <w:tcW w:w="1530" w:type="dxa"/>
            <w:tcBorders>
              <w:left w:val="single" w:sz="12" w:space="0" w:color="auto"/>
              <w:right w:val="single" w:sz="12" w:space="0" w:color="auto"/>
            </w:tcBorders>
            <w:vAlign w:val="center"/>
          </w:tcPr>
          <w:p w:rsidR="00492183" w:rsidRPr="009847F1" w:rsidRDefault="00492183"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492183" w:rsidRPr="009847F1" w:rsidRDefault="00492183"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DN</w:t>
            </w:r>
            <w:r w:rsidRPr="00B96791">
              <w:rPr>
                <w:rFonts w:ascii="Times New Roman" w:hAnsi="Times New Roman" w:cs="Times New Roman"/>
                <w:i/>
                <w:sz w:val="18"/>
                <w:szCs w:val="18"/>
                <w:vertAlign w:val="superscript"/>
              </w:rPr>
              <w:t>2</w:t>
            </w:r>
            <w:r w:rsidRPr="00B96791">
              <w:rPr>
                <w:rFonts w:ascii="Times New Roman" w:hAnsi="Times New Roman" w:cs="Times New Roman"/>
                <w:i/>
                <w:sz w:val="18"/>
                <w:szCs w:val="18"/>
              </w:rPr>
              <w:t>Z</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492183">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atomic number; operation </w:t>
            </w:r>
            <w:r w:rsidR="00492183">
              <w:rPr>
                <w:rFonts w:ascii="Times New Roman" w:hAnsi="Times New Roman" w:cs="Times New Roman"/>
                <w:i/>
                <w:iCs/>
                <w:sz w:val="18"/>
                <w:szCs w:val="18"/>
              </w:rPr>
              <w:t>5</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nvx</w:t>
            </w:r>
            <w:proofErr w:type="spellEnd"/>
          </w:p>
        </w:tc>
        <w:tc>
          <w:tcPr>
            <w:tcW w:w="6300" w:type="dxa"/>
            <w:tcBorders>
              <w:left w:val="nil"/>
              <w:right w:val="single" w:sz="12" w:space="0" w:color="auto"/>
            </w:tcBorders>
            <w:vAlign w:val="center"/>
            <w:hideMark/>
          </w:tcPr>
          <w:p w:rsidR="0067025D" w:rsidRPr="00E0076F"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Number of non-hydrogen atoms in a molecule</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nelem</w:t>
            </w:r>
            <w:proofErr w:type="spellEnd"/>
          </w:p>
        </w:tc>
        <w:tc>
          <w:tcPr>
            <w:tcW w:w="6300" w:type="dxa"/>
            <w:tcBorders>
              <w:left w:val="nil"/>
              <w:right w:val="single" w:sz="12" w:space="0" w:color="auto"/>
            </w:tcBorders>
            <w:vAlign w:val="center"/>
            <w:hideMark/>
          </w:tcPr>
          <w:p w:rsidR="0067025D" w:rsidRPr="00E0076F"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Number of elements in a molecule </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fw</w:t>
            </w:r>
            <w:proofErr w:type="spellEnd"/>
          </w:p>
        </w:tc>
        <w:tc>
          <w:tcPr>
            <w:tcW w:w="6300" w:type="dxa"/>
            <w:tcBorders>
              <w:left w:val="nil"/>
              <w:right w:val="single" w:sz="12" w:space="0" w:color="auto"/>
            </w:tcBorders>
            <w:vAlign w:val="center"/>
            <w:hideMark/>
          </w:tcPr>
          <w:p w:rsidR="0067025D" w:rsidRPr="00E0076F"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Molecular weight </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si</w:t>
            </w:r>
            <w:proofErr w:type="spellEnd"/>
          </w:p>
        </w:tc>
        <w:tc>
          <w:tcPr>
            <w:tcW w:w="6300" w:type="dxa"/>
            <w:tcBorders>
              <w:left w:val="nil"/>
              <w:right w:val="single" w:sz="12" w:space="0" w:color="auto"/>
            </w:tcBorders>
            <w:vAlign w:val="center"/>
            <w:hideMark/>
          </w:tcPr>
          <w:p w:rsidR="0067025D" w:rsidRPr="00E0076F"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Shannon information index</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totop</w:t>
            </w:r>
            <w:proofErr w:type="spellEnd"/>
          </w:p>
        </w:tc>
        <w:tc>
          <w:tcPr>
            <w:tcW w:w="6300" w:type="dxa"/>
            <w:tcBorders>
              <w:left w:val="nil"/>
              <w:right w:val="single" w:sz="12" w:space="0" w:color="auto"/>
            </w:tcBorders>
            <w:vAlign w:val="center"/>
            <w:hideMark/>
          </w:tcPr>
          <w:p w:rsidR="0067025D" w:rsidRPr="00E0076F"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Total Topological Index </w:t>
            </w:r>
            <w:r w:rsidRPr="00E0076F">
              <w:rPr>
                <w:rFonts w:ascii="Times New Roman" w:hAnsi="Times New Roman" w:cs="Times New Roman"/>
                <w:i/>
                <w:sz w:val="18"/>
                <w:szCs w:val="18"/>
              </w:rPr>
              <w:t>t</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sumI</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Sum of the intrinsic state values </w:t>
            </w:r>
            <w:r w:rsidRPr="00E0076F">
              <w:rPr>
                <w:rFonts w:ascii="Times New Roman" w:hAnsi="Times New Roman" w:cs="Times New Roman"/>
                <w:i/>
                <w:sz w:val="18"/>
                <w:szCs w:val="18"/>
              </w:rPr>
              <w:t>I</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sumdelI</w:t>
            </w:r>
            <w:proofErr w:type="spellEnd"/>
          </w:p>
        </w:tc>
        <w:tc>
          <w:tcPr>
            <w:tcW w:w="6300" w:type="dxa"/>
            <w:tcBorders>
              <w:left w:val="nil"/>
              <w:right w:val="single" w:sz="12" w:space="0" w:color="auto"/>
            </w:tcBorders>
            <w:vAlign w:val="center"/>
            <w:hideMark/>
          </w:tcPr>
          <w:p w:rsidR="0067025D" w:rsidRPr="00E0076F"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Sum of delta-</w:t>
            </w:r>
            <w:r w:rsidRPr="00E0076F">
              <w:rPr>
                <w:rFonts w:ascii="Times New Roman" w:hAnsi="Times New Roman" w:cs="Times New Roman"/>
                <w:i/>
                <w:sz w:val="18"/>
                <w:szCs w:val="18"/>
              </w:rPr>
              <w:t>I</w:t>
            </w:r>
            <w:r w:rsidRPr="00E0076F">
              <w:rPr>
                <w:rFonts w:ascii="Times New Roman" w:hAnsi="Times New Roman" w:cs="Times New Roman"/>
                <w:sz w:val="18"/>
                <w:szCs w:val="18"/>
              </w:rPr>
              <w:t xml:space="preserve"> values </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tets2</w:t>
            </w:r>
          </w:p>
        </w:tc>
        <w:tc>
          <w:tcPr>
            <w:tcW w:w="6300" w:type="dxa"/>
            <w:tcBorders>
              <w:left w:val="nil"/>
              <w:right w:val="single" w:sz="12" w:space="0" w:color="auto"/>
            </w:tcBorders>
            <w:vAlign w:val="center"/>
            <w:hideMark/>
          </w:tcPr>
          <w:p w:rsidR="0067025D" w:rsidRPr="00E0076F"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Total topological state index based on </w:t>
            </w:r>
            <w:proofErr w:type="spellStart"/>
            <w:r w:rsidRPr="00E0076F">
              <w:rPr>
                <w:rFonts w:ascii="Times New Roman" w:hAnsi="Times New Roman" w:cs="Times New Roman"/>
                <w:sz w:val="18"/>
                <w:szCs w:val="18"/>
              </w:rPr>
              <w:t>electrotopological</w:t>
            </w:r>
            <w:proofErr w:type="spellEnd"/>
            <w:r w:rsidRPr="00E0076F">
              <w:rPr>
                <w:rFonts w:ascii="Times New Roman" w:hAnsi="Times New Roman" w:cs="Times New Roman"/>
                <w:sz w:val="18"/>
                <w:szCs w:val="18"/>
              </w:rPr>
              <w:t xml:space="preserve"> state indices</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phia</w:t>
            </w:r>
            <w:proofErr w:type="spellEnd"/>
          </w:p>
        </w:tc>
        <w:tc>
          <w:tcPr>
            <w:tcW w:w="6300" w:type="dxa"/>
            <w:tcBorders>
              <w:left w:val="nil"/>
              <w:right w:val="single" w:sz="12" w:space="0" w:color="auto"/>
            </w:tcBorders>
            <w:vAlign w:val="center"/>
            <w:hideMark/>
          </w:tcPr>
          <w:p w:rsidR="0067025D" w:rsidRPr="00E0076F"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Flexibility index (</w:t>
            </w:r>
            <w:r w:rsidRPr="00E0076F">
              <w:rPr>
                <w:rFonts w:ascii="Times New Roman" w:hAnsi="Times New Roman" w:cs="Times New Roman"/>
                <w:i/>
                <w:sz w:val="18"/>
                <w:szCs w:val="18"/>
              </w:rPr>
              <w:t>kp</w:t>
            </w:r>
            <w:r w:rsidRPr="00E0076F">
              <w:rPr>
                <w:rFonts w:ascii="Times New Roman" w:hAnsi="Times New Roman" w:cs="Times New Roman"/>
                <w:sz w:val="18"/>
                <w:szCs w:val="18"/>
                <w:vertAlign w:val="subscript"/>
              </w:rPr>
              <w:t>1</w:t>
            </w:r>
            <w:r w:rsidRPr="00E0076F">
              <w:rPr>
                <w:rFonts w:ascii="Times New Roman" w:hAnsi="Times New Roman" w:cs="Times New Roman"/>
                <w:sz w:val="18"/>
                <w:szCs w:val="18"/>
              </w:rPr>
              <w:t xml:space="preserve">* </w:t>
            </w:r>
            <w:r w:rsidRPr="00E0076F">
              <w:rPr>
                <w:rFonts w:ascii="Times New Roman" w:hAnsi="Times New Roman" w:cs="Times New Roman"/>
                <w:i/>
                <w:sz w:val="18"/>
                <w:szCs w:val="18"/>
              </w:rPr>
              <w:t>kp</w:t>
            </w:r>
            <w:r w:rsidRPr="00E0076F">
              <w:rPr>
                <w:rFonts w:ascii="Times New Roman" w:hAnsi="Times New Roman" w:cs="Times New Roman"/>
                <w:sz w:val="18"/>
                <w:szCs w:val="18"/>
                <w:vertAlign w:val="subscript"/>
              </w:rPr>
              <w:t>2</w:t>
            </w:r>
            <w:r w:rsidRPr="00E0076F">
              <w:rPr>
                <w:rFonts w:ascii="Times New Roman" w:hAnsi="Times New Roman" w:cs="Times New Roman"/>
                <w:sz w:val="18"/>
                <w:szCs w:val="18"/>
              </w:rPr>
              <w:t>/</w:t>
            </w:r>
            <w:proofErr w:type="spellStart"/>
            <w:r w:rsidRPr="00E0076F">
              <w:rPr>
                <w:rFonts w:ascii="Times New Roman" w:hAnsi="Times New Roman" w:cs="Times New Roman"/>
                <w:i/>
                <w:sz w:val="18"/>
                <w:szCs w:val="18"/>
              </w:rPr>
              <w:t>nvx</w:t>
            </w:r>
            <w:proofErr w:type="spellEnd"/>
            <w:r w:rsidRPr="00E0076F">
              <w:rPr>
                <w:rFonts w:ascii="Times New Roman" w:hAnsi="Times New Roman" w:cs="Times New Roman"/>
                <w:sz w:val="18"/>
                <w:szCs w:val="18"/>
              </w:rPr>
              <w:t xml:space="preserve">) </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Idcbar</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proofErr w:type="spellStart"/>
            <w:r w:rsidRPr="00E0076F">
              <w:rPr>
                <w:rFonts w:ascii="Times New Roman" w:hAnsi="Times New Roman" w:cs="Times New Roman"/>
                <w:sz w:val="18"/>
                <w:szCs w:val="18"/>
              </w:rPr>
              <w:t>Bonchev-Trinajstić</w:t>
            </w:r>
            <w:proofErr w:type="spellEnd"/>
            <w:r w:rsidRPr="00E0076F">
              <w:rPr>
                <w:rFonts w:ascii="Times New Roman" w:hAnsi="Times New Roman" w:cs="Times New Roman"/>
                <w:sz w:val="18"/>
                <w:szCs w:val="18"/>
              </w:rPr>
              <w:t xml:space="preserve"> information index</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IdC</w:t>
            </w:r>
            <w:proofErr w:type="spellEnd"/>
          </w:p>
        </w:tc>
        <w:tc>
          <w:tcPr>
            <w:tcW w:w="6300" w:type="dxa"/>
            <w:tcBorders>
              <w:left w:val="nil"/>
              <w:right w:val="single" w:sz="12" w:space="0" w:color="auto"/>
            </w:tcBorders>
            <w:vAlign w:val="center"/>
            <w:hideMark/>
          </w:tcPr>
          <w:p w:rsidR="0067025D" w:rsidRPr="00E0076F"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proofErr w:type="spellStart"/>
            <w:r w:rsidRPr="00E0076F">
              <w:rPr>
                <w:rFonts w:ascii="Times New Roman" w:hAnsi="Times New Roman" w:cs="Times New Roman"/>
                <w:sz w:val="18"/>
                <w:szCs w:val="18"/>
              </w:rPr>
              <w:t>Bonchev-Trinajstić</w:t>
            </w:r>
            <w:proofErr w:type="spellEnd"/>
            <w:r w:rsidRPr="00E0076F">
              <w:rPr>
                <w:rFonts w:ascii="Times New Roman" w:hAnsi="Times New Roman" w:cs="Times New Roman"/>
                <w:sz w:val="18"/>
                <w:szCs w:val="18"/>
              </w:rPr>
              <w:t xml:space="preserve"> information index</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Wp</w:t>
            </w:r>
            <w:proofErr w:type="spellEnd"/>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proofErr w:type="spellStart"/>
            <w:r w:rsidRPr="00E0076F">
              <w:rPr>
                <w:rFonts w:ascii="Times New Roman" w:hAnsi="Times New Roman" w:cs="Times New Roman"/>
                <w:b w:val="0"/>
                <w:sz w:val="18"/>
                <w:szCs w:val="18"/>
              </w:rPr>
              <w:t>Wienerp</w:t>
            </w:r>
            <w:proofErr w:type="spellEnd"/>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Pf</w:t>
            </w:r>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proofErr w:type="spellStart"/>
            <w:r w:rsidRPr="00E0076F">
              <w:rPr>
                <w:rFonts w:ascii="Times New Roman" w:hAnsi="Times New Roman" w:cs="Times New Roman"/>
                <w:b w:val="0"/>
                <w:sz w:val="18"/>
                <w:szCs w:val="18"/>
              </w:rPr>
              <w:t>Plattf</w:t>
            </w:r>
            <w:proofErr w:type="spellEnd"/>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Wt</w:t>
            </w:r>
            <w:proofErr w:type="spellEnd"/>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Total Wiener number</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knotp</w:t>
            </w:r>
            <w:proofErr w:type="spellEnd"/>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Difference of chi-cluster-3 and path/cluster-4</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knotpv</w:t>
            </w:r>
            <w:proofErr w:type="spellEnd"/>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Valence difference of chi-cluster-3 and path/cluster-4</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nclass</w:t>
            </w:r>
            <w:proofErr w:type="spellEnd"/>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Number of classes of topologically (symmetry) equivalent graph vertices</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NumHBd</w:t>
            </w:r>
            <w:proofErr w:type="spellEnd"/>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Number of hydrogen bond donors</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NumHBa</w:t>
            </w:r>
            <w:proofErr w:type="spellEnd"/>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Number of hydrogen bond acceptors </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SHCsats</w:t>
            </w:r>
            <w:proofErr w:type="spellEnd"/>
          </w:p>
        </w:tc>
        <w:tc>
          <w:tcPr>
            <w:tcW w:w="6300" w:type="dxa"/>
            <w:tcBorders>
              <w:left w:val="nil"/>
              <w:right w:val="single" w:sz="12" w:space="0" w:color="auto"/>
            </w:tcBorders>
            <w:vAlign w:val="center"/>
            <w:hideMark/>
          </w:tcPr>
          <w:p w:rsidR="0067025D" w:rsidRPr="00E0076F" w:rsidRDefault="0067025D" w:rsidP="00492183">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w:t>
            </w:r>
            <w:r w:rsidRPr="00E0076F">
              <w:rPr>
                <w:rFonts w:ascii="Times New Roman" w:hAnsi="Times New Roman" w:cs="Times New Roman"/>
                <w:b w:val="0"/>
                <w:i/>
                <w:iCs/>
                <w:sz w:val="18"/>
                <w:szCs w:val="18"/>
              </w:rPr>
              <w:t>sp</w:t>
            </w:r>
            <w:r w:rsidRPr="00E0076F">
              <w:rPr>
                <w:rFonts w:ascii="Times New Roman" w:hAnsi="Times New Roman" w:cs="Times New Roman"/>
                <w:b w:val="0"/>
                <w:i/>
                <w:iCs/>
                <w:sz w:val="18"/>
                <w:szCs w:val="18"/>
                <w:vertAlign w:val="superscript"/>
              </w:rPr>
              <w:t>3</w:t>
            </w:r>
            <w:r w:rsidRPr="00E0076F">
              <w:rPr>
                <w:rFonts w:ascii="Times New Roman" w:hAnsi="Times New Roman" w:cs="Times New Roman"/>
                <w:b w:val="0"/>
                <w:sz w:val="18"/>
                <w:szCs w:val="18"/>
              </w:rPr>
              <w:t xml:space="preserve"> bonded to other saturated C atoms</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SHCsatu</w:t>
            </w:r>
            <w:proofErr w:type="spellEnd"/>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w:t>
            </w:r>
            <w:r w:rsidRPr="00E0076F">
              <w:rPr>
                <w:rFonts w:ascii="Times New Roman" w:hAnsi="Times New Roman" w:cs="Times New Roman"/>
                <w:b w:val="0"/>
                <w:i/>
                <w:iCs/>
                <w:sz w:val="18"/>
                <w:szCs w:val="18"/>
              </w:rPr>
              <w:t>sp</w:t>
            </w:r>
            <w:r w:rsidRPr="00E0076F">
              <w:rPr>
                <w:rFonts w:ascii="Times New Roman" w:hAnsi="Times New Roman" w:cs="Times New Roman"/>
                <w:b w:val="0"/>
                <w:i/>
                <w:iCs/>
                <w:sz w:val="18"/>
                <w:szCs w:val="18"/>
                <w:vertAlign w:val="superscript"/>
              </w:rPr>
              <w:t>3</w:t>
            </w:r>
            <w:r w:rsidRPr="00E0076F">
              <w:rPr>
                <w:rFonts w:ascii="Times New Roman" w:hAnsi="Times New Roman" w:cs="Times New Roman"/>
                <w:b w:val="0"/>
                <w:sz w:val="18"/>
                <w:szCs w:val="18"/>
              </w:rPr>
              <w:t xml:space="preserve"> bonded to unsaturated C atoms</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SHvin</w:t>
            </w:r>
            <w:proofErr w:type="spellEnd"/>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atoms in the vinyl group, </w:t>
            </w:r>
            <w:r w:rsidRPr="00E0076F">
              <w:rPr>
                <w:rFonts w:ascii="Times New Roman" w:hAnsi="Times New Roman" w:cs="Times New Roman"/>
                <w:b w:val="0"/>
                <w:i/>
                <w:iCs/>
                <w:sz w:val="18"/>
                <w:szCs w:val="18"/>
              </w:rPr>
              <w:t>=CH-</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9847F1" w:rsidP="009847F1">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SHtvin</w:t>
            </w:r>
            <w:proofErr w:type="spellEnd"/>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atoms in the terminal vinyl group, </w:t>
            </w:r>
            <w:r w:rsidRPr="00E0076F">
              <w:rPr>
                <w:rFonts w:ascii="Times New Roman" w:hAnsi="Times New Roman" w:cs="Times New Roman"/>
                <w:b w:val="0"/>
                <w:i/>
                <w:iCs/>
                <w:sz w:val="18"/>
                <w:szCs w:val="18"/>
              </w:rPr>
              <w:t>=CH</w:t>
            </w:r>
            <w:r w:rsidRPr="00E0076F">
              <w:rPr>
                <w:rFonts w:ascii="Times New Roman" w:hAnsi="Times New Roman" w:cs="Times New Roman"/>
                <w:b w:val="0"/>
                <w:i/>
                <w:iCs/>
                <w:sz w:val="18"/>
                <w:szCs w:val="18"/>
                <w:vertAlign w:val="subscript"/>
              </w:rPr>
              <w:t>2</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9847F1" w:rsidP="009847F1">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SHavin</w:t>
            </w:r>
            <w:proofErr w:type="spellEnd"/>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atoms in the vinyl group, </w:t>
            </w:r>
            <w:r w:rsidRPr="00E0076F">
              <w:rPr>
                <w:rFonts w:ascii="Times New Roman" w:hAnsi="Times New Roman" w:cs="Times New Roman"/>
                <w:b w:val="0"/>
                <w:i/>
                <w:iCs/>
                <w:sz w:val="18"/>
                <w:szCs w:val="18"/>
              </w:rPr>
              <w:t>=CH-</w:t>
            </w:r>
            <w:r w:rsidRPr="00E0076F">
              <w:rPr>
                <w:rFonts w:ascii="Times New Roman" w:hAnsi="Times New Roman" w:cs="Times New Roman"/>
                <w:b w:val="0"/>
                <w:sz w:val="18"/>
                <w:szCs w:val="18"/>
              </w:rPr>
              <w:t>, bonded to an aromatic C</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9847F1" w:rsidP="009847F1">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SHarom</w:t>
            </w:r>
            <w:proofErr w:type="spellEnd"/>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w:t>
            </w:r>
            <w:r w:rsidRPr="00E0076F">
              <w:rPr>
                <w:rFonts w:ascii="Times New Roman" w:hAnsi="Times New Roman" w:cs="Times New Roman"/>
                <w:b w:val="0"/>
                <w:i/>
                <w:iCs/>
                <w:sz w:val="18"/>
                <w:szCs w:val="18"/>
              </w:rPr>
              <w:t>sp</w:t>
            </w:r>
            <w:r w:rsidRPr="00E0076F">
              <w:rPr>
                <w:rFonts w:ascii="Times New Roman" w:hAnsi="Times New Roman" w:cs="Times New Roman"/>
                <w:b w:val="0"/>
                <w:i/>
                <w:iCs/>
                <w:sz w:val="18"/>
                <w:szCs w:val="18"/>
                <w:vertAlign w:val="superscript"/>
              </w:rPr>
              <w:t>2</w:t>
            </w:r>
            <w:r w:rsidRPr="00E0076F">
              <w:rPr>
                <w:rFonts w:ascii="Times New Roman" w:hAnsi="Times New Roman" w:cs="Times New Roman"/>
                <w:b w:val="0"/>
                <w:sz w:val="18"/>
                <w:szCs w:val="18"/>
              </w:rPr>
              <w:t xml:space="preserve"> which are part of an aromatic system</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492183"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SHHBd</w:t>
            </w:r>
            <w:proofErr w:type="spellEnd"/>
          </w:p>
        </w:tc>
        <w:tc>
          <w:tcPr>
            <w:tcW w:w="6300" w:type="dxa"/>
            <w:tcBorders>
              <w:left w:val="nil"/>
              <w:right w:val="single" w:sz="12" w:space="0" w:color="auto"/>
            </w:tcBorders>
            <w:vAlign w:val="center"/>
            <w:hideMark/>
          </w:tcPr>
          <w:p w:rsidR="0067025D" w:rsidRPr="00E0076F" w:rsidRDefault="0067025D" w:rsidP="00845888">
            <w:pPr>
              <w:pStyle w:val="Caption"/>
              <w:ind w:left="0" w:hanging="18"/>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Hydrogen bond donor index, sum of Hydrogen E-State values for </w:t>
            </w:r>
            <w:r w:rsidRPr="00E0076F">
              <w:rPr>
                <w:rFonts w:ascii="Times New Roman" w:hAnsi="Times New Roman" w:cs="Times New Roman"/>
                <w:b w:val="0"/>
                <w:i/>
                <w:iCs/>
                <w:sz w:val="18"/>
                <w:szCs w:val="18"/>
              </w:rPr>
              <w:t>–OH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w:t>
            </w:r>
            <w:r w:rsidRPr="00E0076F">
              <w:rPr>
                <w:rFonts w:ascii="Times New Roman" w:hAnsi="Times New Roman" w:cs="Times New Roman"/>
                <w:b w:val="0"/>
                <w:sz w:val="18"/>
                <w:szCs w:val="18"/>
              </w:rPr>
              <w:t>, -</w:t>
            </w:r>
            <w:r w:rsidRPr="00E0076F">
              <w:rPr>
                <w:rFonts w:ascii="Times New Roman" w:hAnsi="Times New Roman" w:cs="Times New Roman"/>
                <w:b w:val="0"/>
                <w:i/>
                <w:iCs/>
                <w:sz w:val="18"/>
                <w:szCs w:val="18"/>
              </w:rPr>
              <w:t>NH</w:t>
            </w:r>
            <w:r w:rsidRPr="00E0076F">
              <w:rPr>
                <w:rFonts w:ascii="Times New Roman" w:hAnsi="Times New Roman" w:cs="Times New Roman"/>
                <w:b w:val="0"/>
                <w:i/>
                <w:iCs/>
                <w:sz w:val="18"/>
                <w:szCs w:val="18"/>
                <w:vertAlign w:val="subscript"/>
              </w:rPr>
              <w:t>2</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-NH-,-SH</w:t>
            </w:r>
            <w:r w:rsidRPr="00E0076F">
              <w:rPr>
                <w:rFonts w:ascii="Times New Roman" w:hAnsi="Times New Roman" w:cs="Times New Roman"/>
                <w:b w:val="0"/>
                <w:sz w:val="18"/>
                <w:szCs w:val="18"/>
              </w:rPr>
              <w:t xml:space="preserve">, and </w:t>
            </w:r>
            <w:r w:rsidRPr="00E0076F">
              <w:rPr>
                <w:rFonts w:ascii="Times New Roman" w:hAnsi="Times New Roman" w:cs="Times New Roman"/>
                <w:b w:val="0"/>
                <w:i/>
                <w:iCs/>
                <w:sz w:val="18"/>
                <w:szCs w:val="18"/>
              </w:rPr>
              <w:t>#CH</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9847F1"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SHwHBd</w:t>
            </w:r>
            <w:proofErr w:type="spellEnd"/>
          </w:p>
        </w:tc>
        <w:tc>
          <w:tcPr>
            <w:tcW w:w="6300" w:type="dxa"/>
            <w:tcBorders>
              <w:left w:val="nil"/>
              <w:right w:val="single" w:sz="12" w:space="0" w:color="auto"/>
            </w:tcBorders>
            <w:vAlign w:val="center"/>
            <w:hideMark/>
          </w:tcPr>
          <w:p w:rsidR="0067025D" w:rsidRPr="00E0076F" w:rsidRDefault="0067025D" w:rsidP="00845888">
            <w:pPr>
              <w:pStyle w:val="Caption"/>
              <w:ind w:left="0" w:hanging="18"/>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Weak hydrogen bond donor index, sum of </w:t>
            </w:r>
            <w:r w:rsidRPr="00E0076F">
              <w:rPr>
                <w:rFonts w:ascii="Times New Roman" w:hAnsi="Times New Roman" w:cs="Times New Roman"/>
                <w:b w:val="0"/>
                <w:i/>
                <w:iCs/>
                <w:sz w:val="18"/>
                <w:szCs w:val="18"/>
              </w:rPr>
              <w:t>C-H</w:t>
            </w:r>
            <w:r w:rsidRPr="00E0076F">
              <w:rPr>
                <w:rFonts w:ascii="Times New Roman" w:hAnsi="Times New Roman" w:cs="Times New Roman"/>
                <w:b w:val="0"/>
                <w:sz w:val="18"/>
                <w:szCs w:val="18"/>
              </w:rPr>
              <w:t xml:space="preserve"> Hydrogen E-State values for hydrogen atoms on a C to which a F and/or </w:t>
            </w:r>
            <w:proofErr w:type="spellStart"/>
            <w:r w:rsidRPr="00E0076F">
              <w:rPr>
                <w:rFonts w:ascii="Times New Roman" w:hAnsi="Times New Roman" w:cs="Times New Roman"/>
                <w:b w:val="0"/>
                <w:sz w:val="18"/>
                <w:szCs w:val="18"/>
              </w:rPr>
              <w:t>Cl</w:t>
            </w:r>
            <w:proofErr w:type="spellEnd"/>
            <w:r w:rsidRPr="00E0076F">
              <w:rPr>
                <w:rFonts w:ascii="Times New Roman" w:hAnsi="Times New Roman" w:cs="Times New Roman"/>
                <w:b w:val="0"/>
                <w:sz w:val="18"/>
                <w:szCs w:val="18"/>
              </w:rPr>
              <w:t xml:space="preserve"> are also bonded</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9847F1" w:rsidP="009847F1">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SHHBa</w:t>
            </w:r>
            <w:proofErr w:type="spellEnd"/>
          </w:p>
        </w:tc>
        <w:tc>
          <w:tcPr>
            <w:tcW w:w="6300" w:type="dxa"/>
            <w:tcBorders>
              <w:left w:val="nil"/>
              <w:right w:val="single" w:sz="12" w:space="0" w:color="auto"/>
            </w:tcBorders>
            <w:vAlign w:val="center"/>
            <w:hideMark/>
          </w:tcPr>
          <w:p w:rsidR="0067025D" w:rsidRPr="00E0076F" w:rsidRDefault="0067025D" w:rsidP="00845888">
            <w:pPr>
              <w:pStyle w:val="Caption"/>
              <w:ind w:left="0" w:hanging="18"/>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Hydrogen bond acceptor index, sum of the </w:t>
            </w:r>
            <w:r w:rsidRPr="00E0076F">
              <w:rPr>
                <w:rFonts w:ascii="Times New Roman" w:hAnsi="Times New Roman" w:cs="Times New Roman"/>
                <w:b w:val="0"/>
                <w:i/>
                <w:iCs/>
                <w:sz w:val="18"/>
                <w:szCs w:val="18"/>
              </w:rPr>
              <w:t>E</w:t>
            </w:r>
            <w:r w:rsidRPr="00E0076F">
              <w:rPr>
                <w:rFonts w:ascii="Times New Roman" w:hAnsi="Times New Roman" w:cs="Times New Roman"/>
                <w:b w:val="0"/>
                <w:sz w:val="18"/>
                <w:szCs w:val="18"/>
              </w:rPr>
              <w:t xml:space="preserve">-State values for </w:t>
            </w:r>
            <w:r w:rsidRPr="00E0076F">
              <w:rPr>
                <w:rFonts w:ascii="Times New Roman" w:hAnsi="Times New Roman" w:cs="Times New Roman"/>
                <w:b w:val="0"/>
                <w:i/>
                <w:iCs/>
                <w:sz w:val="18"/>
                <w:szCs w:val="18"/>
              </w:rPr>
              <w:t>–OH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w:t>
            </w:r>
            <w:r w:rsidRPr="00E0076F">
              <w:rPr>
                <w:rFonts w:ascii="Times New Roman" w:hAnsi="Times New Roman" w:cs="Times New Roman"/>
                <w:b w:val="0"/>
                <w:i/>
                <w:iCs/>
                <w:sz w:val="18"/>
                <w:szCs w:val="18"/>
                <w:vertAlign w:val="subscript"/>
              </w:rPr>
              <w:t>2</w:t>
            </w:r>
            <w:r w:rsidRPr="00E0076F">
              <w:rPr>
                <w:rFonts w:ascii="Times New Roman" w:hAnsi="Times New Roman" w:cs="Times New Roman"/>
                <w:b w:val="0"/>
                <w:sz w:val="18"/>
                <w:szCs w:val="18"/>
              </w:rPr>
              <w:t>, -</w:t>
            </w:r>
            <w:r w:rsidRPr="00E0076F">
              <w:rPr>
                <w:rFonts w:ascii="Times New Roman" w:hAnsi="Times New Roman" w:cs="Times New Roman"/>
                <w:b w:val="0"/>
                <w:i/>
                <w:iCs/>
                <w:sz w:val="18"/>
                <w:szCs w:val="18"/>
              </w:rPr>
              <w:t>NH-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&gt;N</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-O-</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-S-</w:t>
            </w:r>
            <w:r w:rsidRPr="00E0076F">
              <w:rPr>
                <w:rFonts w:ascii="Times New Roman" w:hAnsi="Times New Roman" w:cs="Times New Roman"/>
                <w:b w:val="0"/>
                <w:sz w:val="18"/>
                <w:szCs w:val="18"/>
              </w:rPr>
              <w:t>, along with –F and –</w:t>
            </w:r>
            <w:proofErr w:type="spellStart"/>
            <w:r w:rsidRPr="00E0076F">
              <w:rPr>
                <w:rFonts w:ascii="Times New Roman" w:hAnsi="Times New Roman" w:cs="Times New Roman"/>
                <w:b w:val="0"/>
                <w:sz w:val="18"/>
                <w:szCs w:val="18"/>
              </w:rPr>
              <w:t>Cl</w:t>
            </w:r>
            <w:proofErr w:type="spellEnd"/>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9847F1"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lastRenderedPageBreak/>
              <w:t xml:space="preserve">Qv </w:t>
            </w:r>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General Polarity descriptor </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9847F1"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847F1" w:rsidRPr="00AB66AE" w:rsidTr="008208B6">
        <w:tc>
          <w:tcPr>
            <w:tcW w:w="918" w:type="dxa"/>
            <w:tcBorders>
              <w:left w:val="nil"/>
              <w:right w:val="nil"/>
            </w:tcBorders>
            <w:vAlign w:val="center"/>
            <w:hideMark/>
          </w:tcPr>
          <w:p w:rsidR="009847F1" w:rsidRPr="00B96791" w:rsidRDefault="009847F1"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NHBint</w:t>
            </w:r>
            <w:r>
              <w:rPr>
                <w:rFonts w:ascii="Times New Roman" w:hAnsi="Times New Roman" w:cs="Times New Roman"/>
                <w:i/>
                <w:sz w:val="18"/>
                <w:szCs w:val="18"/>
                <w:vertAlign w:val="subscript"/>
              </w:rPr>
              <w:t>2</w:t>
            </w:r>
          </w:p>
        </w:tc>
        <w:tc>
          <w:tcPr>
            <w:tcW w:w="6300" w:type="dxa"/>
            <w:tcBorders>
              <w:left w:val="nil"/>
              <w:right w:val="single" w:sz="12" w:space="0" w:color="auto"/>
            </w:tcBorders>
            <w:vAlign w:val="center"/>
            <w:hideMark/>
          </w:tcPr>
          <w:p w:rsidR="009847F1" w:rsidRPr="00E0076F" w:rsidRDefault="009847F1" w:rsidP="008208B6">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Count of potential internal hydrogen bonders (</w:t>
            </w:r>
            <w:r w:rsidRPr="00E0076F">
              <w:rPr>
                <w:rFonts w:ascii="Times New Roman" w:hAnsi="Times New Roman" w:cs="Times New Roman"/>
                <w:b w:val="0"/>
                <w:i/>
                <w:sz w:val="18"/>
                <w:szCs w:val="18"/>
              </w:rPr>
              <w:t>y</w:t>
            </w:r>
            <w:r w:rsidRPr="00E0076F">
              <w:rPr>
                <w:rFonts w:ascii="Times New Roman" w:hAnsi="Times New Roman" w:cs="Times New Roman"/>
                <w:b w:val="0"/>
                <w:sz w:val="18"/>
                <w:szCs w:val="18"/>
              </w:rPr>
              <w:t xml:space="preserve"> = 2)</w:t>
            </w:r>
          </w:p>
        </w:tc>
        <w:tc>
          <w:tcPr>
            <w:tcW w:w="1530" w:type="dxa"/>
            <w:tcBorders>
              <w:left w:val="single" w:sz="12" w:space="0" w:color="auto"/>
              <w:right w:val="single" w:sz="12" w:space="0" w:color="auto"/>
            </w:tcBorders>
            <w:vAlign w:val="center"/>
          </w:tcPr>
          <w:p w:rsidR="009847F1" w:rsidRPr="009847F1" w:rsidRDefault="009847F1"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847F1" w:rsidRPr="009847F1" w:rsidRDefault="009847F1" w:rsidP="009847F1">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NHBint</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9847F1">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Count of potential internal hydrogen bonders (</w:t>
            </w:r>
            <w:r w:rsidRPr="00E0076F">
              <w:rPr>
                <w:rFonts w:ascii="Times New Roman" w:hAnsi="Times New Roman" w:cs="Times New Roman"/>
                <w:b w:val="0"/>
                <w:i/>
                <w:sz w:val="18"/>
                <w:szCs w:val="18"/>
              </w:rPr>
              <w:t>y</w:t>
            </w:r>
            <w:r w:rsidRPr="00E0076F">
              <w:rPr>
                <w:rFonts w:ascii="Times New Roman" w:hAnsi="Times New Roman" w:cs="Times New Roman"/>
                <w:b w:val="0"/>
                <w:sz w:val="18"/>
                <w:szCs w:val="18"/>
              </w:rPr>
              <w:t xml:space="preserve"> = </w:t>
            </w:r>
            <w:r w:rsidR="009847F1">
              <w:rPr>
                <w:rFonts w:ascii="Times New Roman" w:hAnsi="Times New Roman" w:cs="Times New Roman"/>
                <w:b w:val="0"/>
                <w:sz w:val="18"/>
                <w:szCs w:val="18"/>
              </w:rPr>
              <w:t>3-10</w:t>
            </w:r>
            <w:r w:rsidRPr="00E0076F">
              <w:rPr>
                <w:rFonts w:ascii="Times New Roman" w:hAnsi="Times New Roman" w:cs="Times New Roman"/>
                <w:b w:val="0"/>
                <w:sz w:val="18"/>
                <w:szCs w:val="18"/>
              </w:rPr>
              <w:t>)</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9847F1"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847F1" w:rsidRPr="00AB66AE" w:rsidTr="008208B6">
        <w:tc>
          <w:tcPr>
            <w:tcW w:w="918" w:type="dxa"/>
            <w:tcBorders>
              <w:left w:val="nil"/>
              <w:right w:val="nil"/>
            </w:tcBorders>
            <w:vAlign w:val="center"/>
            <w:hideMark/>
          </w:tcPr>
          <w:p w:rsidR="009847F1" w:rsidRPr="00B96791" w:rsidRDefault="009847F1" w:rsidP="008208B6">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SHBint</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9847F1" w:rsidRPr="00E0076F" w:rsidRDefault="009847F1" w:rsidP="009847F1">
            <w:pPr>
              <w:pStyle w:val="Caption"/>
              <w:jc w:val="left"/>
              <w:rPr>
                <w:rFonts w:ascii="Times New Roman" w:hAnsi="Times New Roman" w:cs="Times New Roman"/>
                <w:b w:val="0"/>
                <w:i/>
                <w:color w:val="000000"/>
                <w:sz w:val="18"/>
                <w:szCs w:val="18"/>
              </w:rPr>
            </w:pPr>
            <w:r w:rsidRPr="00E0076F">
              <w:rPr>
                <w:rFonts w:ascii="Times New Roman" w:hAnsi="Times New Roman" w:cs="Times New Roman"/>
                <w:b w:val="0"/>
                <w:color w:val="000000"/>
                <w:sz w:val="18"/>
                <w:szCs w:val="18"/>
              </w:rPr>
              <w:t>E-State descriptors of potential internal hydrogen bond strength (</w:t>
            </w:r>
            <w:r w:rsidRPr="00E0076F">
              <w:rPr>
                <w:rFonts w:ascii="Times New Roman" w:hAnsi="Times New Roman" w:cs="Times New Roman"/>
                <w:b w:val="0"/>
                <w:i/>
                <w:color w:val="000000"/>
                <w:sz w:val="18"/>
                <w:szCs w:val="18"/>
              </w:rPr>
              <w:t>y =</w:t>
            </w:r>
            <w:r>
              <w:rPr>
                <w:rFonts w:ascii="Times New Roman" w:hAnsi="Times New Roman" w:cs="Times New Roman"/>
                <w:b w:val="0"/>
                <w:i/>
                <w:color w:val="000000"/>
                <w:sz w:val="18"/>
                <w:szCs w:val="18"/>
              </w:rPr>
              <w:t>2, 5-10</w:t>
            </w:r>
            <w:r w:rsidRPr="00E0076F">
              <w:rPr>
                <w:rFonts w:ascii="Times New Roman" w:hAnsi="Times New Roman" w:cs="Times New Roman"/>
                <w:b w:val="0"/>
                <w:color w:val="000000"/>
                <w:sz w:val="18"/>
                <w:szCs w:val="18"/>
              </w:rPr>
              <w:t>)</w:t>
            </w:r>
          </w:p>
        </w:tc>
        <w:tc>
          <w:tcPr>
            <w:tcW w:w="1530" w:type="dxa"/>
            <w:tcBorders>
              <w:left w:val="single" w:sz="12" w:space="0" w:color="auto"/>
              <w:right w:val="single" w:sz="12" w:space="0" w:color="auto"/>
            </w:tcBorders>
            <w:vAlign w:val="center"/>
          </w:tcPr>
          <w:p w:rsidR="009847F1" w:rsidRPr="009847F1" w:rsidRDefault="009847F1"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847F1" w:rsidRPr="009847F1" w:rsidRDefault="009847F1" w:rsidP="009847F1">
            <w:pPr>
              <w:pStyle w:val="Caption"/>
              <w:rPr>
                <w:rFonts w:ascii="Times New Roman" w:hAnsi="Times New Roman" w:cs="Times New Roman"/>
                <w:color w:val="000000"/>
                <w:sz w:val="18"/>
                <w:szCs w:val="18"/>
              </w:rPr>
            </w:pPr>
            <w:r w:rsidRPr="009847F1">
              <w:rPr>
                <w:rFonts w:ascii="MS Gothic" w:eastAsia="MS Gothic" w:hAnsi="MS Gothic" w:cs="MS Gothic" w:hint="eastAsia"/>
                <w:color w:val="C00000"/>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SHBint</w:t>
            </w:r>
            <w:r w:rsidR="009847F1"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9847F1">
            <w:pPr>
              <w:pStyle w:val="Caption"/>
              <w:jc w:val="left"/>
              <w:rPr>
                <w:rFonts w:ascii="Times New Roman" w:hAnsi="Times New Roman" w:cs="Times New Roman"/>
                <w:b w:val="0"/>
                <w:i/>
                <w:color w:val="000000"/>
                <w:sz w:val="18"/>
                <w:szCs w:val="18"/>
              </w:rPr>
            </w:pPr>
            <w:r w:rsidRPr="00E0076F">
              <w:rPr>
                <w:rFonts w:ascii="Times New Roman" w:hAnsi="Times New Roman" w:cs="Times New Roman"/>
                <w:b w:val="0"/>
                <w:color w:val="000000"/>
                <w:sz w:val="18"/>
                <w:szCs w:val="18"/>
              </w:rPr>
              <w:t>E-State descriptors of potential internal hydrogen bond strength (</w:t>
            </w:r>
            <w:r w:rsidRPr="00E0076F">
              <w:rPr>
                <w:rFonts w:ascii="Times New Roman" w:hAnsi="Times New Roman" w:cs="Times New Roman"/>
                <w:b w:val="0"/>
                <w:i/>
                <w:color w:val="000000"/>
                <w:sz w:val="18"/>
                <w:szCs w:val="18"/>
              </w:rPr>
              <w:t>y =</w:t>
            </w:r>
            <w:r w:rsidR="009847F1">
              <w:rPr>
                <w:rFonts w:ascii="Times New Roman" w:hAnsi="Times New Roman" w:cs="Times New Roman"/>
                <w:b w:val="0"/>
                <w:i/>
                <w:color w:val="000000"/>
                <w:sz w:val="18"/>
                <w:szCs w:val="18"/>
              </w:rPr>
              <w:t>3, 4</w:t>
            </w:r>
            <w:r w:rsidRPr="00E0076F">
              <w:rPr>
                <w:rFonts w:ascii="Times New Roman" w:hAnsi="Times New Roman" w:cs="Times New Roman"/>
                <w:b w:val="0"/>
                <w:color w:val="000000"/>
                <w:sz w:val="18"/>
                <w:szCs w:val="18"/>
              </w:rPr>
              <w:t>)</w:t>
            </w:r>
          </w:p>
        </w:tc>
        <w:tc>
          <w:tcPr>
            <w:tcW w:w="1530" w:type="dxa"/>
            <w:tcBorders>
              <w:left w:val="single" w:sz="12"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9847F1" w:rsidP="009847F1">
            <w:pPr>
              <w:pStyle w:val="Caption"/>
              <w:rPr>
                <w:rFonts w:ascii="Times New Roman" w:hAnsi="Times New Roman" w:cs="Times New Roman"/>
                <w:color w:val="000000"/>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67025D" w:rsidRPr="00AB66AE" w:rsidTr="00114C85">
        <w:tc>
          <w:tcPr>
            <w:tcW w:w="918" w:type="dxa"/>
            <w:tcBorders>
              <w:left w:val="nil"/>
              <w:bottom w:val="single" w:sz="4" w:space="0" w:color="auto"/>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ka</w:t>
            </w:r>
            <w:r w:rsidRPr="00B96791">
              <w:rPr>
                <w:rFonts w:ascii="Times New Roman" w:hAnsi="Times New Roman" w:cs="Times New Roman"/>
                <w:i/>
                <w:sz w:val="18"/>
                <w:szCs w:val="18"/>
                <w:vertAlign w:val="subscript"/>
              </w:rPr>
              <w:t>1</w:t>
            </w:r>
            <w:r w:rsidRPr="00B96791">
              <w:rPr>
                <w:rFonts w:ascii="Times New Roman" w:hAnsi="Times New Roman" w:cs="Times New Roman"/>
                <w:i/>
                <w:sz w:val="18"/>
                <w:szCs w:val="18"/>
              </w:rPr>
              <w:t>-ka</w:t>
            </w:r>
            <w:r w:rsidRPr="00B96791">
              <w:rPr>
                <w:rFonts w:ascii="Times New Roman" w:hAnsi="Times New Roman" w:cs="Times New Roman"/>
                <w:i/>
                <w:sz w:val="18"/>
                <w:szCs w:val="18"/>
                <w:vertAlign w:val="subscript"/>
              </w:rPr>
              <w:t>3</w:t>
            </w:r>
          </w:p>
        </w:tc>
        <w:tc>
          <w:tcPr>
            <w:tcW w:w="6300" w:type="dxa"/>
            <w:tcBorders>
              <w:left w:val="nil"/>
              <w:bottom w:val="single" w:sz="4" w:space="0" w:color="auto"/>
              <w:right w:val="single" w:sz="12" w:space="0" w:color="auto"/>
            </w:tcBorders>
            <w:vAlign w:val="center"/>
            <w:hideMark/>
          </w:tcPr>
          <w:p w:rsidR="0067025D" w:rsidRPr="00E0076F" w:rsidRDefault="0067025D" w:rsidP="00845888">
            <w:pPr>
              <w:pStyle w:val="Caption"/>
              <w:jc w:val="left"/>
              <w:rPr>
                <w:rFonts w:ascii="Times New Roman" w:hAnsi="Times New Roman" w:cs="Times New Roman"/>
                <w:b w:val="0"/>
                <w:sz w:val="18"/>
                <w:szCs w:val="18"/>
              </w:rPr>
            </w:pPr>
            <w:r>
              <w:rPr>
                <w:rFonts w:ascii="Times New Roman" w:hAnsi="Times New Roman" w:cs="Times New Roman"/>
                <w:b w:val="0"/>
                <w:sz w:val="18"/>
                <w:szCs w:val="18"/>
              </w:rPr>
              <w:t>Kappa alpha indices</w:t>
            </w:r>
          </w:p>
        </w:tc>
        <w:tc>
          <w:tcPr>
            <w:tcW w:w="1530" w:type="dxa"/>
            <w:tcBorders>
              <w:left w:val="single" w:sz="12" w:space="0" w:color="auto"/>
              <w:bottom w:val="single" w:sz="4" w:space="0" w:color="auto"/>
              <w:right w:val="single" w:sz="12" w:space="0" w:color="auto"/>
            </w:tcBorders>
            <w:vAlign w:val="center"/>
          </w:tcPr>
          <w:p w:rsidR="0067025D" w:rsidRPr="009847F1" w:rsidRDefault="0067025D"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4" w:space="0" w:color="auto"/>
              <w:right w:val="nil"/>
            </w:tcBorders>
            <w:vAlign w:val="center"/>
          </w:tcPr>
          <w:p w:rsidR="0067025D" w:rsidRPr="009847F1" w:rsidRDefault="0067025D" w:rsidP="009847F1">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114C85" w:rsidRPr="00AB66AE" w:rsidTr="00114C85">
        <w:tc>
          <w:tcPr>
            <w:tcW w:w="918" w:type="dxa"/>
            <w:tcBorders>
              <w:left w:val="nil"/>
              <w:bottom w:val="single" w:sz="8" w:space="0" w:color="auto"/>
              <w:right w:val="nil"/>
            </w:tcBorders>
            <w:vAlign w:val="center"/>
          </w:tcPr>
          <w:p w:rsidR="00114C85" w:rsidRPr="00B96791" w:rsidRDefault="00114C85"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bottom w:val="single" w:sz="8" w:space="0" w:color="auto"/>
              <w:right w:val="single" w:sz="12" w:space="0" w:color="auto"/>
            </w:tcBorders>
            <w:vAlign w:val="center"/>
          </w:tcPr>
          <w:p w:rsidR="00114C85" w:rsidRPr="00E0076F" w:rsidRDefault="00114C85" w:rsidP="00114C85">
            <w:pPr>
              <w:pStyle w:val="Caption"/>
              <w:jc w:val="left"/>
              <w:rPr>
                <w:rFonts w:ascii="Times New Roman" w:hAnsi="Times New Roman" w:cs="Times New Roman"/>
                <w:b w:val="0"/>
                <w:sz w:val="18"/>
                <w:szCs w:val="18"/>
              </w:rPr>
            </w:pPr>
            <w:proofErr w:type="spellStart"/>
            <w:r w:rsidRPr="00E0076F">
              <w:rPr>
                <w:rFonts w:ascii="Times New Roman" w:hAnsi="Times New Roman" w:cs="Times New Roman"/>
                <w:b w:val="0"/>
                <w:sz w:val="18"/>
                <w:szCs w:val="18"/>
              </w:rPr>
              <w:t>Electrotopological</w:t>
            </w:r>
            <w:proofErr w:type="spellEnd"/>
            <w:r w:rsidRPr="00E0076F">
              <w:rPr>
                <w:rFonts w:ascii="Times New Roman" w:hAnsi="Times New Roman" w:cs="Times New Roman"/>
                <w:b w:val="0"/>
                <w:sz w:val="18"/>
                <w:szCs w:val="18"/>
              </w:rPr>
              <w:t xml:space="preserve"> State index values for atom types:</w:t>
            </w:r>
          </w:p>
          <w:p w:rsidR="00114C85" w:rsidRPr="00E0076F" w:rsidRDefault="00114C85" w:rsidP="009847F1">
            <w:pPr>
              <w:spacing w:line="240" w:lineRule="auto"/>
              <w:ind w:left="330"/>
              <w:jc w:val="left"/>
              <w:rPr>
                <w:rFonts w:ascii="Times New Roman" w:hAnsi="Times New Roman" w:cs="Times New Roman"/>
                <w:i/>
                <w:sz w:val="18"/>
                <w:szCs w:val="18"/>
              </w:rPr>
            </w:pPr>
            <w:proofErr w:type="spellStart"/>
            <w:r w:rsidRPr="00E0076F">
              <w:rPr>
                <w:rFonts w:ascii="Times New Roman" w:hAnsi="Times New Roman" w:cs="Times New Roman"/>
                <w:i/>
                <w:sz w:val="18"/>
                <w:szCs w:val="18"/>
              </w:rPr>
              <w:t>SHdNH</w:t>
            </w:r>
            <w:proofErr w:type="spellEnd"/>
            <w:r w:rsidRPr="00E0076F">
              <w:rPr>
                <w:rFonts w:ascii="Times New Roman" w:hAnsi="Times New Roman" w:cs="Times New Roman"/>
                <w:i/>
                <w:sz w:val="18"/>
                <w:szCs w:val="18"/>
              </w:rPr>
              <w:t xml:space="preserve">, </w:t>
            </w:r>
            <w:proofErr w:type="spellStart"/>
            <w:r w:rsidRPr="00E0076F">
              <w:rPr>
                <w:rFonts w:ascii="Times New Roman" w:hAnsi="Times New Roman" w:cs="Times New Roman"/>
                <w:i/>
                <w:sz w:val="18"/>
                <w:szCs w:val="18"/>
              </w:rPr>
              <w:t>SHsSH</w:t>
            </w:r>
            <w:proofErr w:type="spellEnd"/>
            <w:r w:rsidRPr="00E0076F">
              <w:rPr>
                <w:rFonts w:ascii="Times New Roman" w:hAnsi="Times New Roman" w:cs="Times New Roman"/>
                <w:i/>
                <w:sz w:val="18"/>
                <w:szCs w:val="18"/>
              </w:rPr>
              <w:t xml:space="preserve">, </w:t>
            </w:r>
            <w:proofErr w:type="spellStart"/>
            <w:r w:rsidRPr="00E0076F">
              <w:rPr>
                <w:rFonts w:ascii="Times New Roman" w:hAnsi="Times New Roman" w:cs="Times New Roman"/>
                <w:i/>
                <w:snapToGrid w:val="0"/>
                <w:sz w:val="18"/>
                <w:szCs w:val="18"/>
              </w:rPr>
              <w:t>HssNH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SHtCH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SHCHnX</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Hmaxpos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Hminneg</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SsLi</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SssBe</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Bem</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SssBH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SsssB</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SssssBm</w:t>
            </w:r>
            <w:proofErr w:type="spellEnd"/>
            <w:r w:rsidRPr="00E0076F">
              <w:rPr>
                <w:rFonts w:ascii="Times New Roman" w:hAnsi="Times New Roman" w:cs="Times New Roman"/>
                <w:i/>
                <w:snapToGrid w:val="0"/>
                <w:sz w:val="18"/>
                <w:szCs w:val="18"/>
              </w:rPr>
              <w:t xml:space="preserve">, SdCH2, </w:t>
            </w:r>
            <w:proofErr w:type="spellStart"/>
            <w:r w:rsidRPr="00E0076F">
              <w:rPr>
                <w:rFonts w:ascii="Times New Roman" w:hAnsi="Times New Roman" w:cs="Times New Roman"/>
                <w:i/>
                <w:snapToGrid w:val="0"/>
                <w:sz w:val="18"/>
                <w:szCs w:val="18"/>
              </w:rPr>
              <w:t>StCH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SddC</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StsC</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SdssC</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SaasC</w:t>
            </w:r>
            <w:proofErr w:type="spellEnd"/>
            <w:r w:rsidRPr="00E0076F">
              <w:rPr>
                <w:rFonts w:ascii="Times New Roman" w:hAnsi="Times New Roman" w:cs="Times New Roman"/>
                <w:i/>
                <w:snapToGrid w:val="0"/>
                <w:sz w:val="18"/>
                <w:szCs w:val="18"/>
              </w:rPr>
              <w:t xml:space="preserve">, SsNH3p, SssNH2p, </w:t>
            </w:r>
            <w:proofErr w:type="spellStart"/>
            <w:r w:rsidRPr="00E0076F">
              <w:rPr>
                <w:rFonts w:ascii="Times New Roman" w:hAnsi="Times New Roman" w:cs="Times New Roman"/>
                <w:i/>
                <w:snapToGrid w:val="0"/>
                <w:sz w:val="18"/>
                <w:szCs w:val="18"/>
              </w:rPr>
              <w:t>SdNH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StN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SsssNHp</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SaasN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SssssNp</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SaaO</w:t>
            </w:r>
            <w:proofErr w:type="spellEnd"/>
            <w:r w:rsidRPr="00E0076F">
              <w:rPr>
                <w:rFonts w:ascii="Times New Roman" w:hAnsi="Times New Roman" w:cs="Times New Roman"/>
                <w:i/>
                <w:snapToGrid w:val="0"/>
                <w:sz w:val="18"/>
                <w:szCs w:val="18"/>
              </w:rPr>
              <w:t xml:space="preserve">, SsSiH3, SssSiH2, </w:t>
            </w:r>
            <w:proofErr w:type="spellStart"/>
            <w:r w:rsidRPr="00E0076F">
              <w:rPr>
                <w:rFonts w:ascii="Times New Roman" w:hAnsi="Times New Roman" w:cs="Times New Roman"/>
                <w:i/>
                <w:snapToGrid w:val="0"/>
                <w:sz w:val="18"/>
                <w:szCs w:val="18"/>
              </w:rPr>
              <w:t>SsssSiH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SssssSi</w:t>
            </w:r>
            <w:proofErr w:type="spellEnd"/>
            <w:r w:rsidRPr="00E0076F">
              <w:rPr>
                <w:rFonts w:ascii="Times New Roman" w:hAnsi="Times New Roman" w:cs="Times New Roman"/>
                <w:i/>
                <w:snapToGrid w:val="0"/>
                <w:sz w:val="18"/>
                <w:szCs w:val="18"/>
              </w:rPr>
              <w:t xml:space="preserve">, SsPH2, </w:t>
            </w:r>
            <w:proofErr w:type="spellStart"/>
            <w:r w:rsidRPr="00E0076F">
              <w:rPr>
                <w:rFonts w:ascii="Times New Roman" w:hAnsi="Times New Roman" w:cs="Times New Roman"/>
                <w:i/>
                <w:snapToGrid w:val="0"/>
                <w:sz w:val="18"/>
                <w:szCs w:val="18"/>
              </w:rPr>
              <w:t>SssPH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SsssP</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SdsssP</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SsssssP</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SdssS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SddssS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SssssssS</w:t>
            </w:r>
            <w:proofErr w:type="spellEnd"/>
            <w:r w:rsidRPr="00E0076F">
              <w:rPr>
                <w:rFonts w:ascii="Times New Roman" w:hAnsi="Times New Roman" w:cs="Times New Roman"/>
                <w:i/>
                <w:snapToGrid w:val="0"/>
                <w:sz w:val="18"/>
                <w:szCs w:val="18"/>
              </w:rPr>
              <w:t xml:space="preserve">, SsGeH3, SssGeH2, </w:t>
            </w:r>
            <w:proofErr w:type="spellStart"/>
            <w:r w:rsidRPr="00E0076F">
              <w:rPr>
                <w:rFonts w:ascii="Times New Roman" w:hAnsi="Times New Roman" w:cs="Times New Roman"/>
                <w:i/>
                <w:snapToGrid w:val="0"/>
                <w:sz w:val="18"/>
                <w:szCs w:val="18"/>
              </w:rPr>
              <w:t>SsssGeH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SssssGe</w:t>
            </w:r>
            <w:proofErr w:type="spellEnd"/>
            <w:r w:rsidRPr="00E0076F">
              <w:rPr>
                <w:rFonts w:ascii="Times New Roman" w:hAnsi="Times New Roman" w:cs="Times New Roman"/>
                <w:i/>
                <w:snapToGrid w:val="0"/>
                <w:sz w:val="18"/>
                <w:szCs w:val="18"/>
              </w:rPr>
              <w:t xml:space="preserve">, SsAsH2, </w:t>
            </w:r>
            <w:proofErr w:type="spellStart"/>
            <w:r w:rsidRPr="00E0076F">
              <w:rPr>
                <w:rFonts w:ascii="Times New Roman" w:hAnsi="Times New Roman" w:cs="Times New Roman"/>
                <w:i/>
                <w:snapToGrid w:val="0"/>
                <w:sz w:val="18"/>
                <w:szCs w:val="18"/>
              </w:rPr>
              <w:t>SssAsH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SsssAs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SdsssAs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SsssssAs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SsSeH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SdSe</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SssSe</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SaaSe</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SdssSe</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SddssSe</w:t>
            </w:r>
            <w:proofErr w:type="spellEnd"/>
            <w:r w:rsidRPr="00E0076F">
              <w:rPr>
                <w:rFonts w:ascii="Times New Roman" w:hAnsi="Times New Roman" w:cs="Times New Roman"/>
                <w:i/>
                <w:snapToGrid w:val="0"/>
                <w:sz w:val="18"/>
                <w:szCs w:val="18"/>
              </w:rPr>
              <w:t xml:space="preserve">, SsSnH3, SssSnH2, </w:t>
            </w:r>
            <w:proofErr w:type="spellStart"/>
            <w:r w:rsidRPr="00E0076F">
              <w:rPr>
                <w:rFonts w:ascii="Times New Roman" w:hAnsi="Times New Roman" w:cs="Times New Roman"/>
                <w:i/>
                <w:snapToGrid w:val="0"/>
                <w:sz w:val="18"/>
                <w:szCs w:val="18"/>
              </w:rPr>
              <w:t>SsssSnH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SssssSn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SsI</w:t>
            </w:r>
            <w:proofErr w:type="spellEnd"/>
            <w:r w:rsidRPr="00E0076F">
              <w:rPr>
                <w:rFonts w:ascii="Times New Roman" w:hAnsi="Times New Roman" w:cs="Times New Roman"/>
                <w:i/>
                <w:snapToGrid w:val="0"/>
                <w:sz w:val="18"/>
                <w:szCs w:val="18"/>
              </w:rPr>
              <w:t xml:space="preserve">, SsPbH3, SssPbH2, </w:t>
            </w:r>
            <w:proofErr w:type="spellStart"/>
            <w:r w:rsidRPr="00E0076F">
              <w:rPr>
                <w:rFonts w:ascii="Times New Roman" w:hAnsi="Times New Roman" w:cs="Times New Roman"/>
                <w:i/>
                <w:snapToGrid w:val="0"/>
                <w:sz w:val="18"/>
                <w:szCs w:val="18"/>
              </w:rPr>
              <w:t>SsssPbH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SssssPb</w:t>
            </w:r>
            <w:proofErr w:type="spellEnd"/>
          </w:p>
        </w:tc>
        <w:tc>
          <w:tcPr>
            <w:tcW w:w="1530" w:type="dxa"/>
            <w:tcBorders>
              <w:left w:val="single" w:sz="12" w:space="0" w:color="auto"/>
              <w:bottom w:val="single" w:sz="8" w:space="0" w:color="auto"/>
              <w:right w:val="single" w:sz="12" w:space="0" w:color="auto"/>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8" w:space="0" w:color="auto"/>
              <w:right w:val="nil"/>
            </w:tcBorders>
            <w:vAlign w:val="center"/>
          </w:tcPr>
          <w:p w:rsidR="00114C85" w:rsidRPr="009847F1" w:rsidRDefault="00114C85" w:rsidP="009847F1">
            <w:pPr>
              <w:spacing w:line="240" w:lineRule="auto"/>
              <w:ind w:left="330"/>
              <w:jc w:val="center"/>
              <w:rPr>
                <w:rFonts w:ascii="Times New Roman" w:hAnsi="Times New Roman" w:cs="Times New Roman"/>
                <w:b/>
                <w:i/>
                <w:sz w:val="18"/>
                <w:szCs w:val="18"/>
              </w:rPr>
            </w:pPr>
            <w:r w:rsidRPr="009847F1">
              <w:rPr>
                <w:rFonts w:ascii="MS Gothic" w:eastAsia="MS Gothic" w:hAnsi="MS Gothic" w:cs="MS Gothic" w:hint="eastAsia"/>
                <w:b/>
                <w:color w:val="C00000"/>
                <w:sz w:val="16"/>
                <w:szCs w:val="16"/>
                <w:shd w:val="clear" w:color="auto" w:fill="FFFFFF"/>
              </w:rPr>
              <w:t>✗</w:t>
            </w:r>
          </w:p>
        </w:tc>
      </w:tr>
      <w:tr w:rsidR="00114C85" w:rsidRPr="00AB66AE" w:rsidTr="00114C85">
        <w:tc>
          <w:tcPr>
            <w:tcW w:w="918" w:type="dxa"/>
            <w:tcBorders>
              <w:top w:val="single" w:sz="8" w:space="0" w:color="auto"/>
              <w:left w:val="nil"/>
              <w:bottom w:val="single" w:sz="8" w:space="0" w:color="auto"/>
              <w:right w:val="nil"/>
            </w:tcBorders>
            <w:vAlign w:val="center"/>
          </w:tcPr>
          <w:p w:rsidR="00114C85" w:rsidRPr="00B96791" w:rsidRDefault="00114C85"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top w:val="single" w:sz="8" w:space="0" w:color="auto"/>
              <w:left w:val="nil"/>
              <w:bottom w:val="single" w:sz="8" w:space="0" w:color="auto"/>
              <w:right w:val="single" w:sz="12" w:space="0" w:color="auto"/>
            </w:tcBorders>
            <w:vAlign w:val="center"/>
          </w:tcPr>
          <w:p w:rsidR="00114C85" w:rsidRPr="00E0076F" w:rsidRDefault="00114C85" w:rsidP="00114C85">
            <w:pPr>
              <w:pStyle w:val="Caption"/>
              <w:jc w:val="left"/>
              <w:rPr>
                <w:rFonts w:ascii="Times New Roman" w:hAnsi="Times New Roman" w:cs="Times New Roman"/>
                <w:b w:val="0"/>
                <w:sz w:val="18"/>
                <w:szCs w:val="18"/>
              </w:rPr>
            </w:pPr>
            <w:proofErr w:type="spellStart"/>
            <w:r w:rsidRPr="00E0076F">
              <w:rPr>
                <w:rFonts w:ascii="Times New Roman" w:hAnsi="Times New Roman" w:cs="Times New Roman"/>
                <w:b w:val="0"/>
                <w:sz w:val="18"/>
                <w:szCs w:val="18"/>
              </w:rPr>
              <w:t>Electrotopological</w:t>
            </w:r>
            <w:proofErr w:type="spellEnd"/>
            <w:r w:rsidRPr="00E0076F">
              <w:rPr>
                <w:rFonts w:ascii="Times New Roman" w:hAnsi="Times New Roman" w:cs="Times New Roman"/>
                <w:b w:val="0"/>
                <w:sz w:val="18"/>
                <w:szCs w:val="18"/>
              </w:rPr>
              <w:t xml:space="preserve"> State index values for atom types:</w:t>
            </w:r>
          </w:p>
          <w:p w:rsidR="00114C85" w:rsidRPr="00E0076F" w:rsidRDefault="00114C85" w:rsidP="00114C85">
            <w:pPr>
              <w:spacing w:line="240" w:lineRule="auto"/>
              <w:ind w:left="330"/>
              <w:jc w:val="left"/>
              <w:rPr>
                <w:rFonts w:ascii="Times New Roman" w:hAnsi="Times New Roman" w:cs="Times New Roman"/>
                <w:i/>
                <w:sz w:val="18"/>
                <w:szCs w:val="18"/>
              </w:rPr>
            </w:pPr>
            <w:proofErr w:type="spellStart"/>
            <w:r w:rsidRPr="00E0076F">
              <w:rPr>
                <w:rFonts w:ascii="Times New Roman" w:hAnsi="Times New Roman" w:cs="Times New Roman"/>
                <w:i/>
                <w:sz w:val="18"/>
                <w:szCs w:val="18"/>
              </w:rPr>
              <w:t>SHsOH</w:t>
            </w:r>
            <w:proofErr w:type="spellEnd"/>
            <w:r w:rsidRPr="00E0076F">
              <w:rPr>
                <w:rFonts w:ascii="Times New Roman" w:hAnsi="Times New Roman" w:cs="Times New Roman"/>
                <w:i/>
                <w:sz w:val="18"/>
                <w:szCs w:val="18"/>
              </w:rPr>
              <w:t xml:space="preserve">, </w:t>
            </w:r>
            <w:r>
              <w:rPr>
                <w:rFonts w:ascii="Times New Roman" w:hAnsi="Times New Roman" w:cs="Times New Roman"/>
                <w:i/>
                <w:sz w:val="18"/>
                <w:szCs w:val="18"/>
              </w:rPr>
              <w:t xml:space="preserve">SHsNH2, </w:t>
            </w:r>
            <w:proofErr w:type="spellStart"/>
            <w:r>
              <w:rPr>
                <w:rFonts w:ascii="Times New Roman" w:hAnsi="Times New Roman" w:cs="Times New Roman"/>
                <w:i/>
                <w:sz w:val="18"/>
                <w:szCs w:val="18"/>
              </w:rPr>
              <w:t>SHssNH</w:t>
            </w:r>
            <w:proofErr w:type="spellEnd"/>
            <w:r>
              <w:rPr>
                <w:rFonts w:ascii="Times New Roman" w:hAnsi="Times New Roman" w:cs="Times New Roman"/>
                <w:i/>
                <w:sz w:val="18"/>
                <w:szCs w:val="18"/>
              </w:rPr>
              <w:t>,</w:t>
            </w:r>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SHother</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Hmax</w:t>
            </w:r>
            <w:proofErr w:type="spellEnd"/>
            <w:r>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Gmax</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Hmin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Gmin</w:t>
            </w:r>
            <w:proofErr w:type="spellEnd"/>
            <w:r w:rsidRPr="00E0076F">
              <w:rPr>
                <w:rFonts w:ascii="Times New Roman" w:hAnsi="Times New Roman" w:cs="Times New Roman"/>
                <w:i/>
                <w:snapToGrid w:val="0"/>
                <w:sz w:val="18"/>
                <w:szCs w:val="18"/>
              </w:rPr>
              <w:t>, SsCH3,</w:t>
            </w:r>
            <w:r>
              <w:rPr>
                <w:rFonts w:ascii="Times New Roman" w:hAnsi="Times New Roman" w:cs="Times New Roman"/>
                <w:i/>
                <w:snapToGrid w:val="0"/>
                <w:sz w:val="18"/>
                <w:szCs w:val="18"/>
              </w:rPr>
              <w:t xml:space="preserve"> SssCH2, </w:t>
            </w:r>
            <w:proofErr w:type="spellStart"/>
            <w:r w:rsidRPr="00E0076F">
              <w:rPr>
                <w:rFonts w:ascii="Times New Roman" w:hAnsi="Times New Roman" w:cs="Times New Roman"/>
                <w:i/>
                <w:snapToGrid w:val="0"/>
                <w:sz w:val="18"/>
                <w:szCs w:val="18"/>
              </w:rPr>
              <w:t>SdsCH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SaaCH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SsssCH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SaaaC</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SssssC</w:t>
            </w:r>
            <w:proofErr w:type="spellEnd"/>
            <w:r w:rsidRPr="00E0076F">
              <w:rPr>
                <w:rFonts w:ascii="Times New Roman" w:hAnsi="Times New Roman" w:cs="Times New Roman"/>
                <w:i/>
                <w:snapToGrid w:val="0"/>
                <w:sz w:val="18"/>
                <w:szCs w:val="18"/>
              </w:rPr>
              <w:t xml:space="preserve">, </w:t>
            </w:r>
            <w:r>
              <w:rPr>
                <w:rFonts w:ascii="Times New Roman" w:hAnsi="Times New Roman" w:cs="Times New Roman"/>
                <w:i/>
                <w:snapToGrid w:val="0"/>
                <w:sz w:val="18"/>
                <w:szCs w:val="18"/>
              </w:rPr>
              <w:t xml:space="preserve">SsNH2, </w:t>
            </w:r>
            <w:proofErr w:type="spellStart"/>
            <w:r>
              <w:rPr>
                <w:rFonts w:ascii="Times New Roman" w:hAnsi="Times New Roman" w:cs="Times New Roman"/>
                <w:i/>
                <w:snapToGrid w:val="0"/>
                <w:sz w:val="18"/>
                <w:szCs w:val="18"/>
              </w:rPr>
              <w:t>SssNH</w:t>
            </w:r>
            <w:proofErr w:type="spellEnd"/>
            <w:r>
              <w:rPr>
                <w:rFonts w:ascii="Times New Roman" w:hAnsi="Times New Roman" w:cs="Times New Roman"/>
                <w:i/>
                <w:snapToGrid w:val="0"/>
                <w:sz w:val="18"/>
                <w:szCs w:val="18"/>
              </w:rPr>
              <w:t xml:space="preserve">, </w:t>
            </w:r>
            <w:proofErr w:type="spellStart"/>
            <w:r>
              <w:rPr>
                <w:rFonts w:ascii="Times New Roman" w:hAnsi="Times New Roman" w:cs="Times New Roman"/>
                <w:i/>
                <w:snapToGrid w:val="0"/>
                <w:sz w:val="18"/>
                <w:szCs w:val="18"/>
              </w:rPr>
              <w:t>SaaNH</w:t>
            </w:r>
            <w:proofErr w:type="spellEnd"/>
            <w:r>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SddsN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SsOH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SdO</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SssO</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SsF</w:t>
            </w:r>
            <w:proofErr w:type="spellEnd"/>
            <w:r w:rsidRPr="00E0076F">
              <w:rPr>
                <w:rFonts w:ascii="Times New Roman" w:hAnsi="Times New Roman" w:cs="Times New Roman"/>
                <w:i/>
                <w:snapToGrid w:val="0"/>
                <w:sz w:val="18"/>
                <w:szCs w:val="18"/>
              </w:rPr>
              <w:t>,</w:t>
            </w:r>
            <w:r w:rsidR="009847F1" w:rsidRPr="00E0076F">
              <w:rPr>
                <w:rFonts w:ascii="Times New Roman" w:hAnsi="Times New Roman" w:cs="Times New Roman"/>
                <w:i/>
                <w:snapToGrid w:val="0"/>
                <w:sz w:val="18"/>
                <w:szCs w:val="18"/>
              </w:rPr>
              <w:t xml:space="preserve"> </w:t>
            </w:r>
            <w:proofErr w:type="spellStart"/>
            <w:r w:rsidR="009847F1" w:rsidRPr="00E0076F">
              <w:rPr>
                <w:rFonts w:ascii="Times New Roman" w:hAnsi="Times New Roman" w:cs="Times New Roman"/>
                <w:i/>
                <w:snapToGrid w:val="0"/>
                <w:sz w:val="18"/>
                <w:szCs w:val="18"/>
              </w:rPr>
              <w:t>SssS</w:t>
            </w:r>
            <w:proofErr w:type="spellEnd"/>
            <w:r w:rsidR="009847F1" w:rsidRPr="00E0076F">
              <w:rPr>
                <w:rFonts w:ascii="Times New Roman" w:hAnsi="Times New Roman" w:cs="Times New Roman"/>
                <w:i/>
                <w:snapToGrid w:val="0"/>
                <w:sz w:val="18"/>
                <w:szCs w:val="18"/>
              </w:rPr>
              <w:t>,</w:t>
            </w:r>
            <w:r w:rsidR="009847F1" w:rsidRPr="00E0076F">
              <w:rPr>
                <w:rFonts w:ascii="Times New Roman" w:hAnsi="Times New Roman" w:cs="Times New Roman"/>
                <w:i/>
                <w:snapToGrid w:val="0"/>
                <w:sz w:val="18"/>
                <w:szCs w:val="18"/>
              </w:rPr>
              <w:t xml:space="preserve"> </w:t>
            </w:r>
            <w:proofErr w:type="spellStart"/>
            <w:r w:rsidR="009847F1" w:rsidRPr="00E0076F">
              <w:rPr>
                <w:rFonts w:ascii="Times New Roman" w:hAnsi="Times New Roman" w:cs="Times New Roman"/>
                <w:i/>
                <w:snapToGrid w:val="0"/>
                <w:sz w:val="18"/>
                <w:szCs w:val="18"/>
              </w:rPr>
              <w:t>SsCl</w:t>
            </w:r>
            <w:proofErr w:type="spellEnd"/>
            <w:r w:rsidR="009847F1" w:rsidRPr="00E0076F">
              <w:rPr>
                <w:rFonts w:ascii="Times New Roman" w:hAnsi="Times New Roman" w:cs="Times New Roman"/>
                <w:i/>
                <w:snapToGrid w:val="0"/>
                <w:sz w:val="18"/>
                <w:szCs w:val="18"/>
              </w:rPr>
              <w:t>,</w:t>
            </w:r>
            <w:r w:rsidR="009847F1" w:rsidRPr="00E0076F">
              <w:rPr>
                <w:rFonts w:ascii="Times New Roman" w:hAnsi="Times New Roman" w:cs="Times New Roman"/>
                <w:i/>
                <w:snapToGrid w:val="0"/>
                <w:sz w:val="18"/>
                <w:szCs w:val="18"/>
              </w:rPr>
              <w:t xml:space="preserve"> </w:t>
            </w:r>
            <w:proofErr w:type="spellStart"/>
            <w:r w:rsidR="009847F1" w:rsidRPr="00E0076F">
              <w:rPr>
                <w:rFonts w:ascii="Times New Roman" w:hAnsi="Times New Roman" w:cs="Times New Roman"/>
                <w:i/>
                <w:snapToGrid w:val="0"/>
                <w:sz w:val="18"/>
                <w:szCs w:val="18"/>
              </w:rPr>
              <w:t>SsBr</w:t>
            </w:r>
            <w:proofErr w:type="spellEnd"/>
            <w:r w:rsidR="009847F1" w:rsidRPr="00E0076F">
              <w:rPr>
                <w:rFonts w:ascii="Times New Roman" w:hAnsi="Times New Roman" w:cs="Times New Roman"/>
                <w:i/>
                <w:snapToGrid w:val="0"/>
                <w:sz w:val="18"/>
                <w:szCs w:val="18"/>
              </w:rPr>
              <w:t>,</w:t>
            </w:r>
          </w:p>
        </w:tc>
        <w:tc>
          <w:tcPr>
            <w:tcW w:w="1530" w:type="dxa"/>
            <w:tcBorders>
              <w:top w:val="single" w:sz="8" w:space="0" w:color="auto"/>
              <w:left w:val="single" w:sz="12" w:space="0" w:color="auto"/>
              <w:bottom w:val="single" w:sz="8" w:space="0" w:color="auto"/>
              <w:right w:val="single" w:sz="12" w:space="0" w:color="auto"/>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8" w:space="0" w:color="auto"/>
              <w:left w:val="single" w:sz="12" w:space="0" w:color="auto"/>
              <w:bottom w:val="single" w:sz="8" w:space="0" w:color="auto"/>
              <w:right w:val="nil"/>
            </w:tcBorders>
            <w:vAlign w:val="center"/>
          </w:tcPr>
          <w:p w:rsidR="00114C85" w:rsidRPr="009847F1" w:rsidRDefault="00114C85" w:rsidP="009847F1">
            <w:pPr>
              <w:spacing w:line="240" w:lineRule="auto"/>
              <w:ind w:left="330"/>
              <w:jc w:val="center"/>
              <w:rPr>
                <w:rFonts w:ascii="Times New Roman" w:hAnsi="Times New Roman" w:cs="Times New Roman"/>
                <w:b/>
                <w:i/>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14C85" w:rsidRPr="00AB66AE" w:rsidTr="00114C85">
        <w:tc>
          <w:tcPr>
            <w:tcW w:w="918" w:type="dxa"/>
            <w:tcBorders>
              <w:top w:val="single" w:sz="8" w:space="0" w:color="auto"/>
              <w:left w:val="nil"/>
              <w:bottom w:val="single" w:sz="12" w:space="0" w:color="auto"/>
              <w:right w:val="nil"/>
            </w:tcBorders>
            <w:vAlign w:val="center"/>
          </w:tcPr>
          <w:p w:rsidR="00114C85" w:rsidRPr="00B96791" w:rsidRDefault="00114C85"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top w:val="single" w:sz="8" w:space="0" w:color="auto"/>
              <w:left w:val="nil"/>
              <w:bottom w:val="single" w:sz="12" w:space="0" w:color="auto"/>
              <w:right w:val="single" w:sz="12" w:space="0" w:color="auto"/>
            </w:tcBorders>
            <w:vAlign w:val="center"/>
          </w:tcPr>
          <w:p w:rsidR="00114C85" w:rsidRPr="00E0076F" w:rsidRDefault="00114C85" w:rsidP="00114C85">
            <w:pPr>
              <w:pStyle w:val="Caption"/>
              <w:jc w:val="left"/>
              <w:rPr>
                <w:rFonts w:ascii="Times New Roman" w:hAnsi="Times New Roman" w:cs="Times New Roman"/>
                <w:b w:val="0"/>
                <w:sz w:val="18"/>
                <w:szCs w:val="18"/>
              </w:rPr>
            </w:pPr>
            <w:proofErr w:type="spellStart"/>
            <w:r w:rsidRPr="00E0076F">
              <w:rPr>
                <w:rFonts w:ascii="Times New Roman" w:hAnsi="Times New Roman" w:cs="Times New Roman"/>
                <w:b w:val="0"/>
                <w:sz w:val="18"/>
                <w:szCs w:val="18"/>
              </w:rPr>
              <w:t>Electrotopological</w:t>
            </w:r>
            <w:proofErr w:type="spellEnd"/>
            <w:r w:rsidRPr="00E0076F">
              <w:rPr>
                <w:rFonts w:ascii="Times New Roman" w:hAnsi="Times New Roman" w:cs="Times New Roman"/>
                <w:b w:val="0"/>
                <w:sz w:val="18"/>
                <w:szCs w:val="18"/>
              </w:rPr>
              <w:t xml:space="preserve"> State index values for atom types:</w:t>
            </w:r>
          </w:p>
          <w:p w:rsidR="00114C85" w:rsidRPr="00E0076F" w:rsidRDefault="00114C85" w:rsidP="00114C85">
            <w:pPr>
              <w:spacing w:line="240" w:lineRule="auto"/>
              <w:ind w:left="330"/>
              <w:jc w:val="left"/>
              <w:rPr>
                <w:rFonts w:ascii="Times New Roman" w:hAnsi="Times New Roman" w:cs="Times New Roman"/>
                <w:i/>
                <w:sz w:val="18"/>
                <w:szCs w:val="18"/>
              </w:rPr>
            </w:pPr>
            <w:proofErr w:type="spellStart"/>
            <w:r>
              <w:rPr>
                <w:rFonts w:ascii="Times New Roman" w:hAnsi="Times New Roman" w:cs="Times New Roman"/>
                <w:i/>
                <w:sz w:val="18"/>
                <w:szCs w:val="18"/>
              </w:rPr>
              <w:t>SHssNH</w:t>
            </w:r>
            <w:proofErr w:type="spellEnd"/>
          </w:p>
        </w:tc>
        <w:tc>
          <w:tcPr>
            <w:tcW w:w="1530" w:type="dxa"/>
            <w:tcBorders>
              <w:top w:val="single" w:sz="8" w:space="0" w:color="auto"/>
              <w:left w:val="single" w:sz="12" w:space="0" w:color="auto"/>
              <w:bottom w:val="single" w:sz="12" w:space="0" w:color="auto"/>
              <w:right w:val="single" w:sz="12" w:space="0" w:color="auto"/>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top w:val="single" w:sz="8" w:space="0" w:color="auto"/>
              <w:left w:val="single" w:sz="12" w:space="0" w:color="auto"/>
              <w:bottom w:val="single" w:sz="12" w:space="0" w:color="auto"/>
              <w:right w:val="nil"/>
            </w:tcBorders>
            <w:vAlign w:val="center"/>
          </w:tcPr>
          <w:p w:rsidR="00114C85" w:rsidRPr="009847F1" w:rsidRDefault="00114C85" w:rsidP="009847F1">
            <w:pPr>
              <w:spacing w:line="240" w:lineRule="auto"/>
              <w:ind w:left="330"/>
              <w:jc w:val="center"/>
              <w:rPr>
                <w:rFonts w:ascii="Times New Roman" w:hAnsi="Times New Roman" w:cs="Times New Roman"/>
                <w:b/>
                <w:i/>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14C85" w:rsidRPr="00845888" w:rsidTr="00114C85">
        <w:tc>
          <w:tcPr>
            <w:tcW w:w="918" w:type="dxa"/>
            <w:tcBorders>
              <w:top w:val="single" w:sz="12" w:space="0" w:color="auto"/>
              <w:left w:val="nil"/>
              <w:bottom w:val="single" w:sz="12" w:space="0" w:color="auto"/>
              <w:right w:val="nil"/>
            </w:tcBorders>
            <w:vAlign w:val="center"/>
          </w:tcPr>
          <w:p w:rsidR="00114C85" w:rsidRPr="00B96791" w:rsidRDefault="00114C85" w:rsidP="00845888">
            <w:pPr>
              <w:spacing w:line="240" w:lineRule="auto"/>
              <w:jc w:val="center"/>
              <w:rPr>
                <w:rFonts w:ascii="Times New Roman" w:hAnsi="Times New Roman" w:cs="Times New Roman"/>
                <w:b/>
                <w:bCs/>
                <w:i/>
                <w:color w:val="000000" w:themeColor="text1"/>
                <w:sz w:val="18"/>
                <w:szCs w:val="18"/>
              </w:rPr>
            </w:pPr>
          </w:p>
        </w:tc>
        <w:tc>
          <w:tcPr>
            <w:tcW w:w="6300" w:type="dxa"/>
            <w:tcBorders>
              <w:top w:val="single" w:sz="12" w:space="0" w:color="auto"/>
              <w:left w:val="nil"/>
              <w:bottom w:val="single" w:sz="12" w:space="0" w:color="auto"/>
              <w:right w:val="single" w:sz="12" w:space="0" w:color="auto"/>
            </w:tcBorders>
            <w:vAlign w:val="center"/>
          </w:tcPr>
          <w:p w:rsidR="00114C85" w:rsidRPr="00845888" w:rsidRDefault="00114C85" w:rsidP="00845888">
            <w:pPr>
              <w:spacing w:line="240" w:lineRule="auto"/>
              <w:jc w:val="center"/>
              <w:rPr>
                <w:rFonts w:ascii="Times New Roman" w:hAnsi="Times New Roman" w:cs="Times New Roman"/>
                <w:b/>
                <w:bCs/>
                <w:color w:val="000000" w:themeColor="text1"/>
                <w:sz w:val="18"/>
                <w:szCs w:val="18"/>
              </w:rPr>
            </w:pPr>
            <w:r w:rsidRPr="00845888">
              <w:rPr>
                <w:rFonts w:ascii="Times New Roman" w:hAnsi="Times New Roman" w:cs="Times New Roman"/>
                <w:b/>
                <w:bCs/>
                <w:color w:val="000000" w:themeColor="text1"/>
                <w:sz w:val="18"/>
                <w:szCs w:val="18"/>
              </w:rPr>
              <w:t>Geometrical (3-D)</w:t>
            </w:r>
          </w:p>
        </w:tc>
        <w:tc>
          <w:tcPr>
            <w:tcW w:w="1530" w:type="dxa"/>
            <w:tcBorders>
              <w:top w:val="single" w:sz="12" w:space="0" w:color="auto"/>
              <w:left w:val="single" w:sz="12" w:space="0" w:color="auto"/>
              <w:bottom w:val="single" w:sz="12" w:space="0" w:color="auto"/>
              <w:right w:val="single" w:sz="12" w:space="0" w:color="auto"/>
            </w:tcBorders>
            <w:vAlign w:val="center"/>
          </w:tcPr>
          <w:p w:rsidR="00114C85" w:rsidRPr="009847F1" w:rsidRDefault="00114C85"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95 amine data?</w:t>
            </w:r>
          </w:p>
        </w:tc>
        <w:tc>
          <w:tcPr>
            <w:tcW w:w="1260" w:type="dxa"/>
            <w:tcBorders>
              <w:top w:val="single" w:sz="12" w:space="0" w:color="auto"/>
              <w:left w:val="single" w:sz="12" w:space="0" w:color="auto"/>
              <w:bottom w:val="single" w:sz="12" w:space="0" w:color="auto"/>
              <w:right w:val="nil"/>
            </w:tcBorders>
            <w:vAlign w:val="center"/>
          </w:tcPr>
          <w:p w:rsidR="00114C85" w:rsidRPr="009847F1" w:rsidRDefault="00114C85"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508 compound data?</w:t>
            </w:r>
          </w:p>
        </w:tc>
      </w:tr>
      <w:tr w:rsidR="00114C85" w:rsidRPr="00AB66AE" w:rsidTr="00114C85">
        <w:tc>
          <w:tcPr>
            <w:tcW w:w="918" w:type="dxa"/>
            <w:tcBorders>
              <w:top w:val="single" w:sz="12" w:space="0" w:color="auto"/>
              <w:left w:val="nil"/>
              <w:right w:val="nil"/>
            </w:tcBorders>
            <w:vAlign w:val="center"/>
          </w:tcPr>
          <w:p w:rsidR="00114C85" w:rsidRPr="00B96791"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bCs/>
                <w:i/>
                <w:iCs/>
                <w:sz w:val="18"/>
                <w:szCs w:val="18"/>
              </w:rPr>
            </w:pPr>
            <w:r w:rsidRPr="00B96791">
              <w:rPr>
                <w:rFonts w:ascii="Times New Roman" w:hAnsi="Times New Roman" w:cs="Times New Roman"/>
                <w:bCs/>
                <w:i/>
                <w:iCs/>
                <w:color w:val="000000" w:themeColor="text1"/>
                <w:sz w:val="18"/>
                <w:szCs w:val="18"/>
                <w:vertAlign w:val="superscript"/>
              </w:rPr>
              <w:t>3D</w:t>
            </w:r>
            <w:r w:rsidRPr="00B96791">
              <w:rPr>
                <w:rFonts w:ascii="Times New Roman" w:hAnsi="Times New Roman" w:cs="Times New Roman"/>
                <w:bCs/>
                <w:i/>
                <w:iCs/>
                <w:color w:val="000000" w:themeColor="text1"/>
                <w:sz w:val="18"/>
                <w:szCs w:val="18"/>
              </w:rPr>
              <w:t>W</w:t>
            </w:r>
          </w:p>
        </w:tc>
        <w:tc>
          <w:tcPr>
            <w:tcW w:w="6300" w:type="dxa"/>
            <w:tcBorders>
              <w:top w:val="single" w:sz="12" w:space="0" w:color="auto"/>
              <w:left w:val="nil"/>
              <w:right w:val="single" w:sz="12" w:space="0" w:color="auto"/>
            </w:tcBorders>
            <w:vAlign w:val="center"/>
          </w:tcPr>
          <w:p w:rsidR="00114C85" w:rsidRPr="00E0076F" w:rsidRDefault="00114C85"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3D Wiener number based on the hydrogen-suppressed geometric distance matrix</w:t>
            </w:r>
          </w:p>
        </w:tc>
        <w:tc>
          <w:tcPr>
            <w:tcW w:w="1530" w:type="dxa"/>
            <w:tcBorders>
              <w:top w:val="single" w:sz="12" w:space="0" w:color="auto"/>
              <w:left w:val="single" w:sz="12" w:space="0" w:color="auto"/>
              <w:right w:val="single" w:sz="12" w:space="0" w:color="auto"/>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114C85" w:rsidRPr="00AB66AE" w:rsidTr="00114C85">
        <w:tc>
          <w:tcPr>
            <w:tcW w:w="918" w:type="dxa"/>
            <w:tcBorders>
              <w:left w:val="nil"/>
              <w:right w:val="nil"/>
            </w:tcBorders>
            <w:vAlign w:val="center"/>
          </w:tcPr>
          <w:p w:rsidR="00114C85" w:rsidRPr="00B96791" w:rsidRDefault="00114C85" w:rsidP="001B45F2">
            <w:pPr>
              <w:spacing w:line="480" w:lineRule="auto"/>
              <w:jc w:val="left"/>
              <w:rPr>
                <w:rFonts w:ascii="Times New Roman" w:hAnsi="Times New Roman" w:cs="Times New Roman"/>
                <w:bCs/>
                <w:i/>
                <w:iCs/>
                <w:color w:val="000000" w:themeColor="text1"/>
                <w:sz w:val="18"/>
                <w:szCs w:val="18"/>
                <w:vertAlign w:val="subscript"/>
              </w:rPr>
            </w:pPr>
            <w:r w:rsidRPr="00B96791">
              <w:rPr>
                <w:rFonts w:ascii="Times New Roman" w:hAnsi="Times New Roman" w:cs="Times New Roman"/>
                <w:bCs/>
                <w:i/>
                <w:iCs/>
                <w:color w:val="000000" w:themeColor="text1"/>
                <w:sz w:val="18"/>
                <w:szCs w:val="18"/>
                <w:vertAlign w:val="superscript"/>
              </w:rPr>
              <w:t>3D</w:t>
            </w:r>
            <w:r w:rsidRPr="00B96791">
              <w:rPr>
                <w:rFonts w:ascii="Times New Roman" w:hAnsi="Times New Roman" w:cs="Times New Roman"/>
                <w:bCs/>
                <w:i/>
                <w:iCs/>
                <w:color w:val="000000" w:themeColor="text1"/>
                <w:sz w:val="18"/>
                <w:szCs w:val="18"/>
              </w:rPr>
              <w:t>W</w:t>
            </w:r>
            <w:r w:rsidRPr="00B96791">
              <w:rPr>
                <w:rFonts w:ascii="Times New Roman" w:hAnsi="Times New Roman" w:cs="Times New Roman"/>
                <w:bCs/>
                <w:i/>
                <w:iCs/>
                <w:color w:val="000000" w:themeColor="text1"/>
                <w:sz w:val="18"/>
                <w:szCs w:val="18"/>
                <w:vertAlign w:val="subscript"/>
              </w:rPr>
              <w:t xml:space="preserve"> H</w:t>
            </w:r>
          </w:p>
        </w:tc>
        <w:tc>
          <w:tcPr>
            <w:tcW w:w="6300" w:type="dxa"/>
            <w:tcBorders>
              <w:left w:val="nil"/>
              <w:right w:val="single" w:sz="12" w:space="0" w:color="auto"/>
            </w:tcBorders>
            <w:vAlign w:val="center"/>
          </w:tcPr>
          <w:p w:rsidR="00114C85" w:rsidRPr="00E0076F" w:rsidRDefault="00114C85"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3D Wiener number based on the hydrogen-filled geometric distance matrix</w:t>
            </w:r>
          </w:p>
        </w:tc>
        <w:tc>
          <w:tcPr>
            <w:tcW w:w="1530" w:type="dxa"/>
            <w:tcBorders>
              <w:left w:val="single" w:sz="12" w:space="0" w:color="auto"/>
              <w:right w:val="single" w:sz="12" w:space="0" w:color="auto"/>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114C85" w:rsidRPr="00AB66AE" w:rsidTr="00114C85">
        <w:tc>
          <w:tcPr>
            <w:tcW w:w="918" w:type="dxa"/>
            <w:tcBorders>
              <w:left w:val="nil"/>
              <w:bottom w:val="single" w:sz="12" w:space="0" w:color="auto"/>
              <w:right w:val="nil"/>
            </w:tcBorders>
            <w:vAlign w:val="center"/>
          </w:tcPr>
          <w:p w:rsidR="00114C85" w:rsidRPr="00B96791"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iCs/>
                <w:sz w:val="18"/>
                <w:szCs w:val="18"/>
              </w:rPr>
            </w:pPr>
            <w:r w:rsidRPr="00B96791">
              <w:rPr>
                <w:rFonts w:ascii="Times New Roman" w:eastAsia="Calibri" w:hAnsi="Times New Roman" w:cs="Times New Roman"/>
                <w:i/>
                <w:iCs/>
                <w:sz w:val="18"/>
                <w:szCs w:val="18"/>
              </w:rPr>
              <w:t>V</w:t>
            </w:r>
            <w:r w:rsidRPr="00B96791">
              <w:rPr>
                <w:rFonts w:ascii="Times New Roman" w:eastAsia="Calibri" w:hAnsi="Times New Roman" w:cs="Times New Roman"/>
                <w:i/>
                <w:iCs/>
                <w:sz w:val="18"/>
                <w:szCs w:val="18"/>
                <w:vertAlign w:val="subscript"/>
              </w:rPr>
              <w:t>W</w:t>
            </w:r>
          </w:p>
        </w:tc>
        <w:tc>
          <w:tcPr>
            <w:tcW w:w="6300" w:type="dxa"/>
            <w:tcBorders>
              <w:left w:val="nil"/>
              <w:bottom w:val="single" w:sz="12" w:space="0" w:color="auto"/>
              <w:right w:val="single" w:sz="12" w:space="0" w:color="auto"/>
            </w:tcBorders>
            <w:vAlign w:val="center"/>
          </w:tcPr>
          <w:p w:rsidR="00114C85" w:rsidRPr="00E0076F" w:rsidRDefault="00114C85" w:rsidP="001B45F2">
            <w:pPr>
              <w:pStyle w:val="Caption"/>
              <w:jc w:val="left"/>
              <w:rPr>
                <w:rFonts w:ascii="Times New Roman" w:hAnsi="Times New Roman" w:cs="Times New Roman"/>
                <w:b w:val="0"/>
                <w:color w:val="000000"/>
                <w:sz w:val="18"/>
                <w:szCs w:val="18"/>
              </w:rPr>
            </w:pPr>
            <w:r w:rsidRPr="00E0076F">
              <w:rPr>
                <w:rFonts w:ascii="Times New Roman" w:hAnsi="Times New Roman" w:cs="Times New Roman"/>
                <w:b w:val="0"/>
                <w:color w:val="000000"/>
                <w:sz w:val="18"/>
                <w:szCs w:val="18"/>
              </w:rPr>
              <w:t>Van der Waal’s volume</w:t>
            </w:r>
          </w:p>
        </w:tc>
        <w:tc>
          <w:tcPr>
            <w:tcW w:w="1530" w:type="dxa"/>
            <w:tcBorders>
              <w:left w:val="single" w:sz="12" w:space="0" w:color="auto"/>
              <w:bottom w:val="single" w:sz="12" w:space="0" w:color="auto"/>
              <w:right w:val="single" w:sz="12" w:space="0" w:color="auto"/>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12" w:space="0" w:color="auto"/>
              <w:right w:val="nil"/>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114C85" w:rsidRPr="00AB66AE" w:rsidTr="00114C85">
        <w:tc>
          <w:tcPr>
            <w:tcW w:w="918" w:type="dxa"/>
            <w:tcBorders>
              <w:top w:val="single" w:sz="12" w:space="0" w:color="auto"/>
              <w:left w:val="nil"/>
              <w:bottom w:val="single" w:sz="12" w:space="0" w:color="auto"/>
              <w:right w:val="nil"/>
            </w:tcBorders>
            <w:vAlign w:val="center"/>
          </w:tcPr>
          <w:p w:rsidR="00114C85" w:rsidRPr="00B96791" w:rsidRDefault="00114C85" w:rsidP="00845888">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eastAsia="Calibri" w:hAnsi="Times New Roman" w:cs="Times New Roman"/>
                <w:b/>
                <w:i/>
                <w:iCs/>
                <w:sz w:val="18"/>
                <w:szCs w:val="18"/>
              </w:rPr>
            </w:pPr>
          </w:p>
        </w:tc>
        <w:tc>
          <w:tcPr>
            <w:tcW w:w="6300" w:type="dxa"/>
            <w:tcBorders>
              <w:top w:val="single" w:sz="12" w:space="0" w:color="auto"/>
              <w:left w:val="nil"/>
              <w:bottom w:val="single" w:sz="12" w:space="0" w:color="auto"/>
              <w:right w:val="single" w:sz="12" w:space="0" w:color="auto"/>
            </w:tcBorders>
            <w:vAlign w:val="center"/>
          </w:tcPr>
          <w:p w:rsidR="00114C85" w:rsidRPr="00845888" w:rsidRDefault="00114C85" w:rsidP="00845888">
            <w:pPr>
              <w:pStyle w:val="Caption"/>
              <w:rPr>
                <w:rFonts w:ascii="Times New Roman" w:hAnsi="Times New Roman" w:cs="Times New Roman"/>
                <w:color w:val="000000"/>
                <w:sz w:val="18"/>
                <w:szCs w:val="18"/>
              </w:rPr>
            </w:pPr>
            <w:r w:rsidRPr="00845888">
              <w:rPr>
                <w:rFonts w:ascii="Times New Roman" w:hAnsi="Times New Roman" w:cs="Times New Roman"/>
                <w:bCs w:val="0"/>
                <w:color w:val="000000" w:themeColor="text1"/>
                <w:sz w:val="18"/>
                <w:szCs w:val="18"/>
              </w:rPr>
              <w:t>Quantum Chemical (QC)</w:t>
            </w:r>
          </w:p>
        </w:tc>
        <w:tc>
          <w:tcPr>
            <w:tcW w:w="1530" w:type="dxa"/>
            <w:tcBorders>
              <w:top w:val="single" w:sz="12" w:space="0" w:color="auto"/>
              <w:left w:val="single" w:sz="12" w:space="0" w:color="auto"/>
              <w:bottom w:val="single" w:sz="12" w:space="0" w:color="auto"/>
              <w:right w:val="single" w:sz="12" w:space="0" w:color="auto"/>
            </w:tcBorders>
            <w:vAlign w:val="center"/>
          </w:tcPr>
          <w:p w:rsidR="00114C85" w:rsidRPr="009847F1" w:rsidRDefault="00114C85"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95 amine data?</w:t>
            </w:r>
          </w:p>
        </w:tc>
        <w:tc>
          <w:tcPr>
            <w:tcW w:w="1260" w:type="dxa"/>
            <w:tcBorders>
              <w:top w:val="single" w:sz="12" w:space="0" w:color="auto"/>
              <w:left w:val="single" w:sz="12" w:space="0" w:color="auto"/>
              <w:bottom w:val="single" w:sz="12" w:space="0" w:color="auto"/>
              <w:right w:val="nil"/>
            </w:tcBorders>
            <w:vAlign w:val="center"/>
          </w:tcPr>
          <w:p w:rsidR="00114C85" w:rsidRPr="009847F1" w:rsidRDefault="00114C85" w:rsidP="009847F1">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508 compound data?</w:t>
            </w:r>
          </w:p>
        </w:tc>
      </w:tr>
      <w:tr w:rsidR="00114C85" w:rsidRPr="00AB66AE" w:rsidTr="00114C85">
        <w:tc>
          <w:tcPr>
            <w:tcW w:w="918" w:type="dxa"/>
            <w:tcBorders>
              <w:top w:val="single" w:sz="12" w:space="0" w:color="auto"/>
              <w:left w:val="nil"/>
              <w:right w:val="nil"/>
            </w:tcBorders>
            <w:vAlign w:val="center"/>
          </w:tcPr>
          <w:p w:rsidR="00114C85" w:rsidRPr="00B96791"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HOMO</w:t>
            </w:r>
          </w:p>
        </w:tc>
        <w:tc>
          <w:tcPr>
            <w:tcW w:w="6300" w:type="dxa"/>
            <w:tcBorders>
              <w:top w:val="single" w:sz="12" w:space="0" w:color="auto"/>
              <w:left w:val="nil"/>
              <w:right w:val="single" w:sz="12" w:space="0" w:color="auto"/>
            </w:tcBorders>
            <w:vAlign w:val="center"/>
          </w:tcPr>
          <w:p w:rsidR="00114C85" w:rsidRPr="00E0076F" w:rsidRDefault="00114C85"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highest occupied molecular orbital</w:t>
            </w:r>
          </w:p>
        </w:tc>
        <w:tc>
          <w:tcPr>
            <w:tcW w:w="1530" w:type="dxa"/>
            <w:tcBorders>
              <w:top w:val="single" w:sz="12" w:space="0" w:color="auto"/>
              <w:left w:val="single" w:sz="12" w:space="0" w:color="auto"/>
              <w:right w:val="single" w:sz="12" w:space="0" w:color="auto"/>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114C85" w:rsidRPr="00AB66AE" w:rsidTr="00114C85">
        <w:tc>
          <w:tcPr>
            <w:tcW w:w="918" w:type="dxa"/>
            <w:tcBorders>
              <w:left w:val="nil"/>
              <w:right w:val="nil"/>
            </w:tcBorders>
            <w:vAlign w:val="center"/>
          </w:tcPr>
          <w:p w:rsidR="00114C85" w:rsidRPr="00B96791"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HOMO-1</w:t>
            </w:r>
          </w:p>
        </w:tc>
        <w:tc>
          <w:tcPr>
            <w:tcW w:w="6300" w:type="dxa"/>
            <w:tcBorders>
              <w:left w:val="nil"/>
              <w:right w:val="single" w:sz="12" w:space="0" w:color="auto"/>
            </w:tcBorders>
            <w:vAlign w:val="center"/>
          </w:tcPr>
          <w:p w:rsidR="00114C85" w:rsidRPr="00E0076F" w:rsidRDefault="00114C85"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second highest occupied molecular</w:t>
            </w:r>
          </w:p>
        </w:tc>
        <w:tc>
          <w:tcPr>
            <w:tcW w:w="1530" w:type="dxa"/>
            <w:tcBorders>
              <w:left w:val="single" w:sz="12" w:space="0" w:color="auto"/>
              <w:right w:val="single" w:sz="12" w:space="0" w:color="auto"/>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114C85" w:rsidRPr="00AB66AE" w:rsidTr="00114C85">
        <w:tc>
          <w:tcPr>
            <w:tcW w:w="918" w:type="dxa"/>
            <w:tcBorders>
              <w:left w:val="nil"/>
              <w:right w:val="nil"/>
            </w:tcBorders>
            <w:vAlign w:val="center"/>
          </w:tcPr>
          <w:p w:rsidR="00114C85" w:rsidRPr="00B96791"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LUMO</w:t>
            </w:r>
          </w:p>
        </w:tc>
        <w:tc>
          <w:tcPr>
            <w:tcW w:w="6300" w:type="dxa"/>
            <w:tcBorders>
              <w:left w:val="nil"/>
              <w:right w:val="single" w:sz="12" w:space="0" w:color="auto"/>
            </w:tcBorders>
            <w:vAlign w:val="center"/>
          </w:tcPr>
          <w:p w:rsidR="00114C85" w:rsidRPr="00E0076F" w:rsidRDefault="00114C85"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lowest unoccupied molecular orbital</w:t>
            </w:r>
          </w:p>
        </w:tc>
        <w:tc>
          <w:tcPr>
            <w:tcW w:w="1530" w:type="dxa"/>
            <w:tcBorders>
              <w:left w:val="single" w:sz="12" w:space="0" w:color="auto"/>
              <w:right w:val="single" w:sz="12" w:space="0" w:color="auto"/>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114C85" w:rsidRPr="00AB66AE" w:rsidTr="00114C85">
        <w:tc>
          <w:tcPr>
            <w:tcW w:w="918" w:type="dxa"/>
            <w:tcBorders>
              <w:left w:val="nil"/>
              <w:right w:val="nil"/>
            </w:tcBorders>
            <w:vAlign w:val="center"/>
          </w:tcPr>
          <w:p w:rsidR="00114C85" w:rsidRPr="00B96791"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LUMO+1</w:t>
            </w:r>
          </w:p>
        </w:tc>
        <w:tc>
          <w:tcPr>
            <w:tcW w:w="6300" w:type="dxa"/>
            <w:tcBorders>
              <w:left w:val="nil"/>
              <w:right w:val="single" w:sz="12" w:space="0" w:color="auto"/>
            </w:tcBorders>
            <w:vAlign w:val="center"/>
          </w:tcPr>
          <w:p w:rsidR="00114C85" w:rsidRPr="00E0076F" w:rsidRDefault="00114C85"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second lowest unoccupied molecular orbital</w:t>
            </w:r>
          </w:p>
        </w:tc>
        <w:tc>
          <w:tcPr>
            <w:tcW w:w="1530" w:type="dxa"/>
            <w:tcBorders>
              <w:left w:val="single" w:sz="12" w:space="0" w:color="auto"/>
              <w:right w:val="single" w:sz="12" w:space="0" w:color="auto"/>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114C85" w:rsidRPr="00AB66AE" w:rsidTr="00114C85">
        <w:tc>
          <w:tcPr>
            <w:tcW w:w="918" w:type="dxa"/>
            <w:tcBorders>
              <w:left w:val="nil"/>
              <w:bottom w:val="single" w:sz="4" w:space="0" w:color="auto"/>
              <w:right w:val="nil"/>
            </w:tcBorders>
            <w:vAlign w:val="center"/>
          </w:tcPr>
          <w:p w:rsidR="00114C85" w:rsidRPr="00B96791"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sym w:font="Symbol" w:char="F044"/>
            </w:r>
            <w:proofErr w:type="spellStart"/>
            <w:r w:rsidRPr="00B96791">
              <w:rPr>
                <w:rFonts w:ascii="Times New Roman" w:eastAsia="Calibri" w:hAnsi="Times New Roman" w:cs="Times New Roman"/>
                <w:i/>
                <w:sz w:val="18"/>
                <w:szCs w:val="18"/>
              </w:rPr>
              <w:t>Hf</w:t>
            </w:r>
            <w:proofErr w:type="spellEnd"/>
          </w:p>
        </w:tc>
        <w:tc>
          <w:tcPr>
            <w:tcW w:w="6300" w:type="dxa"/>
            <w:tcBorders>
              <w:left w:val="nil"/>
              <w:bottom w:val="single" w:sz="4" w:space="0" w:color="auto"/>
              <w:right w:val="single" w:sz="12" w:space="0" w:color="auto"/>
            </w:tcBorders>
            <w:vAlign w:val="center"/>
          </w:tcPr>
          <w:p w:rsidR="00114C85" w:rsidRPr="00E0076F" w:rsidRDefault="00114C85"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Heat of formation</w:t>
            </w:r>
          </w:p>
        </w:tc>
        <w:tc>
          <w:tcPr>
            <w:tcW w:w="1530" w:type="dxa"/>
            <w:tcBorders>
              <w:left w:val="single" w:sz="12" w:space="0" w:color="auto"/>
              <w:bottom w:val="single" w:sz="4" w:space="0" w:color="auto"/>
              <w:right w:val="single" w:sz="12" w:space="0" w:color="auto"/>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4" w:space="0" w:color="auto"/>
              <w:right w:val="nil"/>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114C85" w:rsidRPr="00AB66AE" w:rsidTr="00114C85">
        <w:tc>
          <w:tcPr>
            <w:tcW w:w="918" w:type="dxa"/>
            <w:tcBorders>
              <w:left w:val="nil"/>
              <w:bottom w:val="single" w:sz="12" w:space="0" w:color="auto"/>
              <w:right w:val="nil"/>
            </w:tcBorders>
            <w:vAlign w:val="center"/>
          </w:tcPr>
          <w:p w:rsidR="00114C85" w:rsidRPr="00B96791"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sym w:font="Symbol" w:char="F06D"/>
            </w:r>
          </w:p>
        </w:tc>
        <w:tc>
          <w:tcPr>
            <w:tcW w:w="6300" w:type="dxa"/>
            <w:tcBorders>
              <w:left w:val="nil"/>
              <w:bottom w:val="single" w:sz="12" w:space="0" w:color="auto"/>
              <w:right w:val="single" w:sz="12" w:space="0" w:color="auto"/>
            </w:tcBorders>
            <w:vAlign w:val="center"/>
          </w:tcPr>
          <w:p w:rsidR="00114C85" w:rsidRPr="00E0076F" w:rsidRDefault="00114C85"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Dipole moment</w:t>
            </w:r>
          </w:p>
        </w:tc>
        <w:tc>
          <w:tcPr>
            <w:tcW w:w="1530" w:type="dxa"/>
            <w:tcBorders>
              <w:left w:val="single" w:sz="12" w:space="0" w:color="auto"/>
              <w:bottom w:val="single" w:sz="12" w:space="0" w:color="auto"/>
              <w:right w:val="single" w:sz="12" w:space="0" w:color="auto"/>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12" w:space="0" w:color="auto"/>
              <w:right w:val="nil"/>
            </w:tcBorders>
            <w:vAlign w:val="center"/>
          </w:tcPr>
          <w:p w:rsidR="00114C85" w:rsidRPr="009847F1" w:rsidRDefault="00114C85" w:rsidP="009847F1">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bl>
    <w:p w:rsidR="00AB66AE" w:rsidRPr="00AB66AE" w:rsidRDefault="00AB66AE" w:rsidP="00E0076F">
      <w:pPr>
        <w:pStyle w:val="MCopyright"/>
        <w:tabs>
          <w:tab w:val="left" w:pos="720"/>
        </w:tabs>
        <w:jc w:val="both"/>
        <w:rPr>
          <w:b/>
        </w:rPr>
      </w:pPr>
    </w:p>
    <w:sectPr w:rsidR="00AB66AE" w:rsidRPr="00AB66AE" w:rsidSect="009313C5">
      <w:headerReference w:type="even" r:id="rId8"/>
      <w:headerReference w:type="default" r:id="rId9"/>
      <w:footerReference w:type="even" r:id="rId10"/>
      <w:footerReference w:type="default" r:id="rId11"/>
      <w:type w:val="continuous"/>
      <w:pgSz w:w="11913" w:h="16834" w:code="9"/>
      <w:pgMar w:top="994" w:right="994" w:bottom="994" w:left="994" w:header="850" w:footer="562" w:gutter="0"/>
      <w:cols w:space="397"/>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24D" w:rsidRDefault="00D6724D">
      <w:pPr>
        <w:spacing w:line="240" w:lineRule="auto"/>
      </w:pPr>
      <w:r>
        <w:separator/>
      </w:r>
    </w:p>
  </w:endnote>
  <w:endnote w:type="continuationSeparator" w:id="0">
    <w:p w:rsidR="00D6724D" w:rsidRDefault="00D67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C85" w:rsidRDefault="00114C85">
    <w:pPr>
      <w:framePr w:wrap="around" w:vAnchor="text" w:hAnchor="margin" w:xAlign="right" w:y="1"/>
    </w:pPr>
    <w:r>
      <w:fldChar w:fldCharType="begin"/>
    </w:r>
    <w:r>
      <w:instrText xml:space="preserve">PAGE  </w:instrText>
    </w:r>
    <w:r>
      <w:fldChar w:fldCharType="separate"/>
    </w:r>
    <w:r>
      <w:rPr>
        <w:noProof/>
      </w:rPr>
      <w:t>10</w:t>
    </w:r>
    <w:r>
      <w:fldChar w:fldCharType="end"/>
    </w:r>
  </w:p>
  <w:p w:rsidR="00114C85" w:rsidRDefault="00114C85">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C85" w:rsidRDefault="00114C85">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24D" w:rsidRDefault="00D6724D">
      <w:pPr>
        <w:spacing w:line="240" w:lineRule="auto"/>
      </w:pPr>
      <w:r>
        <w:separator/>
      </w:r>
    </w:p>
  </w:footnote>
  <w:footnote w:type="continuationSeparator" w:id="0">
    <w:p w:rsidR="00D6724D" w:rsidRDefault="00D672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C85" w:rsidRDefault="00114C85" w:rsidP="00CF24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4C85" w:rsidRDefault="00114C85" w:rsidP="004B059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C85" w:rsidRDefault="00114C85" w:rsidP="00176A50">
    <w:pPr>
      <w:pStyle w:val="Header"/>
      <w:tabs>
        <w:tab w:val="clear" w:pos="4153"/>
        <w:tab w:val="clear" w:pos="8306"/>
        <w:tab w:val="right" w:pos="9925"/>
      </w:tabs>
    </w:pPr>
    <w:r>
      <w:rPr>
        <w:i/>
      </w:rPr>
      <w:t>Int. J. Mol. Sci.</w:t>
    </w:r>
    <w:r>
      <w:t xml:space="preserve"> </w:t>
    </w:r>
    <w:r>
      <w:rPr>
        <w:b/>
      </w:rPr>
      <w:t>201</w:t>
    </w:r>
    <w:r>
      <w:rPr>
        <w:rFonts w:eastAsia="SimSun" w:hint="eastAsia"/>
        <w:b/>
        <w:lang w:eastAsia="zh-CN"/>
      </w:rPr>
      <w:t>4</w:t>
    </w:r>
    <w:r>
      <w:t xml:space="preserve">, </w:t>
    </w:r>
    <w:r w:rsidRPr="004C7564">
      <w:rPr>
        <w:i/>
      </w:rPr>
      <w:t>1</w:t>
    </w:r>
    <w:r>
      <w:rPr>
        <w:rFonts w:eastAsia="SimSun" w:hint="eastAsia"/>
        <w:i/>
        <w:lang w:eastAsia="zh-CN"/>
      </w:rPr>
      <w:t>5</w:t>
    </w:r>
    <w:r>
      <w:tab/>
    </w:r>
    <w:r w:rsidRPr="00176A50">
      <w:rPr>
        <w:b/>
      </w:rPr>
      <w:fldChar w:fldCharType="begin"/>
    </w:r>
    <w:r w:rsidRPr="00176A50">
      <w:rPr>
        <w:b/>
      </w:rPr>
      <w:instrText xml:space="preserve"> PAGE   \* MERGEFORMAT </w:instrText>
    </w:r>
    <w:r w:rsidRPr="00176A50">
      <w:rPr>
        <w:b/>
      </w:rPr>
      <w:fldChar w:fldCharType="separate"/>
    </w:r>
    <w:r w:rsidR="00B32B8B">
      <w:rPr>
        <w:b/>
        <w:noProof/>
      </w:rPr>
      <w:t>4</w:t>
    </w:r>
    <w:r w:rsidRPr="00176A50">
      <w:rPr>
        <w:b/>
      </w:rPr>
      <w:fldChar w:fldCharType="end"/>
    </w:r>
  </w:p>
  <w:p w:rsidR="00114C85" w:rsidRDefault="00114C85" w:rsidP="00176A5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intFractionalCharacterWidth/>
  <w:proofState w:spelling="clean" w:grammar="clean"/>
  <w:attachedTemplate r:id="rId1"/>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91"/>
    <w:rsid w:val="00011279"/>
    <w:rsid w:val="00060AE5"/>
    <w:rsid w:val="00074728"/>
    <w:rsid w:val="00086176"/>
    <w:rsid w:val="00086B05"/>
    <w:rsid w:val="0009312E"/>
    <w:rsid w:val="00095790"/>
    <w:rsid w:val="00097060"/>
    <w:rsid w:val="000A24DA"/>
    <w:rsid w:val="000C5049"/>
    <w:rsid w:val="000C7327"/>
    <w:rsid w:val="000F27D8"/>
    <w:rsid w:val="00105BAD"/>
    <w:rsid w:val="00114C85"/>
    <w:rsid w:val="0013340E"/>
    <w:rsid w:val="001462D3"/>
    <w:rsid w:val="00153C9F"/>
    <w:rsid w:val="0015565E"/>
    <w:rsid w:val="00176A50"/>
    <w:rsid w:val="00183F70"/>
    <w:rsid w:val="00193B99"/>
    <w:rsid w:val="001B45F2"/>
    <w:rsid w:val="001B767B"/>
    <w:rsid w:val="001C30D9"/>
    <w:rsid w:val="001C6046"/>
    <w:rsid w:val="002720EB"/>
    <w:rsid w:val="00303A9C"/>
    <w:rsid w:val="00385292"/>
    <w:rsid w:val="00396C62"/>
    <w:rsid w:val="003E27ED"/>
    <w:rsid w:val="003F3D08"/>
    <w:rsid w:val="003F5445"/>
    <w:rsid w:val="004158B4"/>
    <w:rsid w:val="0042018A"/>
    <w:rsid w:val="00427D0A"/>
    <w:rsid w:val="004610C5"/>
    <w:rsid w:val="0047764C"/>
    <w:rsid w:val="00492183"/>
    <w:rsid w:val="0049264B"/>
    <w:rsid w:val="004A0A93"/>
    <w:rsid w:val="004A639E"/>
    <w:rsid w:val="004B059C"/>
    <w:rsid w:val="004B672B"/>
    <w:rsid w:val="004C5DF5"/>
    <w:rsid w:val="004C7564"/>
    <w:rsid w:val="004D1B06"/>
    <w:rsid w:val="00507ECE"/>
    <w:rsid w:val="00527A58"/>
    <w:rsid w:val="00533BF7"/>
    <w:rsid w:val="005462A7"/>
    <w:rsid w:val="00577142"/>
    <w:rsid w:val="005E5646"/>
    <w:rsid w:val="00603F0E"/>
    <w:rsid w:val="00633109"/>
    <w:rsid w:val="0067025D"/>
    <w:rsid w:val="006871D2"/>
    <w:rsid w:val="00693365"/>
    <w:rsid w:val="006D10D9"/>
    <w:rsid w:val="006E62B5"/>
    <w:rsid w:val="00700110"/>
    <w:rsid w:val="00706A63"/>
    <w:rsid w:val="00712296"/>
    <w:rsid w:val="0071610B"/>
    <w:rsid w:val="00750371"/>
    <w:rsid w:val="007A4C05"/>
    <w:rsid w:val="007C44F5"/>
    <w:rsid w:val="007F1468"/>
    <w:rsid w:val="008060F3"/>
    <w:rsid w:val="00825391"/>
    <w:rsid w:val="00845888"/>
    <w:rsid w:val="00855E7C"/>
    <w:rsid w:val="00906387"/>
    <w:rsid w:val="0092095F"/>
    <w:rsid w:val="009265F3"/>
    <w:rsid w:val="009313C5"/>
    <w:rsid w:val="00933314"/>
    <w:rsid w:val="00940E25"/>
    <w:rsid w:val="00950776"/>
    <w:rsid w:val="00971BDC"/>
    <w:rsid w:val="009825CA"/>
    <w:rsid w:val="009847F1"/>
    <w:rsid w:val="009957A9"/>
    <w:rsid w:val="009D5F2C"/>
    <w:rsid w:val="00A26CC1"/>
    <w:rsid w:val="00A95E24"/>
    <w:rsid w:val="00AA4B1B"/>
    <w:rsid w:val="00AA6012"/>
    <w:rsid w:val="00AA66AE"/>
    <w:rsid w:val="00AB66AE"/>
    <w:rsid w:val="00AF0596"/>
    <w:rsid w:val="00AF7AA2"/>
    <w:rsid w:val="00B153E9"/>
    <w:rsid w:val="00B32B8B"/>
    <w:rsid w:val="00B474E5"/>
    <w:rsid w:val="00B96791"/>
    <w:rsid w:val="00BA290B"/>
    <w:rsid w:val="00BA6628"/>
    <w:rsid w:val="00BE7D25"/>
    <w:rsid w:val="00BF13C2"/>
    <w:rsid w:val="00BF1532"/>
    <w:rsid w:val="00C33CEE"/>
    <w:rsid w:val="00C748A6"/>
    <w:rsid w:val="00CD01E8"/>
    <w:rsid w:val="00CE265B"/>
    <w:rsid w:val="00CF24C3"/>
    <w:rsid w:val="00D35964"/>
    <w:rsid w:val="00D6724D"/>
    <w:rsid w:val="00D6756C"/>
    <w:rsid w:val="00D95E5C"/>
    <w:rsid w:val="00DA5614"/>
    <w:rsid w:val="00DB3588"/>
    <w:rsid w:val="00DD1AE8"/>
    <w:rsid w:val="00DD3016"/>
    <w:rsid w:val="00DD78DC"/>
    <w:rsid w:val="00E0076F"/>
    <w:rsid w:val="00E04AD8"/>
    <w:rsid w:val="00E23898"/>
    <w:rsid w:val="00E60C78"/>
    <w:rsid w:val="00ED1F3E"/>
    <w:rsid w:val="00ED2DE7"/>
    <w:rsid w:val="00F56FC5"/>
    <w:rsid w:val="00F640D3"/>
    <w:rsid w:val="00FE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7A9"/>
    <w:pPr>
      <w:spacing w:line="340" w:lineRule="atLeast"/>
      <w:jc w:val="both"/>
    </w:pPr>
    <w:rPr>
      <w:rFonts w:eastAsia="Times New Roman"/>
      <w:color w:val="000000"/>
      <w:sz w:val="24"/>
      <w:lang w:eastAsia="de-DE"/>
    </w:rPr>
  </w:style>
  <w:style w:type="paragraph" w:styleId="Heading1">
    <w:name w:val="heading 1"/>
    <w:basedOn w:val="Normal"/>
    <w:next w:val="Normal"/>
    <w:qFormat/>
    <w:rsid w:val="009957A9"/>
    <w:pPr>
      <w:spacing w:before="240"/>
      <w:outlineLvl w:val="0"/>
    </w:pPr>
    <w:rPr>
      <w:rFonts w:ascii="Arial" w:hAnsi="Arial"/>
      <w:b/>
      <w:u w:val="single"/>
    </w:rPr>
  </w:style>
  <w:style w:type="paragraph" w:styleId="Heading2">
    <w:name w:val="heading 2"/>
    <w:basedOn w:val="Normal"/>
    <w:next w:val="Normal"/>
    <w:qFormat/>
    <w:rsid w:val="009957A9"/>
    <w:pPr>
      <w:spacing w:before="120"/>
      <w:outlineLvl w:val="1"/>
    </w:pPr>
    <w:rPr>
      <w:rFonts w:ascii="Arial" w:hAnsi="Arial"/>
      <w:b/>
    </w:rPr>
  </w:style>
  <w:style w:type="paragraph" w:styleId="Heading3">
    <w:name w:val="heading 3"/>
    <w:basedOn w:val="Normal"/>
    <w:next w:val="Normal"/>
    <w:qFormat/>
    <w:rsid w:val="009957A9"/>
    <w:pPr>
      <w:ind w:left="354"/>
      <w:outlineLvl w:val="2"/>
    </w:pPr>
    <w:rPr>
      <w:b/>
    </w:rPr>
  </w:style>
  <w:style w:type="paragraph" w:styleId="Heading4">
    <w:name w:val="heading 4"/>
    <w:basedOn w:val="Normal"/>
    <w:next w:val="Normal"/>
    <w:qFormat/>
    <w:rsid w:val="009957A9"/>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9957A9"/>
    <w:pPr>
      <w:ind w:left="708"/>
      <w:outlineLvl w:val="4"/>
    </w:pPr>
    <w:rPr>
      <w:b/>
    </w:rPr>
  </w:style>
  <w:style w:type="paragraph" w:styleId="Heading6">
    <w:name w:val="heading 6"/>
    <w:basedOn w:val="Normal"/>
    <w:next w:val="Normal"/>
    <w:qFormat/>
    <w:rsid w:val="009957A9"/>
    <w:pPr>
      <w:ind w:left="708"/>
      <w:outlineLvl w:val="5"/>
    </w:pPr>
    <w:rPr>
      <w:u w:val="single"/>
    </w:rPr>
  </w:style>
  <w:style w:type="paragraph" w:styleId="Heading7">
    <w:name w:val="heading 7"/>
    <w:basedOn w:val="Normal"/>
    <w:next w:val="Normal"/>
    <w:qFormat/>
    <w:rsid w:val="009957A9"/>
    <w:pPr>
      <w:ind w:left="708"/>
      <w:outlineLvl w:val="6"/>
    </w:pPr>
    <w:rPr>
      <w:i/>
    </w:rPr>
  </w:style>
  <w:style w:type="paragraph" w:styleId="Heading8">
    <w:name w:val="heading 8"/>
    <w:basedOn w:val="Normal"/>
    <w:next w:val="Normal"/>
    <w:qFormat/>
    <w:rsid w:val="009957A9"/>
    <w:pPr>
      <w:ind w:left="708"/>
      <w:outlineLvl w:val="7"/>
    </w:pPr>
    <w:rPr>
      <w:i/>
    </w:rPr>
  </w:style>
  <w:style w:type="paragraph" w:styleId="Heading9">
    <w:name w:val="heading 9"/>
    <w:basedOn w:val="Normal"/>
    <w:next w:val="Normal"/>
    <w:qFormat/>
    <w:rsid w:val="009957A9"/>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957A9"/>
  </w:style>
  <w:style w:type="paragraph" w:customStyle="1" w:styleId="MTitel">
    <w:name w:val="M_Titel"/>
    <w:basedOn w:val="Normal"/>
    <w:autoRedefine/>
    <w:rsid w:val="00176A50"/>
    <w:pPr>
      <w:spacing w:before="240"/>
    </w:pPr>
    <w:rPr>
      <w:b/>
      <w:sz w:val="36"/>
      <w:lang w:val="en-GB"/>
    </w:rPr>
  </w:style>
  <w:style w:type="paragraph" w:customStyle="1" w:styleId="MHeading1">
    <w:name w:val="M_Heading1"/>
    <w:basedOn w:val="Normal"/>
    <w:rsid w:val="009957A9"/>
    <w:pPr>
      <w:spacing w:before="240" w:after="240"/>
    </w:pPr>
    <w:rPr>
      <w:b/>
    </w:rPr>
  </w:style>
  <w:style w:type="paragraph" w:customStyle="1" w:styleId="MText">
    <w:name w:val="M_Text"/>
    <w:basedOn w:val="Normal"/>
    <w:rsid w:val="009957A9"/>
    <w:pPr>
      <w:ind w:firstLine="284"/>
    </w:pPr>
  </w:style>
  <w:style w:type="paragraph" w:customStyle="1" w:styleId="MHeading2">
    <w:name w:val="M_Heading2"/>
    <w:basedOn w:val="Normal"/>
    <w:rsid w:val="009957A9"/>
    <w:pPr>
      <w:spacing w:before="240" w:after="240"/>
    </w:pPr>
    <w:rPr>
      <w:i/>
      <w:lang w:eastAsia="en-US"/>
    </w:rPr>
  </w:style>
  <w:style w:type="paragraph" w:customStyle="1" w:styleId="MHeading3">
    <w:name w:val="M_Heading3"/>
    <w:basedOn w:val="Normal"/>
    <w:rsid w:val="009957A9"/>
    <w:pPr>
      <w:spacing w:after="240"/>
    </w:pPr>
  </w:style>
  <w:style w:type="paragraph" w:customStyle="1" w:styleId="MAcknow">
    <w:name w:val="M_Acknow"/>
    <w:basedOn w:val="Normal"/>
    <w:rsid w:val="009957A9"/>
  </w:style>
  <w:style w:type="paragraph" w:customStyle="1" w:styleId="MRefer">
    <w:name w:val="M_Refer"/>
    <w:basedOn w:val="Normal"/>
    <w:rsid w:val="009957A9"/>
    <w:pPr>
      <w:ind w:left="454" w:hanging="454"/>
    </w:pPr>
  </w:style>
  <w:style w:type="paragraph" w:customStyle="1" w:styleId="MCaption">
    <w:name w:val="M_Caption"/>
    <w:basedOn w:val="Normal"/>
    <w:rsid w:val="009957A9"/>
    <w:pPr>
      <w:spacing w:before="240" w:after="240"/>
      <w:jc w:val="center"/>
    </w:pPr>
  </w:style>
  <w:style w:type="paragraph" w:customStyle="1" w:styleId="MFigure">
    <w:name w:val="M_Figure"/>
    <w:basedOn w:val="Normal"/>
    <w:rsid w:val="009957A9"/>
    <w:pPr>
      <w:spacing w:before="240" w:line="240" w:lineRule="auto"/>
      <w:jc w:val="center"/>
    </w:pPr>
  </w:style>
  <w:style w:type="character" w:styleId="Hyperlink">
    <w:name w:val="Hyperlink"/>
    <w:semiHidden/>
    <w:rsid w:val="009957A9"/>
    <w:rPr>
      <w:color w:val="0000FF"/>
      <w:u w:val="single"/>
    </w:rPr>
  </w:style>
  <w:style w:type="paragraph" w:customStyle="1" w:styleId="Mtable">
    <w:name w:val="M_table"/>
    <w:basedOn w:val="Normal"/>
    <w:rsid w:val="009957A9"/>
    <w:pPr>
      <w:keepNext/>
      <w:tabs>
        <w:tab w:val="left" w:pos="284"/>
      </w:tabs>
    </w:pPr>
    <w:rPr>
      <w:color w:val="auto"/>
    </w:rPr>
  </w:style>
  <w:style w:type="paragraph" w:customStyle="1" w:styleId="Mabstract">
    <w:name w:val="M_abstract"/>
    <w:basedOn w:val="Normal"/>
    <w:rsid w:val="009957A9"/>
    <w:pPr>
      <w:spacing w:before="240"/>
      <w:ind w:left="510" w:right="510"/>
    </w:pPr>
  </w:style>
  <w:style w:type="paragraph" w:customStyle="1" w:styleId="Maddress">
    <w:name w:val="M_address"/>
    <w:basedOn w:val="Normal"/>
    <w:rsid w:val="009957A9"/>
    <w:pPr>
      <w:spacing w:before="240"/>
      <w:jc w:val="left"/>
    </w:pPr>
  </w:style>
  <w:style w:type="paragraph" w:customStyle="1" w:styleId="Mauthor">
    <w:name w:val="M_author"/>
    <w:basedOn w:val="Normal"/>
    <w:autoRedefine/>
    <w:rsid w:val="00176A50"/>
    <w:pPr>
      <w:spacing w:before="240" w:after="240"/>
      <w:jc w:val="left"/>
    </w:pPr>
    <w:rPr>
      <w:b/>
    </w:rPr>
  </w:style>
  <w:style w:type="paragraph" w:customStyle="1" w:styleId="Mreceived">
    <w:name w:val="M_received"/>
    <w:basedOn w:val="Maddress"/>
    <w:rsid w:val="009957A9"/>
    <w:rPr>
      <w:i/>
    </w:rPr>
  </w:style>
  <w:style w:type="paragraph" w:customStyle="1" w:styleId="Mline2">
    <w:name w:val="M_line2"/>
    <w:basedOn w:val="Normal"/>
    <w:rsid w:val="009957A9"/>
    <w:pPr>
      <w:pBdr>
        <w:bottom w:val="single" w:sz="6" w:space="1" w:color="auto"/>
      </w:pBdr>
      <w:spacing w:after="480"/>
    </w:pPr>
  </w:style>
  <w:style w:type="paragraph" w:customStyle="1" w:styleId="MTablecaption">
    <w:name w:val="M_Tablecaption"/>
    <w:basedOn w:val="MCaption"/>
    <w:rsid w:val="00DD3016"/>
    <w:pPr>
      <w:ind w:left="851" w:right="851"/>
    </w:pPr>
    <w:rPr>
      <w:b/>
      <w:bCs/>
      <w:lang w:eastAsia="en-US"/>
    </w:rPr>
  </w:style>
  <w:style w:type="paragraph" w:customStyle="1" w:styleId="Mline1">
    <w:name w:val="M_line1"/>
    <w:basedOn w:val="Mline2"/>
    <w:rsid w:val="009957A9"/>
    <w:pPr>
      <w:spacing w:after="0"/>
    </w:pPr>
  </w:style>
  <w:style w:type="paragraph" w:customStyle="1" w:styleId="MLogo">
    <w:name w:val="M_Logo"/>
    <w:basedOn w:val="Normal"/>
    <w:rsid w:val="009957A9"/>
    <w:pPr>
      <w:spacing w:before="140" w:line="240" w:lineRule="auto"/>
      <w:jc w:val="right"/>
    </w:pPr>
    <w:rPr>
      <w:b/>
      <w:i/>
      <w:sz w:val="64"/>
    </w:rPr>
  </w:style>
  <w:style w:type="paragraph" w:customStyle="1" w:styleId="MISSN">
    <w:name w:val="M_ISSN"/>
    <w:basedOn w:val="Normal"/>
    <w:rsid w:val="009957A9"/>
    <w:pPr>
      <w:spacing w:after="520"/>
      <w:jc w:val="right"/>
    </w:pPr>
  </w:style>
  <w:style w:type="paragraph" w:customStyle="1" w:styleId="M1stheader">
    <w:name w:val="M_1stheader"/>
    <w:basedOn w:val="Normal"/>
    <w:autoRedefine/>
    <w:rsid w:val="009957A9"/>
    <w:pPr>
      <w:tabs>
        <w:tab w:val="center" w:pos="4320"/>
        <w:tab w:val="right" w:pos="8640"/>
      </w:tabs>
      <w:ind w:right="360"/>
      <w:outlineLvl w:val="0"/>
    </w:pPr>
    <w:rPr>
      <w:i/>
    </w:rPr>
  </w:style>
  <w:style w:type="paragraph" w:customStyle="1" w:styleId="MCopyright">
    <w:name w:val="M_Copyright"/>
    <w:basedOn w:val="Normal"/>
    <w:rsid w:val="009957A9"/>
    <w:pPr>
      <w:tabs>
        <w:tab w:val="center" w:pos="4536"/>
        <w:tab w:val="right" w:pos="9072"/>
      </w:tabs>
      <w:spacing w:before="240"/>
      <w:jc w:val="left"/>
    </w:pPr>
  </w:style>
  <w:style w:type="paragraph" w:styleId="List">
    <w:name w:val="List"/>
    <w:basedOn w:val="Normal"/>
    <w:semiHidden/>
    <w:rsid w:val="009957A9"/>
    <w:pPr>
      <w:spacing w:line="240" w:lineRule="auto"/>
      <w:ind w:left="283" w:hanging="283"/>
      <w:jc w:val="left"/>
    </w:pPr>
    <w:rPr>
      <w:color w:val="auto"/>
      <w:sz w:val="20"/>
      <w:lang w:val="de-DE" w:eastAsia="ar-SA"/>
    </w:rPr>
  </w:style>
  <w:style w:type="paragraph" w:styleId="Caption">
    <w:name w:val="caption"/>
    <w:basedOn w:val="Normal"/>
    <w:next w:val="Normal"/>
    <w:qFormat/>
    <w:rsid w:val="009957A9"/>
    <w:pPr>
      <w:widowControl w:val="0"/>
      <w:spacing w:line="240" w:lineRule="auto"/>
      <w:ind w:left="851" w:hanging="851"/>
      <w:jc w:val="center"/>
    </w:pPr>
    <w:rPr>
      <w:b/>
      <w:bCs/>
      <w:color w:val="auto"/>
      <w:szCs w:val="24"/>
      <w:lang w:eastAsia="en-US"/>
    </w:rPr>
  </w:style>
  <w:style w:type="paragraph" w:styleId="EndnoteText">
    <w:name w:val="endnote text"/>
    <w:basedOn w:val="Normal"/>
    <w:semiHidden/>
    <w:rsid w:val="009957A9"/>
    <w:pPr>
      <w:spacing w:line="360" w:lineRule="auto"/>
    </w:pPr>
    <w:rPr>
      <w:color w:val="auto"/>
      <w:sz w:val="20"/>
      <w:szCs w:val="24"/>
      <w:lang w:val="en-GB" w:eastAsia="ar-SA"/>
    </w:rPr>
  </w:style>
  <w:style w:type="paragraph" w:styleId="Header">
    <w:name w:val="header"/>
    <w:basedOn w:val="Normal"/>
    <w:link w:val="HeaderChar"/>
    <w:uiPriority w:val="99"/>
    <w:rsid w:val="009957A9"/>
    <w:pPr>
      <w:tabs>
        <w:tab w:val="center" w:pos="4153"/>
        <w:tab w:val="right" w:pos="8306"/>
      </w:tabs>
    </w:pPr>
  </w:style>
  <w:style w:type="paragraph" w:styleId="Footer">
    <w:name w:val="footer"/>
    <w:basedOn w:val="Normal"/>
    <w:semiHidden/>
    <w:rsid w:val="009957A9"/>
    <w:pPr>
      <w:tabs>
        <w:tab w:val="center" w:pos="4153"/>
        <w:tab w:val="right" w:pos="8306"/>
      </w:tabs>
    </w:pPr>
  </w:style>
  <w:style w:type="character" w:styleId="LineNumber">
    <w:name w:val="line number"/>
    <w:basedOn w:val="DefaultParagraphFont"/>
    <w:rsid w:val="0092095F"/>
  </w:style>
  <w:style w:type="character" w:styleId="PageNumber">
    <w:name w:val="page number"/>
    <w:basedOn w:val="DefaultParagraphFont"/>
    <w:rsid w:val="004B059C"/>
  </w:style>
  <w:style w:type="character" w:customStyle="1" w:styleId="HeaderChar">
    <w:name w:val="Header Char"/>
    <w:link w:val="Header"/>
    <w:uiPriority w:val="99"/>
    <w:rsid w:val="009313C5"/>
    <w:rPr>
      <w:rFonts w:eastAsia="Times New Roman"/>
      <w:color w:val="000000"/>
      <w:sz w:val="24"/>
      <w:lang w:eastAsia="de-DE"/>
    </w:rPr>
  </w:style>
  <w:style w:type="character" w:styleId="Emphasis">
    <w:name w:val="Emphasis"/>
    <w:uiPriority w:val="20"/>
    <w:qFormat/>
    <w:rsid w:val="00176A50"/>
    <w:rPr>
      <w:i/>
      <w:iCs/>
    </w:rPr>
  </w:style>
  <w:style w:type="character" w:styleId="PlaceholderText">
    <w:name w:val="Placeholder Text"/>
    <w:basedOn w:val="DefaultParagraphFont"/>
    <w:uiPriority w:val="99"/>
    <w:semiHidden/>
    <w:rsid w:val="00153C9F"/>
    <w:rPr>
      <w:color w:val="808080"/>
    </w:rPr>
  </w:style>
  <w:style w:type="paragraph" w:styleId="BalloonText">
    <w:name w:val="Balloon Text"/>
    <w:basedOn w:val="Normal"/>
    <w:link w:val="BalloonTextChar"/>
    <w:uiPriority w:val="99"/>
    <w:semiHidden/>
    <w:unhideWhenUsed/>
    <w:rsid w:val="00153C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9F"/>
    <w:rPr>
      <w:rFonts w:ascii="Tahoma" w:eastAsia="Times New Roman" w:hAnsi="Tahoma" w:cs="Tahoma"/>
      <w:color w:val="000000"/>
      <w:sz w:val="16"/>
      <w:szCs w:val="16"/>
      <w:lang w:eastAsia="de-DE"/>
    </w:rPr>
  </w:style>
  <w:style w:type="paragraph" w:styleId="NoSpacing">
    <w:name w:val="No Spacing"/>
    <w:uiPriority w:val="1"/>
    <w:qFormat/>
    <w:rsid w:val="00AA6012"/>
    <w:pPr>
      <w:jc w:val="both"/>
    </w:pPr>
    <w:rPr>
      <w:rFonts w:eastAsia="Times New Roman"/>
      <w:color w:val="000000"/>
      <w:sz w:val="24"/>
      <w:lang w:eastAsia="de-DE"/>
    </w:rPr>
  </w:style>
  <w:style w:type="table" w:styleId="TableGrid">
    <w:name w:val="Table Grid"/>
    <w:basedOn w:val="TableNormal"/>
    <w:uiPriority w:val="59"/>
    <w:rsid w:val="00971B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nhideWhenUsed/>
    <w:rsid w:val="00AB66AE"/>
    <w:pPr>
      <w:spacing w:line="240" w:lineRule="auto"/>
      <w:jc w:val="left"/>
    </w:pPr>
    <w:rPr>
      <w:color w:val="auto"/>
      <w:sz w:val="20"/>
      <w:lang w:eastAsia="en-US"/>
    </w:rPr>
  </w:style>
  <w:style w:type="character" w:customStyle="1" w:styleId="CommentTextChar">
    <w:name w:val="Comment Text Char"/>
    <w:basedOn w:val="DefaultParagraphFont"/>
    <w:link w:val="CommentText"/>
    <w:rsid w:val="00AB66AE"/>
    <w:rPr>
      <w:rFonts w:eastAsia="Times New Roman"/>
    </w:rPr>
  </w:style>
  <w:style w:type="table" w:customStyle="1" w:styleId="LightShading1">
    <w:name w:val="Light Shading1"/>
    <w:basedOn w:val="TableNormal"/>
    <w:uiPriority w:val="60"/>
    <w:rsid w:val="00AB66AE"/>
    <w:rPr>
      <w:rFonts w:asciiTheme="minorHAnsi" w:eastAsiaTheme="minorEastAsia"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7A9"/>
    <w:pPr>
      <w:spacing w:line="340" w:lineRule="atLeast"/>
      <w:jc w:val="both"/>
    </w:pPr>
    <w:rPr>
      <w:rFonts w:eastAsia="Times New Roman"/>
      <w:color w:val="000000"/>
      <w:sz w:val="24"/>
      <w:lang w:eastAsia="de-DE"/>
    </w:rPr>
  </w:style>
  <w:style w:type="paragraph" w:styleId="Heading1">
    <w:name w:val="heading 1"/>
    <w:basedOn w:val="Normal"/>
    <w:next w:val="Normal"/>
    <w:qFormat/>
    <w:rsid w:val="009957A9"/>
    <w:pPr>
      <w:spacing w:before="240"/>
      <w:outlineLvl w:val="0"/>
    </w:pPr>
    <w:rPr>
      <w:rFonts w:ascii="Arial" w:hAnsi="Arial"/>
      <w:b/>
      <w:u w:val="single"/>
    </w:rPr>
  </w:style>
  <w:style w:type="paragraph" w:styleId="Heading2">
    <w:name w:val="heading 2"/>
    <w:basedOn w:val="Normal"/>
    <w:next w:val="Normal"/>
    <w:qFormat/>
    <w:rsid w:val="009957A9"/>
    <w:pPr>
      <w:spacing w:before="120"/>
      <w:outlineLvl w:val="1"/>
    </w:pPr>
    <w:rPr>
      <w:rFonts w:ascii="Arial" w:hAnsi="Arial"/>
      <w:b/>
    </w:rPr>
  </w:style>
  <w:style w:type="paragraph" w:styleId="Heading3">
    <w:name w:val="heading 3"/>
    <w:basedOn w:val="Normal"/>
    <w:next w:val="Normal"/>
    <w:qFormat/>
    <w:rsid w:val="009957A9"/>
    <w:pPr>
      <w:ind w:left="354"/>
      <w:outlineLvl w:val="2"/>
    </w:pPr>
    <w:rPr>
      <w:b/>
    </w:rPr>
  </w:style>
  <w:style w:type="paragraph" w:styleId="Heading4">
    <w:name w:val="heading 4"/>
    <w:basedOn w:val="Normal"/>
    <w:next w:val="Normal"/>
    <w:qFormat/>
    <w:rsid w:val="009957A9"/>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9957A9"/>
    <w:pPr>
      <w:ind w:left="708"/>
      <w:outlineLvl w:val="4"/>
    </w:pPr>
    <w:rPr>
      <w:b/>
    </w:rPr>
  </w:style>
  <w:style w:type="paragraph" w:styleId="Heading6">
    <w:name w:val="heading 6"/>
    <w:basedOn w:val="Normal"/>
    <w:next w:val="Normal"/>
    <w:qFormat/>
    <w:rsid w:val="009957A9"/>
    <w:pPr>
      <w:ind w:left="708"/>
      <w:outlineLvl w:val="5"/>
    </w:pPr>
    <w:rPr>
      <w:u w:val="single"/>
    </w:rPr>
  </w:style>
  <w:style w:type="paragraph" w:styleId="Heading7">
    <w:name w:val="heading 7"/>
    <w:basedOn w:val="Normal"/>
    <w:next w:val="Normal"/>
    <w:qFormat/>
    <w:rsid w:val="009957A9"/>
    <w:pPr>
      <w:ind w:left="708"/>
      <w:outlineLvl w:val="6"/>
    </w:pPr>
    <w:rPr>
      <w:i/>
    </w:rPr>
  </w:style>
  <w:style w:type="paragraph" w:styleId="Heading8">
    <w:name w:val="heading 8"/>
    <w:basedOn w:val="Normal"/>
    <w:next w:val="Normal"/>
    <w:qFormat/>
    <w:rsid w:val="009957A9"/>
    <w:pPr>
      <w:ind w:left="708"/>
      <w:outlineLvl w:val="7"/>
    </w:pPr>
    <w:rPr>
      <w:i/>
    </w:rPr>
  </w:style>
  <w:style w:type="paragraph" w:styleId="Heading9">
    <w:name w:val="heading 9"/>
    <w:basedOn w:val="Normal"/>
    <w:next w:val="Normal"/>
    <w:qFormat/>
    <w:rsid w:val="009957A9"/>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957A9"/>
  </w:style>
  <w:style w:type="paragraph" w:customStyle="1" w:styleId="MTitel">
    <w:name w:val="M_Titel"/>
    <w:basedOn w:val="Normal"/>
    <w:autoRedefine/>
    <w:rsid w:val="00176A50"/>
    <w:pPr>
      <w:spacing w:before="240"/>
    </w:pPr>
    <w:rPr>
      <w:b/>
      <w:sz w:val="36"/>
      <w:lang w:val="en-GB"/>
    </w:rPr>
  </w:style>
  <w:style w:type="paragraph" w:customStyle="1" w:styleId="MHeading1">
    <w:name w:val="M_Heading1"/>
    <w:basedOn w:val="Normal"/>
    <w:rsid w:val="009957A9"/>
    <w:pPr>
      <w:spacing w:before="240" w:after="240"/>
    </w:pPr>
    <w:rPr>
      <w:b/>
    </w:rPr>
  </w:style>
  <w:style w:type="paragraph" w:customStyle="1" w:styleId="MText">
    <w:name w:val="M_Text"/>
    <w:basedOn w:val="Normal"/>
    <w:rsid w:val="009957A9"/>
    <w:pPr>
      <w:ind w:firstLine="284"/>
    </w:pPr>
  </w:style>
  <w:style w:type="paragraph" w:customStyle="1" w:styleId="MHeading2">
    <w:name w:val="M_Heading2"/>
    <w:basedOn w:val="Normal"/>
    <w:rsid w:val="009957A9"/>
    <w:pPr>
      <w:spacing w:before="240" w:after="240"/>
    </w:pPr>
    <w:rPr>
      <w:i/>
      <w:lang w:eastAsia="en-US"/>
    </w:rPr>
  </w:style>
  <w:style w:type="paragraph" w:customStyle="1" w:styleId="MHeading3">
    <w:name w:val="M_Heading3"/>
    <w:basedOn w:val="Normal"/>
    <w:rsid w:val="009957A9"/>
    <w:pPr>
      <w:spacing w:after="240"/>
    </w:pPr>
  </w:style>
  <w:style w:type="paragraph" w:customStyle="1" w:styleId="MAcknow">
    <w:name w:val="M_Acknow"/>
    <w:basedOn w:val="Normal"/>
    <w:rsid w:val="009957A9"/>
  </w:style>
  <w:style w:type="paragraph" w:customStyle="1" w:styleId="MRefer">
    <w:name w:val="M_Refer"/>
    <w:basedOn w:val="Normal"/>
    <w:rsid w:val="009957A9"/>
    <w:pPr>
      <w:ind w:left="454" w:hanging="454"/>
    </w:pPr>
  </w:style>
  <w:style w:type="paragraph" w:customStyle="1" w:styleId="MCaption">
    <w:name w:val="M_Caption"/>
    <w:basedOn w:val="Normal"/>
    <w:rsid w:val="009957A9"/>
    <w:pPr>
      <w:spacing w:before="240" w:after="240"/>
      <w:jc w:val="center"/>
    </w:pPr>
  </w:style>
  <w:style w:type="paragraph" w:customStyle="1" w:styleId="MFigure">
    <w:name w:val="M_Figure"/>
    <w:basedOn w:val="Normal"/>
    <w:rsid w:val="009957A9"/>
    <w:pPr>
      <w:spacing w:before="240" w:line="240" w:lineRule="auto"/>
      <w:jc w:val="center"/>
    </w:pPr>
  </w:style>
  <w:style w:type="character" w:styleId="Hyperlink">
    <w:name w:val="Hyperlink"/>
    <w:semiHidden/>
    <w:rsid w:val="009957A9"/>
    <w:rPr>
      <w:color w:val="0000FF"/>
      <w:u w:val="single"/>
    </w:rPr>
  </w:style>
  <w:style w:type="paragraph" w:customStyle="1" w:styleId="Mtable">
    <w:name w:val="M_table"/>
    <w:basedOn w:val="Normal"/>
    <w:rsid w:val="009957A9"/>
    <w:pPr>
      <w:keepNext/>
      <w:tabs>
        <w:tab w:val="left" w:pos="284"/>
      </w:tabs>
    </w:pPr>
    <w:rPr>
      <w:color w:val="auto"/>
    </w:rPr>
  </w:style>
  <w:style w:type="paragraph" w:customStyle="1" w:styleId="Mabstract">
    <w:name w:val="M_abstract"/>
    <w:basedOn w:val="Normal"/>
    <w:rsid w:val="009957A9"/>
    <w:pPr>
      <w:spacing w:before="240"/>
      <w:ind w:left="510" w:right="510"/>
    </w:pPr>
  </w:style>
  <w:style w:type="paragraph" w:customStyle="1" w:styleId="Maddress">
    <w:name w:val="M_address"/>
    <w:basedOn w:val="Normal"/>
    <w:rsid w:val="009957A9"/>
    <w:pPr>
      <w:spacing w:before="240"/>
      <w:jc w:val="left"/>
    </w:pPr>
  </w:style>
  <w:style w:type="paragraph" w:customStyle="1" w:styleId="Mauthor">
    <w:name w:val="M_author"/>
    <w:basedOn w:val="Normal"/>
    <w:autoRedefine/>
    <w:rsid w:val="00176A50"/>
    <w:pPr>
      <w:spacing w:before="240" w:after="240"/>
      <w:jc w:val="left"/>
    </w:pPr>
    <w:rPr>
      <w:b/>
    </w:rPr>
  </w:style>
  <w:style w:type="paragraph" w:customStyle="1" w:styleId="Mreceived">
    <w:name w:val="M_received"/>
    <w:basedOn w:val="Maddress"/>
    <w:rsid w:val="009957A9"/>
    <w:rPr>
      <w:i/>
    </w:rPr>
  </w:style>
  <w:style w:type="paragraph" w:customStyle="1" w:styleId="Mline2">
    <w:name w:val="M_line2"/>
    <w:basedOn w:val="Normal"/>
    <w:rsid w:val="009957A9"/>
    <w:pPr>
      <w:pBdr>
        <w:bottom w:val="single" w:sz="6" w:space="1" w:color="auto"/>
      </w:pBdr>
      <w:spacing w:after="480"/>
    </w:pPr>
  </w:style>
  <w:style w:type="paragraph" w:customStyle="1" w:styleId="MTablecaption">
    <w:name w:val="M_Tablecaption"/>
    <w:basedOn w:val="MCaption"/>
    <w:rsid w:val="00DD3016"/>
    <w:pPr>
      <w:ind w:left="851" w:right="851"/>
    </w:pPr>
    <w:rPr>
      <w:b/>
      <w:bCs/>
      <w:lang w:eastAsia="en-US"/>
    </w:rPr>
  </w:style>
  <w:style w:type="paragraph" w:customStyle="1" w:styleId="Mline1">
    <w:name w:val="M_line1"/>
    <w:basedOn w:val="Mline2"/>
    <w:rsid w:val="009957A9"/>
    <w:pPr>
      <w:spacing w:after="0"/>
    </w:pPr>
  </w:style>
  <w:style w:type="paragraph" w:customStyle="1" w:styleId="MLogo">
    <w:name w:val="M_Logo"/>
    <w:basedOn w:val="Normal"/>
    <w:rsid w:val="009957A9"/>
    <w:pPr>
      <w:spacing w:before="140" w:line="240" w:lineRule="auto"/>
      <w:jc w:val="right"/>
    </w:pPr>
    <w:rPr>
      <w:b/>
      <w:i/>
      <w:sz w:val="64"/>
    </w:rPr>
  </w:style>
  <w:style w:type="paragraph" w:customStyle="1" w:styleId="MISSN">
    <w:name w:val="M_ISSN"/>
    <w:basedOn w:val="Normal"/>
    <w:rsid w:val="009957A9"/>
    <w:pPr>
      <w:spacing w:after="520"/>
      <w:jc w:val="right"/>
    </w:pPr>
  </w:style>
  <w:style w:type="paragraph" w:customStyle="1" w:styleId="M1stheader">
    <w:name w:val="M_1stheader"/>
    <w:basedOn w:val="Normal"/>
    <w:autoRedefine/>
    <w:rsid w:val="009957A9"/>
    <w:pPr>
      <w:tabs>
        <w:tab w:val="center" w:pos="4320"/>
        <w:tab w:val="right" w:pos="8640"/>
      </w:tabs>
      <w:ind w:right="360"/>
      <w:outlineLvl w:val="0"/>
    </w:pPr>
    <w:rPr>
      <w:i/>
    </w:rPr>
  </w:style>
  <w:style w:type="paragraph" w:customStyle="1" w:styleId="MCopyright">
    <w:name w:val="M_Copyright"/>
    <w:basedOn w:val="Normal"/>
    <w:rsid w:val="009957A9"/>
    <w:pPr>
      <w:tabs>
        <w:tab w:val="center" w:pos="4536"/>
        <w:tab w:val="right" w:pos="9072"/>
      </w:tabs>
      <w:spacing w:before="240"/>
      <w:jc w:val="left"/>
    </w:pPr>
  </w:style>
  <w:style w:type="paragraph" w:styleId="List">
    <w:name w:val="List"/>
    <w:basedOn w:val="Normal"/>
    <w:semiHidden/>
    <w:rsid w:val="009957A9"/>
    <w:pPr>
      <w:spacing w:line="240" w:lineRule="auto"/>
      <w:ind w:left="283" w:hanging="283"/>
      <w:jc w:val="left"/>
    </w:pPr>
    <w:rPr>
      <w:color w:val="auto"/>
      <w:sz w:val="20"/>
      <w:lang w:val="de-DE" w:eastAsia="ar-SA"/>
    </w:rPr>
  </w:style>
  <w:style w:type="paragraph" w:styleId="Caption">
    <w:name w:val="caption"/>
    <w:basedOn w:val="Normal"/>
    <w:next w:val="Normal"/>
    <w:qFormat/>
    <w:rsid w:val="009957A9"/>
    <w:pPr>
      <w:widowControl w:val="0"/>
      <w:spacing w:line="240" w:lineRule="auto"/>
      <w:ind w:left="851" w:hanging="851"/>
      <w:jc w:val="center"/>
    </w:pPr>
    <w:rPr>
      <w:b/>
      <w:bCs/>
      <w:color w:val="auto"/>
      <w:szCs w:val="24"/>
      <w:lang w:eastAsia="en-US"/>
    </w:rPr>
  </w:style>
  <w:style w:type="paragraph" w:styleId="EndnoteText">
    <w:name w:val="endnote text"/>
    <w:basedOn w:val="Normal"/>
    <w:semiHidden/>
    <w:rsid w:val="009957A9"/>
    <w:pPr>
      <w:spacing w:line="360" w:lineRule="auto"/>
    </w:pPr>
    <w:rPr>
      <w:color w:val="auto"/>
      <w:sz w:val="20"/>
      <w:szCs w:val="24"/>
      <w:lang w:val="en-GB" w:eastAsia="ar-SA"/>
    </w:rPr>
  </w:style>
  <w:style w:type="paragraph" w:styleId="Header">
    <w:name w:val="header"/>
    <w:basedOn w:val="Normal"/>
    <w:link w:val="HeaderChar"/>
    <w:uiPriority w:val="99"/>
    <w:rsid w:val="009957A9"/>
    <w:pPr>
      <w:tabs>
        <w:tab w:val="center" w:pos="4153"/>
        <w:tab w:val="right" w:pos="8306"/>
      </w:tabs>
    </w:pPr>
  </w:style>
  <w:style w:type="paragraph" w:styleId="Footer">
    <w:name w:val="footer"/>
    <w:basedOn w:val="Normal"/>
    <w:semiHidden/>
    <w:rsid w:val="009957A9"/>
    <w:pPr>
      <w:tabs>
        <w:tab w:val="center" w:pos="4153"/>
        <w:tab w:val="right" w:pos="8306"/>
      </w:tabs>
    </w:pPr>
  </w:style>
  <w:style w:type="character" w:styleId="LineNumber">
    <w:name w:val="line number"/>
    <w:basedOn w:val="DefaultParagraphFont"/>
    <w:rsid w:val="0092095F"/>
  </w:style>
  <w:style w:type="character" w:styleId="PageNumber">
    <w:name w:val="page number"/>
    <w:basedOn w:val="DefaultParagraphFont"/>
    <w:rsid w:val="004B059C"/>
  </w:style>
  <w:style w:type="character" w:customStyle="1" w:styleId="HeaderChar">
    <w:name w:val="Header Char"/>
    <w:link w:val="Header"/>
    <w:uiPriority w:val="99"/>
    <w:rsid w:val="009313C5"/>
    <w:rPr>
      <w:rFonts w:eastAsia="Times New Roman"/>
      <w:color w:val="000000"/>
      <w:sz w:val="24"/>
      <w:lang w:eastAsia="de-DE"/>
    </w:rPr>
  </w:style>
  <w:style w:type="character" w:styleId="Emphasis">
    <w:name w:val="Emphasis"/>
    <w:uiPriority w:val="20"/>
    <w:qFormat/>
    <w:rsid w:val="00176A50"/>
    <w:rPr>
      <w:i/>
      <w:iCs/>
    </w:rPr>
  </w:style>
  <w:style w:type="character" w:styleId="PlaceholderText">
    <w:name w:val="Placeholder Text"/>
    <w:basedOn w:val="DefaultParagraphFont"/>
    <w:uiPriority w:val="99"/>
    <w:semiHidden/>
    <w:rsid w:val="00153C9F"/>
    <w:rPr>
      <w:color w:val="808080"/>
    </w:rPr>
  </w:style>
  <w:style w:type="paragraph" w:styleId="BalloonText">
    <w:name w:val="Balloon Text"/>
    <w:basedOn w:val="Normal"/>
    <w:link w:val="BalloonTextChar"/>
    <w:uiPriority w:val="99"/>
    <w:semiHidden/>
    <w:unhideWhenUsed/>
    <w:rsid w:val="00153C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9F"/>
    <w:rPr>
      <w:rFonts w:ascii="Tahoma" w:eastAsia="Times New Roman" w:hAnsi="Tahoma" w:cs="Tahoma"/>
      <w:color w:val="000000"/>
      <w:sz w:val="16"/>
      <w:szCs w:val="16"/>
      <w:lang w:eastAsia="de-DE"/>
    </w:rPr>
  </w:style>
  <w:style w:type="paragraph" w:styleId="NoSpacing">
    <w:name w:val="No Spacing"/>
    <w:uiPriority w:val="1"/>
    <w:qFormat/>
    <w:rsid w:val="00AA6012"/>
    <w:pPr>
      <w:jc w:val="both"/>
    </w:pPr>
    <w:rPr>
      <w:rFonts w:eastAsia="Times New Roman"/>
      <w:color w:val="000000"/>
      <w:sz w:val="24"/>
      <w:lang w:eastAsia="de-DE"/>
    </w:rPr>
  </w:style>
  <w:style w:type="table" w:styleId="TableGrid">
    <w:name w:val="Table Grid"/>
    <w:basedOn w:val="TableNormal"/>
    <w:uiPriority w:val="59"/>
    <w:rsid w:val="00971B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nhideWhenUsed/>
    <w:rsid w:val="00AB66AE"/>
    <w:pPr>
      <w:spacing w:line="240" w:lineRule="auto"/>
      <w:jc w:val="left"/>
    </w:pPr>
    <w:rPr>
      <w:color w:val="auto"/>
      <w:sz w:val="20"/>
      <w:lang w:eastAsia="en-US"/>
    </w:rPr>
  </w:style>
  <w:style w:type="character" w:customStyle="1" w:styleId="CommentTextChar">
    <w:name w:val="Comment Text Char"/>
    <w:basedOn w:val="DefaultParagraphFont"/>
    <w:link w:val="CommentText"/>
    <w:rsid w:val="00AB66AE"/>
    <w:rPr>
      <w:rFonts w:eastAsia="Times New Roman"/>
    </w:rPr>
  </w:style>
  <w:style w:type="table" w:customStyle="1" w:styleId="LightShading1">
    <w:name w:val="Light Shading1"/>
    <w:basedOn w:val="TableNormal"/>
    <w:uiPriority w:val="60"/>
    <w:rsid w:val="00AB66AE"/>
    <w:rPr>
      <w:rFonts w:asciiTheme="minorHAnsi" w:eastAsiaTheme="minorEastAsia"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964856">
      <w:bodyDiv w:val="1"/>
      <w:marLeft w:val="0"/>
      <w:marRight w:val="0"/>
      <w:marTop w:val="0"/>
      <w:marBottom w:val="0"/>
      <w:divBdr>
        <w:top w:val="none" w:sz="0" w:space="0" w:color="auto"/>
        <w:left w:val="none" w:sz="0" w:space="0" w:color="auto"/>
        <w:bottom w:val="none" w:sz="0" w:space="0" w:color="auto"/>
        <w:right w:val="none" w:sz="0" w:space="0" w:color="auto"/>
      </w:divBdr>
    </w:div>
    <w:div w:id="1069960256">
      <w:bodyDiv w:val="1"/>
      <w:marLeft w:val="0"/>
      <w:marRight w:val="0"/>
      <w:marTop w:val="0"/>
      <w:marBottom w:val="0"/>
      <w:divBdr>
        <w:top w:val="none" w:sz="0" w:space="0" w:color="auto"/>
        <w:left w:val="none" w:sz="0" w:space="0" w:color="auto"/>
        <w:bottom w:val="none" w:sz="0" w:space="0" w:color="auto"/>
        <w:right w:val="none" w:sz="0" w:space="0" w:color="auto"/>
      </w:divBdr>
    </w:div>
    <w:div w:id="154227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reativecommons.org/licenses/by/3.0/"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o\Downloads\ijm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ijms-template</Template>
  <TotalTime>0</TotalTime>
  <Pages>8</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International Journal of Molecular Sciences</vt:lpstr>
    </vt:vector>
  </TitlesOfParts>
  <LinksUpToDate>false</LinksUpToDate>
  <CharactersWithSpaces>18291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Molecular Sciences</dc:title>
  <dc:creator/>
  <cp:lastModifiedBy/>
  <cp:revision>1</cp:revision>
  <dcterms:created xsi:type="dcterms:W3CDTF">2014-08-31T18:35:00Z</dcterms:created>
  <dcterms:modified xsi:type="dcterms:W3CDTF">2014-09-06T18:46:00Z</dcterms:modified>
</cp:coreProperties>
</file>