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LIVO AI — SWE ASSESSMENT</w:t>
      </w:r>
    </w:p>
    <w:p>
      <w:pPr>
        <w:spacing w:after="200"/>
      </w:pPr>
      <w:r>
        <w:rPr>
          <w:b/>
          <w:bCs/>
          <w:color w:val="10131A"/>
          <w:sz w:val="34"/>
          <w:szCs w:val="34"/>
        </w:rPr>
        <w:t xml:space="preserve">System Architecture — Pronunciation Scoring App</w:t>
      </w:r>
    </w:p>
    <w:p>
      <w:pPr>
        <w:pStyle w:val="Heading2"/>
        <w:spacing w:after="60" w:before="130"/>
      </w:pPr>
      <w:r>
        <w:rPr>
          <w:b/>
          <w:bCs/>
          <w:color w:val="1F7A6C"/>
        </w:rPr>
        <w:t xml:space="preserve">1. Overview</w:t>
      </w:r>
    </w:p>
    <w:p>
      <w:pPr>
        <w:spacing w:after="70"/>
      </w:pPr>
      <w:r>
        <w:t xml:space="preserve">The app lets a learner upload 30–45 seconds of English speech and get back a transcript with per-word pronunciation scoring: which words were clear, which were rushed, and which were likely mispronounced, with the correct reference pronunciation shown for each flagged word.</w:t>
      </w:r>
    </w:p>
    <w:p>
      <w:pPr>
        <w:spacing w:after="70"/>
      </w:pPr>
      <w:r>
        <w:t xml:space="preserve">Deliberate choice: the learner is not reading a fixed script, so scoring is reference-free — there's no ground-truth phoneme sequence to force-align against. The scoring approach below is designed around that constraint rather than assuming a script exists.</w:t>
      </w:r>
    </w:p>
    <w:p>
      <w:pPr>
        <w:pStyle w:val="Heading2"/>
        <w:spacing w:after="60" w:before="130"/>
      </w:pPr>
      <w:r>
        <w:rPr>
          <w:b/>
          <w:bCs/>
          <w:color w:val="1F7A6C"/>
        </w:rPr>
        <w:t xml:space="preserve">2. Components and data flow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200"/>
      </w:tblGrid>
      <w:tr>
        <w:tc>
          <w:tcPr>
            <w:tcW w:type="dxa" w:w="2400"/>
            <w:shd w:fill="E8F3F1" w:val="clear"/>
          </w:tcPr>
          <w:p>
            <w:r>
              <w:rPr>
                <w:b/>
                <w:bCs/>
                <w:sz w:val="19"/>
                <w:szCs w:val="19"/>
              </w:rPr>
              <w:t xml:space="preserve">Component</w:t>
            </w:r>
          </w:p>
        </w:tc>
        <w:tc>
          <w:tcPr>
            <w:tcW w:type="dxa" w:w="3600"/>
            <w:shd w:fill="E8F3F1" w:val="clear"/>
          </w:tcPr>
          <w:p>
            <w:r>
              <w:rPr>
                <w:b/>
                <w:bCs/>
                <w:sz w:val="19"/>
                <w:szCs w:val="19"/>
              </w:rPr>
              <w:t xml:space="preserve">Tech</w:t>
            </w:r>
          </w:p>
        </w:tc>
        <w:tc>
          <w:tcPr>
            <w:tcW w:type="dxa" w:w="3200"/>
            <w:shd w:fill="E8F3F1" w:val="clear"/>
          </w:tcPr>
          <w:p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Single-page vanilla HTML/CSS/JS, no build step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Upload UI, client-side duration pre-check, renders highlighted transcript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server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FastAPI (Python), Uvicorn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Upload handling, validation, orchestration, single /api/analyze endpoint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Audio decode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pydub + ffmpeg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Normalizes any input container/codec to 16kHz mono WAV; measures true duration server-side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Speech-to-text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faster-whisper (base.en, CTranslate2, CPU int8)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Transcription with word-level timestamps and per-word confidence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Pronunciation reference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g2p_en (CMUdict-backed)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Expected ARPABET phonemes + syllable count per word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Scoring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Custom Python (scoring.py)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Combines ASR confidence + speech-rate signal into a 0-100 per-word and overall score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Hosting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Render (Docker web service)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Single service serves both API and static frontend from one URL</w:t>
            </w:r>
          </w:p>
        </w:tc>
      </w:tr>
    </w:tbl>
    <w:p>
      <w:pPr>
        <w:spacing w:after="60" w:before="140"/>
      </w:pPr>
      <w:r>
        <w:rPr>
          <w:b/>
          <w:bCs/>
        </w:rPr>
        <w:t xml:space="preserve">Flow: </w:t>
      </w:r>
      <w:r>
        <w:t xml:space="preserve">Browser → POST /api/analyze (multipart audio) → decode/validate duration → faster-whisper transcription (word timestamps + confidence) → per-word scoring against g2p reference phonemes + speech-rate → JSON response → browser renders color-coded transcript with hover tooltips. Single request, single response, no session state, no polling.</w:t>
      </w:r>
    </w:p>
    <w:p>
      <w:pPr>
        <w:pStyle w:val="Heading2"/>
        <w:spacing w:after="60" w:before="130"/>
      </w:pPr>
      <w:r>
        <w:rPr>
          <w:b/>
          <w:bCs/>
          <w:color w:val="1F7A6C"/>
        </w:rPr>
        <w:t xml:space="preserve">3. Models and APIs — and why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faster-whisper (base.en, CTranslate2, int8, CPU) over the OpenAI Whisper API: runs entirely on the hosting box, so no user audio ever leaves the deployment's own infrastructure — directly simplifies the DPDP data-transfer story (Section 5). Also has no per-request cost and no external rate limits. Trade-off: base.en is slightly less accurate than Whisper-large or the hosted API for accented or noisy speech.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g2p_en / CMUdict over a full acoustic phoneme recognizer (e.g. wav2vec2-espeak CTC): CMUdict lookup is instant, deterministic, and needs no GPU — appropriate for a CPU-only free/starter hosting tier. Trade-off: it gives the expected pronunciation of a word, not an independent acoustic measurement of the phonemes actually produced, so phoneme-level mistakes get inferred indirectly via ASR confidence and speech rate rather than measured directly. This is the single biggest accuracy trade-off in the system (see Section 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 LLM in the scoring path: an LLM could rephrase feedback nicely, but it has no acoustic signal to reason over, so it would either restate the ASR/timing signals in prose or hallucinate specifics. Kept the pipeline to signals that are actually measured.</w:t>
      </w:r>
    </w:p>
    <w:p>
      <w:pPr>
        <w:pStyle w:val="Heading2"/>
        <w:spacing w:after="60" w:before="130"/>
      </w:pPr>
      <w:r>
        <w:rPr>
          <w:b/>
          <w:bCs/>
          <w:color w:val="1F7A6C"/>
        </w:rPr>
        <w:t xml:space="preserve">4. Scoring and highlighting</w:t>
      </w:r>
    </w:p>
    <w:p>
      <w:pPr>
        <w:spacing w:after="70"/>
      </w:pPr>
      <w:r>
        <w:t xml:space="preserve">Three signals combine into a 0-100 score per word: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ASR confidence (70% weight): faster-whisper's per-word probability. A word the recognizer wasn't confident about is very likely to have been unclear or mispronounced — this is the standard reference-free proxy used by production pronunciation tools when there's no fixed script.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Speech rate (30% weight): expected duration = syllable count (from CMUdict) × a fluent-speech constant, compared to the word's actual spoken duration. Words spoken much faster than they can be clearly articulated are flagged as rushed — this catches slurred/mumbled speech that ASR sometimes still transcribes correctly despite low clarity.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Reference phonemes (display only, not scored): shown next to any flagged word so the learner sees exactly what correct articulation looks like, rather than just a red underline.</w:t>
      </w:r>
    </w:p>
    <w:p>
      <w:pPr>
        <w:spacing w:after="70"/>
      </w:pPr>
      <w:r>
        <w:t xml:space="preserve">Highlighting: green/default = clear, amber = rushed, red = unclear or mispronounced (low confidence + short duration together). Overall score is a duration-weighted average across all words, so long words that were said wrong count for more than a quick clean filler word.</w:t>
      </w:r>
    </w:p>
    <w:p>
      <w:pPr>
        <w:pStyle w:val="Heading2"/>
        <w:spacing w:after="60" w:before="130"/>
      </w:pPr>
      <w:r>
        <w:rPr>
          <w:b/>
          <w:bCs/>
          <w:color w:val="1F7A6C"/>
        </w:rPr>
        <w:t xml:space="preserve">5. DPDP compliance (Digital Personal Data Protection Act, 2023)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Personal data in scope: the uploaded voice recording (biometric/personal data) and the derived transcript. No name, account, or other identifier is collected — this app has no login.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Storage: none. Audio is written to a per-request temp directory only to let ffmpeg/whisper read it from disk, and that directory is deleted in a `finally` block immediately after the response is built, whether the request succeeds or fails. No database, no object storage, no server-side logs of audio, transcript, or scores.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Retention: effectively zero — data does not outlive a single HTTP request. This sidesteps most DPDP retention-window questions entirely rather than requiring a defined deletion schedule.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Consent: the upload screen states plainly that audio is processed only for this request and is not stored (see footer copy in the app). For a production version handling minors' data or requiring audit trails, this would move to explicit checkbox consent recorded per the DPDP Act's notice requirements before upload.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Data residency: because inference runs on the same server that receives the upload (no third-party STT API call), the only residency decision is which region the hosting provider's server sits in — deploying to Render's Singapore or Mumbai region (where available) keeps processing within/near India rather than routing through a US-based inference API.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Deletion: since nothing is persisted, there is nothing to run a deletion job against. If a future version adds accounts or history, deletion would need an explicit user-triggered erasure endpoint and a defined retention limit, both currently unnecessary.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Data Principal rights: with no stored data tied to a person, access/correction/erasure requests under the Act have nothing to act on beyond confirming that no data is held — that confirmation itself would need to be a documented, quick response in a production deployment.</w:t>
      </w:r>
    </w:p>
    <w:p>
      <w:pPr>
        <w:pStyle w:val="Heading2"/>
        <w:spacing w:after="60" w:before="130"/>
      </w:pPr>
      <w:r>
        <w:rPr>
          <w:b/>
          <w:bCs/>
          <w:color w:val="1F7A6C"/>
        </w:rPr>
        <w:t xml:space="preserve">6. Trade-offs and what's next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Biggest trade-off: no direct acoustic phoneme comparison. A wav2vec2-based phoneme recognizer would let the scorer compare produced phonemes to expected phonemes directly (true GOP scoring) instead of inferring mispronunciation from ASR confidence + timing. Left out here because it needs a GPU or a much larger CPU model to run at reasonable latency — not a fit for a starter-tier deployment.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Whisper's own confidence can be miscalibrated for uncommon names/words, occasionally flagging correctly-pronounced but rare words as 'unclear'. A week-2 fix: add a second decoding pass at higher beam width only for low-confidence words to reduce false flags.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Speech-rate constant (seconds/syllable) is currently a single fixed value; a real system would calibrate it per-speaker from the first few clearly-confident words in their own recording, since natural speaking pace varies a lot person to person.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With another week: add a proper wav2vec2 phoneme-CTC model behind a feature flag for GPU-enabled deployments, add per-speaker rate calibration, and add a minimal opt-in 'save my last 5 attempts to see progress' feature — which would require actually solving the retention/consent/deletion questions this version currently avoids by storing nothing at all.</w:t>
      </w:r>
    </w:p>
    <w:p>
      <w:pPr>
        <w:pBdr>
          <w:top w:val="single" w:color="CCCCCC" w:sz="4"/>
        </w:pBdr>
        <w:spacing w:before="200"/>
      </w:pPr>
    </w:p>
    <w:p>
      <w:pPr>
        <w:spacing w:after="70"/>
      </w:pPr>
      <w:r>
        <w:rPr>
          <w:i/>
          <w:iCs/>
          <w:color w:val="5B6472"/>
          <w:sz w:val="18"/>
          <w:szCs w:val="18"/>
        </w:rPr>
        <w:t xml:space="preserve">Repo: see README.md for local run and deploy instructions. Live URL and GitHub link included in the submission form.</w:t>
      </w:r>
    </w:p>
    <w:sectPr>
      <w:pgSz w:w="12240" w:h="15840" w:orient="portrait"/>
      <w:pgMar w:top="620" w:right="900" w:bottom="6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2026-07-12T13:56:47.169Z</dcterms:created>
  <dcterms:modified xsi:type="dcterms:W3CDTF">2026-07-12T13:56:47.170Z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